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rPr>
          <w:rFonts w:hint="eastAsia" w:ascii="方正小标宋_GBK" w:hAnsi="方正小标宋_GBK" w:eastAsia="方正小标宋_GBK" w:cs="方正小标宋_GBK"/>
          <w:bCs/>
          <w:sz w:val="44"/>
          <w:szCs w:val="44"/>
          <w:lang w:val="en-US" w:eastAsia="zh-CN"/>
        </w:rPr>
      </w:pPr>
    </w:p>
    <w:p>
      <w:pPr>
        <w:widowControl/>
        <w:ind w:firstLine="220" w:firstLineChars="50"/>
        <w:jc w:val="center"/>
        <w:rPr>
          <w:rFonts w:hint="eastAsia" w:ascii="方正小标宋_GBK" w:hAnsi="方正小标宋_GBK" w:eastAsia="方正小标宋_GBK" w:cs="方正小标宋_GBK"/>
          <w:bCs/>
          <w:sz w:val="44"/>
          <w:szCs w:val="44"/>
          <w:lang w:val="en-US" w:eastAsia="zh-CN"/>
        </w:rPr>
      </w:pPr>
    </w:p>
    <w:p>
      <w:pPr>
        <w:widowControl/>
        <w:ind w:firstLine="220" w:firstLineChars="50"/>
        <w:jc w:val="center"/>
        <w:rPr>
          <w:rFonts w:hint="default" w:cs="Arial" w:asciiTheme="minorEastAsia" w:hAnsiTheme="minorEastAsia" w:eastAsiaTheme="minorEastAsia"/>
          <w:bCs/>
          <w:sz w:val="36"/>
          <w:szCs w:val="36"/>
          <w:lang w:val="en-US" w:eastAsia="zh-CN"/>
        </w:rPr>
      </w:pPr>
      <w:r>
        <w:rPr>
          <w:rFonts w:hint="eastAsia" w:ascii="方正小标宋_GBK" w:hAnsi="方正小标宋_GBK" w:eastAsia="方正小标宋_GBK" w:cs="方正小标宋_GBK"/>
          <w:bCs/>
          <w:sz w:val="44"/>
          <w:szCs w:val="44"/>
          <w:lang w:val="en-US" w:eastAsia="zh-CN"/>
        </w:rPr>
        <w:t>青岛高实杰邵会展有限公司</w:t>
      </w:r>
    </w:p>
    <w:p>
      <w:pPr>
        <w:widowControl/>
        <w:ind w:firstLine="180" w:firstLineChars="50"/>
        <w:jc w:val="center"/>
        <w:rPr>
          <w:rFonts w:hint="default" w:cs="Arial" w:asciiTheme="minorEastAsia" w:hAnsiTheme="minorEastAsia" w:eastAsiaTheme="minorEastAsia"/>
          <w:bCs/>
          <w:sz w:val="36"/>
          <w:szCs w:val="36"/>
          <w:lang w:val="en-US" w:eastAsia="zh-CN"/>
        </w:rPr>
      </w:pPr>
    </w:p>
    <w:p>
      <w:pPr>
        <w:spacing w:line="360" w:lineRule="auto"/>
        <w:jc w:val="center"/>
        <w:rPr>
          <w:rFonts w:hint="eastAsia" w:ascii="仿宋_GB2312" w:hAnsi="仿宋_GB2312" w:eastAsia="仿宋_GB2312" w:cs="仿宋_GB2312"/>
          <w:bCs/>
          <w:sz w:val="36"/>
          <w:szCs w:val="36"/>
        </w:rPr>
      </w:pPr>
      <w:r>
        <w:rPr>
          <w:rFonts w:hint="eastAsia" w:ascii="仿宋_GB2312" w:hAnsi="仿宋_GB2312" w:eastAsia="仿宋_GB2312" w:cs="仿宋_GB2312"/>
          <w:bCs/>
          <w:sz w:val="36"/>
          <w:szCs w:val="36"/>
        </w:rPr>
        <w:t>2023海创园党群人才服务中心展厅改造项目</w:t>
      </w:r>
    </w:p>
    <w:p>
      <w:pPr>
        <w:spacing w:line="360" w:lineRule="auto"/>
        <w:jc w:val="center"/>
        <w:rPr>
          <w:rFonts w:hint="default" w:ascii="仿宋" w:hAnsi="仿宋" w:eastAsia="仿宋" w:cs="Arial"/>
          <w:b/>
          <w:bCs/>
          <w:sz w:val="32"/>
          <w:lang w:val="en-US"/>
        </w:rPr>
      </w:pPr>
      <w:r>
        <w:rPr>
          <w:rFonts w:hint="eastAsia" w:ascii="仿宋_GB2312" w:hAnsi="仿宋_GB2312" w:cs="仿宋_GB2312"/>
          <w:bCs/>
          <w:sz w:val="36"/>
          <w:szCs w:val="36"/>
          <w:lang w:val="en-US" w:eastAsia="zh-CN"/>
        </w:rPr>
        <w:t>招标文件</w:t>
      </w:r>
    </w:p>
    <w:p>
      <w:pPr>
        <w:spacing w:line="360" w:lineRule="auto"/>
        <w:rPr>
          <w:rFonts w:ascii="仿宋" w:hAnsi="仿宋" w:eastAsia="仿宋"/>
          <w:b/>
          <w:bCs/>
          <w:sz w:val="32"/>
        </w:rPr>
      </w:pPr>
    </w:p>
    <w:p>
      <w:pPr>
        <w:spacing w:line="360" w:lineRule="auto"/>
        <w:ind w:firstLine="1318" w:firstLineChars="412"/>
        <w:rPr>
          <w:rFonts w:ascii="仿宋" w:hAnsi="仿宋" w:eastAsia="仿宋"/>
          <w:bCs/>
          <w:sz w:val="32"/>
          <w:szCs w:val="32"/>
        </w:rPr>
      </w:pPr>
    </w:p>
    <w:p>
      <w:pPr>
        <w:spacing w:line="360" w:lineRule="auto"/>
        <w:ind w:firstLine="1318" w:firstLineChars="412"/>
        <w:rPr>
          <w:rFonts w:ascii="仿宋" w:hAnsi="仿宋" w:eastAsia="仿宋"/>
          <w:bCs/>
          <w:sz w:val="32"/>
          <w:szCs w:val="32"/>
        </w:rPr>
      </w:pPr>
    </w:p>
    <w:p>
      <w:pPr>
        <w:spacing w:line="360" w:lineRule="auto"/>
        <w:ind w:firstLine="1318" w:firstLineChars="412"/>
        <w:rPr>
          <w:rFonts w:ascii="仿宋" w:hAnsi="仿宋" w:eastAsia="仿宋"/>
          <w:bCs/>
          <w:sz w:val="32"/>
          <w:szCs w:val="32"/>
        </w:rPr>
      </w:pPr>
    </w:p>
    <w:p>
      <w:pPr>
        <w:spacing w:line="360" w:lineRule="auto"/>
        <w:ind w:firstLine="1318" w:firstLineChars="412"/>
        <w:rPr>
          <w:rFonts w:ascii="仿宋" w:hAnsi="仿宋" w:eastAsia="仿宋"/>
          <w:bCs/>
          <w:sz w:val="32"/>
          <w:szCs w:val="32"/>
        </w:rPr>
      </w:pPr>
    </w:p>
    <w:p>
      <w:pPr>
        <w:spacing w:line="360" w:lineRule="auto"/>
        <w:ind w:firstLine="1318" w:firstLineChars="412"/>
        <w:rPr>
          <w:rFonts w:ascii="仿宋" w:hAnsi="仿宋" w:eastAsia="仿宋"/>
          <w:bCs/>
          <w:sz w:val="32"/>
          <w:szCs w:val="32"/>
        </w:rPr>
      </w:pPr>
    </w:p>
    <w:p>
      <w:pPr>
        <w:pStyle w:val="2"/>
        <w:rPr>
          <w:rFonts w:ascii="仿宋" w:hAnsi="仿宋" w:eastAsia="仿宋"/>
          <w:bCs/>
          <w:sz w:val="32"/>
          <w:szCs w:val="32"/>
        </w:rPr>
      </w:pPr>
    </w:p>
    <w:p>
      <w:pPr>
        <w:pStyle w:val="2"/>
        <w:rPr>
          <w:rFonts w:ascii="仿宋" w:hAnsi="仿宋" w:eastAsia="仿宋"/>
          <w:bCs/>
          <w:sz w:val="32"/>
          <w:szCs w:val="32"/>
        </w:rPr>
      </w:pPr>
    </w:p>
    <w:p>
      <w:pPr>
        <w:pStyle w:val="2"/>
        <w:ind w:left="0" w:leftChars="0" w:firstLine="0" w:firstLineChars="0"/>
        <w:rPr>
          <w:rFonts w:ascii="仿宋" w:hAnsi="仿宋" w:eastAsia="仿宋"/>
          <w:bCs/>
          <w:sz w:val="32"/>
          <w:szCs w:val="32"/>
        </w:rPr>
      </w:pPr>
      <w:bookmarkStart w:id="0" w:name="_GoBack"/>
      <w:bookmarkEnd w:id="0"/>
    </w:p>
    <w:p>
      <w:pPr>
        <w:spacing w:line="360" w:lineRule="auto"/>
        <w:ind w:firstLine="1318" w:firstLineChars="412"/>
        <w:rPr>
          <w:rFonts w:ascii="仿宋" w:hAnsi="仿宋" w:eastAsia="仿宋"/>
          <w:bCs/>
          <w:sz w:val="32"/>
          <w:szCs w:val="32"/>
        </w:rPr>
      </w:pPr>
    </w:p>
    <w:p>
      <w:pPr>
        <w:spacing w:line="360" w:lineRule="auto"/>
        <w:ind w:firstLine="1318" w:firstLineChars="412"/>
        <w:rPr>
          <w:rFonts w:ascii="仿宋" w:hAnsi="仿宋" w:eastAsia="仿宋"/>
          <w:bCs/>
          <w:sz w:val="32"/>
          <w:szCs w:val="32"/>
        </w:rPr>
      </w:pPr>
      <w:r>
        <w:rPr>
          <w:rFonts w:hint="eastAsia" w:ascii="仿宋" w:hAnsi="仿宋" w:eastAsia="仿宋"/>
          <w:bCs/>
          <w:sz w:val="32"/>
          <w:szCs w:val="32"/>
        </w:rPr>
        <w:t>采   购  人：青岛高实杰邵会展有限公司</w:t>
      </w:r>
    </w:p>
    <w:p>
      <w:pPr>
        <w:jc w:val="center"/>
        <w:rPr>
          <w:rFonts w:hint="eastAsia" w:ascii="方正小标宋_GBK" w:eastAsia="方正小标宋_GBK"/>
          <w:b/>
          <w:bCs/>
          <w:sz w:val="40"/>
          <w:szCs w:val="40"/>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仿宋" w:hAnsi="仿宋" w:eastAsia="仿宋"/>
          <w:bCs/>
          <w:sz w:val="32"/>
          <w:szCs w:val="32"/>
        </w:rPr>
        <w:t>日       期：二</w:t>
      </w:r>
      <w:r>
        <w:rPr>
          <w:rFonts w:hint="eastAsia" w:ascii="仿宋" w:hAnsi="仿宋" w:eastAsia="仿宋" w:cs="宋体"/>
          <w:bCs/>
          <w:sz w:val="32"/>
          <w:szCs w:val="32"/>
        </w:rPr>
        <w:t>〇</w:t>
      </w:r>
      <w:r>
        <w:rPr>
          <w:rFonts w:hint="eastAsia" w:ascii="仿宋" w:hAnsi="仿宋" w:eastAsia="仿宋"/>
          <w:bCs/>
          <w:sz w:val="32"/>
          <w:szCs w:val="32"/>
        </w:rPr>
        <w:t>二</w:t>
      </w:r>
      <w:r>
        <w:rPr>
          <w:rFonts w:hint="eastAsia" w:ascii="仿宋" w:hAnsi="仿宋" w:eastAsia="仿宋" w:cs="宋体"/>
          <w:bCs/>
          <w:sz w:val="32"/>
          <w:szCs w:val="32"/>
        </w:rPr>
        <w:t>三</w:t>
      </w:r>
      <w:r>
        <w:rPr>
          <w:rFonts w:hint="eastAsia" w:ascii="仿宋" w:hAnsi="仿宋" w:eastAsia="仿宋" w:cs="仿宋_GB2312"/>
          <w:bCs/>
          <w:sz w:val="32"/>
          <w:szCs w:val="32"/>
        </w:rPr>
        <w:t>年四月二十</w:t>
      </w:r>
      <w:r>
        <w:rPr>
          <w:rFonts w:hint="eastAsia" w:ascii="仿宋" w:hAnsi="仿宋" w:eastAsia="仿宋" w:cs="仿宋_GB2312"/>
          <w:bCs/>
          <w:sz w:val="32"/>
          <w:szCs w:val="32"/>
          <w:lang w:val="en-US" w:eastAsia="zh-CN"/>
        </w:rPr>
        <w:t>八</w:t>
      </w:r>
      <w:r>
        <w:rPr>
          <w:rFonts w:hint="eastAsia" w:ascii="仿宋" w:hAnsi="仿宋" w:eastAsia="仿宋" w:cs="仿宋_GB2312"/>
          <w:bCs/>
          <w:sz w:val="32"/>
          <w:szCs w:val="32"/>
        </w:rPr>
        <w:t>日</w:t>
      </w:r>
    </w:p>
    <w:p>
      <w:pPr>
        <w:jc w:val="center"/>
        <w:rPr>
          <w:rFonts w:hint="eastAsia" w:ascii="方正小标宋_GBK" w:eastAsia="方正小标宋_GBK"/>
          <w:b/>
          <w:bCs/>
          <w:sz w:val="40"/>
          <w:szCs w:val="40"/>
          <w:highlight w:val="none"/>
          <w:lang w:val="en-US" w:eastAsia="zh-CN"/>
        </w:rPr>
      </w:pPr>
      <w:r>
        <w:rPr>
          <w:rFonts w:hint="eastAsia" w:ascii="方正小标宋_GBK" w:eastAsia="方正小标宋_GBK"/>
          <w:b w:val="0"/>
          <w:bCs w:val="0"/>
          <w:sz w:val="36"/>
          <w:szCs w:val="36"/>
          <w:highlight w:val="none"/>
          <w:lang w:val="en-US" w:eastAsia="zh-CN"/>
        </w:rPr>
        <w:t>第一章  招标公告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青岛高实杰邵会展有限公司现对2023海创园党群人才服务中心展厅改造项目进行招标，具体要求如下：</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60" w:leftChars="0"/>
        <w:textAlignment w:val="auto"/>
        <w:rPr>
          <w:rFonts w:hint="eastAsia" w:ascii="仿宋_GB2312" w:hAnsi="仿宋_GB2312" w:eastAsia="仿宋_GB2312" w:cs="仿宋_GB2312"/>
          <w:kern w:val="2"/>
          <w:sz w:val="28"/>
          <w:szCs w:val="28"/>
          <w:highlight w:val="none"/>
          <w:u w:val="none"/>
          <w:lang w:val="en-US" w:eastAsia="zh-CN" w:bidi="ar-SA"/>
        </w:rPr>
      </w:pPr>
      <w:r>
        <w:rPr>
          <w:rFonts w:hint="eastAsia" w:ascii="仿宋_GB2312" w:hAnsi="仿宋_GB2312" w:cs="仿宋_GB2312"/>
          <w:b/>
          <w:sz w:val="28"/>
          <w:szCs w:val="28"/>
          <w:highlight w:val="none"/>
          <w:lang w:val="en-US" w:eastAsia="zh-CN"/>
        </w:rPr>
        <w:t>1.</w:t>
      </w:r>
      <w:r>
        <w:rPr>
          <w:rFonts w:hint="eastAsia" w:ascii="仿宋_GB2312" w:hAnsi="仿宋_GB2312" w:eastAsia="仿宋_GB2312" w:cs="仿宋_GB2312"/>
          <w:b/>
          <w:sz w:val="28"/>
          <w:szCs w:val="28"/>
          <w:highlight w:val="none"/>
        </w:rPr>
        <w:t>项目名称</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u w:val="none"/>
          <w:lang w:val="en-US" w:eastAsia="zh-CN"/>
        </w:rPr>
        <w:t>2023海创园党群人才服务中心展厅改造项目</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60" w:leftChars="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cs="仿宋_GB2312"/>
          <w:b/>
          <w:sz w:val="28"/>
          <w:szCs w:val="28"/>
          <w:highlight w:val="none"/>
          <w:lang w:val="en-US" w:eastAsia="zh-CN"/>
        </w:rPr>
        <w:t>2.</w:t>
      </w:r>
      <w:r>
        <w:rPr>
          <w:rFonts w:hint="eastAsia" w:ascii="仿宋_GB2312" w:hAnsi="仿宋_GB2312" w:eastAsia="仿宋_GB2312" w:cs="仿宋_GB2312"/>
          <w:b/>
          <w:sz w:val="28"/>
          <w:szCs w:val="28"/>
          <w:highlight w:val="none"/>
        </w:rPr>
        <w:t>项目地点：</w:t>
      </w:r>
      <w:r>
        <w:rPr>
          <w:rFonts w:hint="eastAsia" w:ascii="仿宋_GB2312" w:hAnsi="仿宋_GB2312" w:eastAsia="仿宋_GB2312" w:cs="仿宋_GB2312"/>
          <w:kern w:val="2"/>
          <w:sz w:val="28"/>
          <w:szCs w:val="28"/>
          <w:highlight w:val="none"/>
          <w:u w:val="none"/>
          <w:lang w:val="en-US" w:eastAsia="zh-CN" w:bidi="ar-SA"/>
        </w:rPr>
        <w:t>杭州余杭区未来科技城海创园</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60" w:leftChars="0"/>
        <w:jc w:val="both"/>
        <w:textAlignment w:val="auto"/>
        <w:rPr>
          <w:rFonts w:hint="eastAsia" w:ascii="仿宋_GB2312" w:hAnsi="仿宋_GB2312" w:eastAsia="仿宋_GB2312" w:cs="仿宋_GB2312"/>
          <w:kern w:val="2"/>
          <w:sz w:val="28"/>
          <w:szCs w:val="28"/>
          <w:highlight w:val="none"/>
          <w:u w:val="none"/>
          <w:lang w:val="en-US" w:eastAsia="zh-CN" w:bidi="ar-SA"/>
        </w:rPr>
      </w:pPr>
      <w:r>
        <w:rPr>
          <w:rFonts w:hint="eastAsia" w:ascii="仿宋_GB2312" w:hAnsi="仿宋_GB2312" w:cs="仿宋_GB2312"/>
          <w:b/>
          <w:sz w:val="28"/>
          <w:szCs w:val="28"/>
          <w:highlight w:val="none"/>
          <w:lang w:val="en-US" w:eastAsia="zh-CN"/>
        </w:rPr>
        <w:t>3.</w:t>
      </w:r>
      <w:r>
        <w:rPr>
          <w:rFonts w:hint="eastAsia" w:ascii="仿宋_GB2312" w:hAnsi="仿宋_GB2312" w:eastAsia="仿宋_GB2312" w:cs="仿宋_GB2312"/>
          <w:b/>
          <w:sz w:val="28"/>
          <w:szCs w:val="28"/>
          <w:highlight w:val="none"/>
          <w:lang w:val="en-US" w:eastAsia="zh-CN"/>
        </w:rPr>
        <w:t>项目基本情况：</w:t>
      </w:r>
      <w:r>
        <w:rPr>
          <w:rFonts w:hint="eastAsia" w:ascii="仿宋_GB2312" w:hAnsi="仿宋_GB2312" w:eastAsia="仿宋_GB2312" w:cs="仿宋_GB2312"/>
          <w:kern w:val="2"/>
          <w:sz w:val="28"/>
          <w:szCs w:val="28"/>
          <w:highlight w:val="none"/>
          <w:u w:val="none"/>
          <w:lang w:val="en-US" w:eastAsia="zh-CN" w:bidi="ar-SA"/>
        </w:rPr>
        <w:t>展厅面积350平方米，展厅定位为：通过数</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28"/>
          <w:szCs w:val="28"/>
          <w:highlight w:val="none"/>
          <w:u w:val="none"/>
          <w:lang w:val="en-US" w:eastAsia="zh-CN" w:bidi="ar-SA"/>
        </w:rPr>
      </w:pPr>
      <w:r>
        <w:rPr>
          <w:rFonts w:hint="eastAsia" w:ascii="仿宋_GB2312" w:hAnsi="仿宋_GB2312" w:eastAsia="仿宋_GB2312" w:cs="仿宋_GB2312"/>
          <w:kern w:val="2"/>
          <w:sz w:val="28"/>
          <w:szCs w:val="28"/>
          <w:highlight w:val="none"/>
          <w:u w:val="none"/>
          <w:lang w:val="en-US" w:eastAsia="zh-CN" w:bidi="ar-SA"/>
        </w:rPr>
        <w:t>字+党建”的融合模式，服务提升园区党员和群众对政治引领的学习，加强党建宣传，提供便民服务等。</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60" w:leftChars="0"/>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cs="仿宋_GB2312"/>
          <w:b/>
          <w:sz w:val="28"/>
          <w:szCs w:val="28"/>
          <w:highlight w:val="none"/>
          <w:lang w:val="en-US" w:eastAsia="zh-CN"/>
        </w:rPr>
        <w:t>4.</w:t>
      </w:r>
      <w:r>
        <w:rPr>
          <w:rFonts w:hint="eastAsia" w:ascii="仿宋_GB2312" w:hAnsi="仿宋_GB2312" w:eastAsia="仿宋_GB2312" w:cs="仿宋_GB2312"/>
          <w:b/>
          <w:sz w:val="28"/>
          <w:szCs w:val="28"/>
          <w:highlight w:val="none"/>
        </w:rPr>
        <w:t>采购需求：</w:t>
      </w:r>
      <w:r>
        <w:rPr>
          <w:rFonts w:hint="eastAsia" w:ascii="仿宋_GB2312" w:hAnsi="仿宋_GB2312" w:eastAsia="仿宋_GB2312" w:cs="仿宋_GB2312"/>
          <w:sz w:val="28"/>
          <w:szCs w:val="28"/>
          <w:highlight w:val="none"/>
          <w:u w:val="none"/>
          <w:lang w:val="en-US" w:eastAsia="zh-CN"/>
        </w:rPr>
        <w:t>根据设计图纸，提供配套体系制作、搭建、后续</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拆除等服务。</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60" w:leftChars="0"/>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cs="仿宋_GB2312"/>
          <w:b/>
          <w:sz w:val="28"/>
          <w:szCs w:val="28"/>
          <w:highlight w:val="none"/>
          <w:lang w:val="en-US" w:eastAsia="zh-CN"/>
        </w:rPr>
        <w:t>5.</w:t>
      </w:r>
      <w:r>
        <w:rPr>
          <w:rFonts w:hint="eastAsia" w:ascii="仿宋_GB2312" w:hAnsi="仿宋_GB2312" w:eastAsia="仿宋_GB2312" w:cs="仿宋_GB2312"/>
          <w:b/>
          <w:sz w:val="28"/>
          <w:szCs w:val="28"/>
          <w:highlight w:val="none"/>
          <w:lang w:val="en-US" w:eastAsia="zh-CN"/>
        </w:rPr>
        <w:t>项目时间：</w:t>
      </w:r>
      <w:r>
        <w:rPr>
          <w:rFonts w:hint="eastAsia" w:ascii="仿宋_GB2312" w:hAnsi="仿宋_GB2312" w:eastAsia="仿宋_GB2312" w:cs="仿宋_GB2312"/>
          <w:sz w:val="28"/>
          <w:szCs w:val="28"/>
          <w:highlight w:val="none"/>
          <w:u w:val="none"/>
          <w:lang w:val="en-US" w:eastAsia="zh-CN"/>
        </w:rPr>
        <w:t>2023年5月15日前进场施工，8月25日前完成</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项目验收。</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60" w:leftChars="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cs="仿宋_GB2312"/>
          <w:b/>
          <w:sz w:val="28"/>
          <w:szCs w:val="28"/>
          <w:highlight w:val="none"/>
          <w:lang w:val="en-US" w:eastAsia="zh-CN"/>
        </w:rPr>
        <w:t>6.</w:t>
      </w:r>
      <w:r>
        <w:rPr>
          <w:rFonts w:hint="eastAsia" w:ascii="仿宋_GB2312" w:hAnsi="仿宋_GB2312" w:eastAsia="仿宋_GB2312" w:cs="仿宋_GB2312"/>
          <w:b/>
          <w:sz w:val="28"/>
          <w:szCs w:val="28"/>
          <w:highlight w:val="none"/>
        </w:rPr>
        <w:t>最高限价：</w:t>
      </w:r>
      <w:r>
        <w:rPr>
          <w:rFonts w:hint="eastAsia" w:ascii="仿宋_GB2312" w:hAnsi="仿宋_GB2312" w:eastAsia="仿宋_GB2312" w:cs="仿宋_GB2312"/>
          <w:kern w:val="2"/>
          <w:sz w:val="28"/>
          <w:szCs w:val="28"/>
          <w:highlight w:val="none"/>
          <w:u w:val="none"/>
          <w:lang w:val="en-US" w:eastAsia="zh-CN" w:bidi="ar-SA"/>
        </w:rPr>
        <w:t>1396285元（详见</w:t>
      </w:r>
      <w:r>
        <w:rPr>
          <w:rFonts w:hint="eastAsia" w:ascii="仿宋_GB2312" w:hAnsi="仿宋_GB2312" w:cs="仿宋_GB2312"/>
          <w:kern w:val="2"/>
          <w:sz w:val="28"/>
          <w:szCs w:val="28"/>
          <w:highlight w:val="none"/>
          <w:u w:val="none"/>
          <w:lang w:val="en-US" w:eastAsia="zh-CN" w:bidi="ar-SA"/>
        </w:rPr>
        <w:t>控制价</w:t>
      </w:r>
      <w:r>
        <w:rPr>
          <w:rFonts w:hint="eastAsia" w:ascii="仿宋_GB2312" w:hAnsi="仿宋_GB2312" w:eastAsia="仿宋_GB2312" w:cs="仿宋_GB2312"/>
          <w:kern w:val="2"/>
          <w:sz w:val="28"/>
          <w:szCs w:val="28"/>
          <w:highlight w:val="none"/>
          <w:u w:val="none"/>
          <w:lang w:val="en-US" w:eastAsia="zh-CN" w:bidi="ar-SA"/>
        </w:rPr>
        <w:t>清单）。</w:t>
      </w:r>
    </w:p>
    <w:p>
      <w:pPr>
        <w:pStyle w:val="12"/>
        <w:keepNext w:val="0"/>
        <w:keepLines w:val="0"/>
        <w:pageBreakBefore w:val="0"/>
        <w:widowControl w:val="0"/>
        <w:kinsoku/>
        <w:wordWrap/>
        <w:overflowPunct/>
        <w:topLinePunct w:val="0"/>
        <w:autoSpaceDE/>
        <w:autoSpaceDN/>
        <w:bidi w:val="0"/>
        <w:adjustRightInd/>
        <w:snapToGrid/>
        <w:spacing w:line="560" w:lineRule="exact"/>
        <w:ind w:left="560" w:firstLine="0" w:firstLineChars="0"/>
        <w:textAlignment w:val="auto"/>
        <w:rPr>
          <w:rFonts w:hint="eastAsia" w:ascii="仿宋_GB2312" w:hAnsi="仿宋_GB2312" w:eastAsia="仿宋_GB2312" w:cs="仿宋_GB2312"/>
          <w:b/>
          <w:sz w:val="28"/>
          <w:szCs w:val="28"/>
          <w:highlight w:val="none"/>
          <w:lang w:val="en-US" w:eastAsia="zh-CN"/>
        </w:rPr>
      </w:pPr>
      <w:r>
        <w:rPr>
          <w:rFonts w:hint="eastAsia" w:ascii="仿宋_GB2312" w:hAnsi="仿宋_GB2312" w:eastAsia="仿宋_GB2312" w:cs="仿宋_GB2312"/>
          <w:b/>
          <w:sz w:val="28"/>
          <w:szCs w:val="28"/>
          <w:highlight w:val="none"/>
          <w:lang w:val="en-US" w:eastAsia="zh-CN"/>
        </w:rPr>
        <w:t>7.项目效果图（详见附件）</w:t>
      </w:r>
    </w:p>
    <w:p>
      <w:pPr>
        <w:pStyle w:val="12"/>
        <w:keepNext w:val="0"/>
        <w:keepLines w:val="0"/>
        <w:pageBreakBefore w:val="0"/>
        <w:widowControl w:val="0"/>
        <w:kinsoku/>
        <w:wordWrap/>
        <w:overflowPunct/>
        <w:topLinePunct w:val="0"/>
        <w:autoSpaceDE/>
        <w:autoSpaceDN/>
        <w:bidi w:val="0"/>
        <w:adjustRightInd/>
        <w:snapToGrid/>
        <w:spacing w:line="560" w:lineRule="exact"/>
        <w:ind w:left="560" w:firstLine="0" w:firstLineChars="0"/>
        <w:textAlignment w:val="auto"/>
        <w:rPr>
          <w:rFonts w:hint="eastAsia" w:ascii="仿宋_GB2312" w:hAnsi="仿宋_GB2312" w:eastAsia="仿宋_GB2312" w:cs="仿宋_GB2312"/>
          <w:b/>
          <w:sz w:val="28"/>
          <w:szCs w:val="28"/>
          <w:highlight w:val="none"/>
          <w:lang w:val="en-US" w:eastAsia="zh-CN"/>
        </w:rPr>
      </w:pPr>
      <w:r>
        <w:rPr>
          <w:rFonts w:hint="eastAsia" w:ascii="仿宋_GB2312" w:hAnsi="仿宋_GB2312" w:eastAsia="仿宋_GB2312" w:cs="仿宋_GB2312"/>
          <w:b/>
          <w:sz w:val="28"/>
          <w:szCs w:val="28"/>
          <w:highlight w:val="none"/>
          <w:lang w:val="en-US" w:eastAsia="zh-CN"/>
        </w:rPr>
        <w:t xml:space="preserve">8.施工单位资格要求：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8.1</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投标人必须具有独立法人资格</w:t>
      </w:r>
      <w:r>
        <w:rPr>
          <w:rFonts w:hint="eastAsia" w:ascii="仿宋_GB2312" w:hAnsi="仿宋_GB2312" w:cs="仿宋_GB2312"/>
          <w:lang w:val="en-US" w:eastAsia="zh-CN"/>
        </w:rPr>
        <w:t>和一般纳税人资格</w:t>
      </w:r>
      <w:r>
        <w:rPr>
          <w:rFonts w:hint="eastAsia" w:ascii="仿宋_GB2312" w:hAnsi="仿宋_GB2312" w:eastAsia="仿宋_GB2312" w:cs="仿宋_GB2312"/>
          <w:lang w:val="en-US" w:eastAsia="zh-CN"/>
        </w:rPr>
        <w:t>,各投标人不得有企业关联或股权关系。</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kern w:val="2"/>
          <w:sz w:val="28"/>
          <w:szCs w:val="28"/>
          <w:highlight w:val="none"/>
          <w:u w:val="none"/>
          <w:lang w:val="en-US" w:eastAsia="zh-CN" w:bidi="ar-SA"/>
        </w:rPr>
      </w:pPr>
      <w:r>
        <w:rPr>
          <w:rFonts w:hint="eastAsia" w:ascii="仿宋_GB2312" w:hAnsi="仿宋_GB2312" w:eastAsia="仿宋_GB2312" w:cs="仿宋_GB2312"/>
          <w:kern w:val="2"/>
          <w:sz w:val="28"/>
          <w:szCs w:val="28"/>
          <w:highlight w:val="none"/>
          <w:u w:val="none"/>
          <w:lang w:val="en-US" w:eastAsia="zh-CN" w:bidi="ar-SA"/>
        </w:rPr>
        <w:t>8.2</w:t>
      </w:r>
      <w:r>
        <w:rPr>
          <w:rFonts w:hint="eastAsia" w:ascii="仿宋_GB2312" w:hAnsi="仿宋_GB2312" w:cs="仿宋_GB2312"/>
          <w:kern w:val="2"/>
          <w:sz w:val="28"/>
          <w:szCs w:val="28"/>
          <w:highlight w:val="none"/>
          <w:u w:val="none"/>
          <w:lang w:val="en-US" w:eastAsia="zh-CN" w:bidi="ar-SA"/>
        </w:rPr>
        <w:t xml:space="preserve"> </w:t>
      </w:r>
      <w:r>
        <w:rPr>
          <w:rFonts w:hint="eastAsia" w:ascii="仿宋_GB2312" w:hAnsi="仿宋_GB2312" w:eastAsia="仿宋_GB2312" w:cs="仿宋_GB2312"/>
          <w:kern w:val="2"/>
          <w:sz w:val="28"/>
          <w:szCs w:val="28"/>
          <w:highlight w:val="none"/>
          <w:u w:val="none"/>
          <w:lang w:val="en-US" w:eastAsia="zh-CN" w:bidi="ar-SA"/>
        </w:rPr>
        <w:t>投标人必须具备相关营业资格</w:t>
      </w:r>
      <w:r>
        <w:rPr>
          <w:rFonts w:hint="eastAsia" w:ascii="仿宋_GB2312" w:hAnsi="仿宋_GB2312" w:cs="仿宋_GB2312"/>
          <w:kern w:val="2"/>
          <w:sz w:val="28"/>
          <w:szCs w:val="28"/>
          <w:highlight w:val="none"/>
          <w:u w:val="none"/>
          <w:lang w:val="en-US" w:eastAsia="zh-CN" w:bidi="ar-SA"/>
        </w:rPr>
        <w:t>。</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kern w:val="2"/>
          <w:sz w:val="28"/>
          <w:szCs w:val="28"/>
          <w:highlight w:val="none"/>
          <w:u w:val="none"/>
          <w:lang w:val="en-US" w:eastAsia="zh-CN" w:bidi="ar-SA"/>
        </w:rPr>
      </w:pPr>
      <w:r>
        <w:rPr>
          <w:rFonts w:hint="eastAsia" w:ascii="仿宋_GB2312" w:hAnsi="仿宋_GB2312" w:eastAsia="仿宋_GB2312" w:cs="仿宋_GB2312"/>
          <w:kern w:val="2"/>
          <w:sz w:val="28"/>
          <w:szCs w:val="28"/>
          <w:highlight w:val="none"/>
          <w:u w:val="none"/>
          <w:lang w:val="en-US" w:eastAsia="zh-CN" w:bidi="ar-SA"/>
        </w:rPr>
        <w:t>8.3</w:t>
      </w:r>
      <w:r>
        <w:rPr>
          <w:rFonts w:hint="eastAsia" w:ascii="仿宋_GB2312" w:hAnsi="仿宋_GB2312" w:cs="仿宋_GB2312"/>
          <w:kern w:val="2"/>
          <w:sz w:val="28"/>
          <w:szCs w:val="28"/>
          <w:highlight w:val="none"/>
          <w:u w:val="none"/>
          <w:lang w:val="en-US" w:eastAsia="zh-CN" w:bidi="ar-SA"/>
        </w:rPr>
        <w:t xml:space="preserve"> </w:t>
      </w:r>
      <w:r>
        <w:rPr>
          <w:rFonts w:hint="eastAsia" w:ascii="仿宋_GB2312" w:hAnsi="仿宋_GB2312" w:eastAsia="仿宋_GB2312" w:cs="仿宋_GB2312"/>
          <w:kern w:val="2"/>
          <w:sz w:val="28"/>
          <w:szCs w:val="28"/>
          <w:highlight w:val="none"/>
          <w:u w:val="none"/>
          <w:lang w:val="en-US" w:eastAsia="zh-CN" w:bidi="ar-SA"/>
        </w:rPr>
        <w:t>招标公告发布之日前三年内无行贿犯罪等重大违法记录。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cs="仿宋_GB2312"/>
          <w:lang w:val="en-US" w:eastAsia="zh-CN"/>
        </w:rPr>
      </w:pPr>
      <w:r>
        <w:rPr>
          <w:rFonts w:hint="eastAsia" w:ascii="仿宋_GB2312" w:hAnsi="仿宋_GB2312" w:eastAsia="仿宋_GB2312" w:cs="仿宋_GB2312"/>
          <w:lang w:val="en-US" w:eastAsia="zh-CN"/>
        </w:rPr>
        <w:t>8.4</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通过中国政府采购网（www.ccgp.gov.cn）、“信用中国”网站（www.creditchina.gov.cn）查询，未被列入失信被执行人、重大税收违法案件当事人、政府采购严重违法失信行为记录名单</w:t>
      </w:r>
      <w:r>
        <w:rPr>
          <w:rFonts w:hint="eastAsia" w:ascii="仿宋_GB2312" w:hAnsi="仿宋_GB2312" w:cs="仿宋_GB2312"/>
          <w:lang w:val="en-US" w:eastAsia="zh-CN"/>
        </w:rPr>
        <w:t>。</w:t>
      </w:r>
    </w:p>
    <w:p>
      <w:pPr>
        <w:pStyle w:val="2"/>
        <w:keepNext w:val="0"/>
        <w:keepLines w:val="0"/>
        <w:pageBreakBefore w:val="0"/>
        <w:widowControl w:val="0"/>
        <w:kinsoku/>
        <w:wordWrap/>
        <w:overflowPunct/>
        <w:topLinePunct w:val="0"/>
        <w:autoSpaceDE/>
        <w:autoSpaceDN/>
        <w:bidi w:val="0"/>
        <w:snapToGrid/>
        <w:spacing w:line="560" w:lineRule="exact"/>
        <w:jc w:val="both"/>
        <w:rPr>
          <w:rFonts w:hint="eastAsia"/>
          <w:lang w:val="en-US" w:eastAsia="zh-CN"/>
        </w:rPr>
      </w:pPr>
      <w:r>
        <w:rPr>
          <w:rFonts w:hint="eastAsia"/>
          <w:b/>
          <w:bCs/>
          <w:lang w:val="en-US" w:eastAsia="zh-CN"/>
        </w:rPr>
        <w:t>以上资料均需复印件加盖公章</w:t>
      </w:r>
    </w:p>
    <w:p>
      <w:pPr>
        <w:pStyle w:val="12"/>
        <w:keepNext w:val="0"/>
        <w:keepLines w:val="0"/>
        <w:pageBreakBefore w:val="0"/>
        <w:widowControl w:val="0"/>
        <w:kinsoku/>
        <w:wordWrap/>
        <w:overflowPunct/>
        <w:topLinePunct w:val="0"/>
        <w:autoSpaceDE/>
        <w:autoSpaceDN/>
        <w:bidi w:val="0"/>
        <w:adjustRightInd/>
        <w:snapToGrid/>
        <w:spacing w:line="560" w:lineRule="exact"/>
        <w:ind w:left="560" w:firstLine="0" w:firstLineChars="0"/>
        <w:jc w:val="both"/>
        <w:textAlignment w:val="auto"/>
        <w:rPr>
          <w:rFonts w:hint="eastAsia" w:ascii="仿宋_GB2312" w:hAnsi="仿宋_GB2312" w:cs="仿宋_GB2312"/>
          <w:b/>
          <w:sz w:val="28"/>
          <w:szCs w:val="28"/>
          <w:highlight w:val="none"/>
          <w:lang w:val="en-US" w:eastAsia="zh-CN"/>
        </w:rPr>
      </w:pPr>
      <w:r>
        <w:rPr>
          <w:rFonts w:hint="eastAsia" w:ascii="仿宋_GB2312" w:hAnsi="仿宋_GB2312" w:cs="仿宋_GB2312"/>
          <w:b/>
          <w:sz w:val="28"/>
          <w:szCs w:val="28"/>
          <w:highlight w:val="none"/>
          <w:lang w:val="en-US" w:eastAsia="zh-CN"/>
        </w:rPr>
        <w:t>9.报名截止时间：2023年5月2日9时00分止。</w:t>
      </w:r>
    </w:p>
    <w:p>
      <w:pPr>
        <w:pStyle w:val="12"/>
        <w:keepNext w:val="0"/>
        <w:keepLines w:val="0"/>
        <w:pageBreakBefore w:val="0"/>
        <w:widowControl w:val="0"/>
        <w:kinsoku/>
        <w:wordWrap/>
        <w:overflowPunct/>
        <w:topLinePunct w:val="0"/>
        <w:autoSpaceDE/>
        <w:autoSpaceDN/>
        <w:bidi w:val="0"/>
        <w:adjustRightInd/>
        <w:snapToGrid/>
        <w:spacing w:line="560" w:lineRule="exact"/>
        <w:ind w:left="560" w:firstLine="0" w:firstLineChars="0"/>
        <w:textAlignment w:val="auto"/>
        <w:rPr>
          <w:rFonts w:hint="eastAsia" w:ascii="仿宋_GB2312" w:hAnsi="仿宋_GB2312" w:eastAsia="仿宋_GB2312" w:cs="仿宋_GB2312"/>
          <w:b/>
          <w:sz w:val="28"/>
          <w:szCs w:val="28"/>
          <w:highlight w:val="none"/>
          <w:lang w:val="en-US" w:eastAsia="zh-CN"/>
        </w:rPr>
      </w:pPr>
      <w:r>
        <w:rPr>
          <w:rFonts w:hint="eastAsia" w:ascii="仿宋_GB2312" w:hAnsi="仿宋_GB2312" w:cs="仿宋_GB2312"/>
          <w:b/>
          <w:sz w:val="28"/>
          <w:szCs w:val="28"/>
          <w:highlight w:val="none"/>
          <w:lang w:val="en-US" w:eastAsia="zh-CN"/>
        </w:rPr>
        <w:t>10</w:t>
      </w:r>
      <w:r>
        <w:rPr>
          <w:rFonts w:hint="eastAsia" w:ascii="仿宋_GB2312" w:hAnsi="仿宋_GB2312" w:eastAsia="仿宋_GB2312" w:cs="仿宋_GB2312"/>
          <w:b/>
          <w:sz w:val="28"/>
          <w:szCs w:val="28"/>
          <w:highlight w:val="none"/>
          <w:lang w:val="en-US" w:eastAsia="zh-CN"/>
        </w:rPr>
        <w:t>.响应文件递交、截止时间以及地点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2"/>
          <w:sz w:val="28"/>
          <w:szCs w:val="28"/>
          <w:highlight w:val="none"/>
          <w:u w:val="none"/>
          <w:lang w:val="en-US" w:eastAsia="zh-CN" w:bidi="ar-SA"/>
        </w:rPr>
      </w:pPr>
      <w:r>
        <w:rPr>
          <w:rFonts w:hint="eastAsia" w:ascii="仿宋_GB2312" w:hAnsi="仿宋_GB2312" w:cs="仿宋_GB2312"/>
          <w:kern w:val="2"/>
          <w:sz w:val="28"/>
          <w:szCs w:val="28"/>
          <w:highlight w:val="none"/>
          <w:u w:val="none"/>
          <w:lang w:val="en-US" w:eastAsia="zh-CN" w:bidi="ar-SA"/>
        </w:rPr>
        <w:t>10</w:t>
      </w:r>
      <w:r>
        <w:rPr>
          <w:rFonts w:hint="eastAsia" w:ascii="仿宋_GB2312" w:hAnsi="仿宋_GB2312" w:eastAsia="仿宋_GB2312" w:cs="仿宋_GB2312"/>
          <w:kern w:val="2"/>
          <w:sz w:val="28"/>
          <w:szCs w:val="28"/>
          <w:highlight w:val="none"/>
          <w:u w:val="none"/>
          <w:lang w:val="en-US" w:eastAsia="zh-CN" w:bidi="ar-SA"/>
        </w:rPr>
        <w:t>.1 时间：2023年5月</w:t>
      </w:r>
      <w:r>
        <w:rPr>
          <w:rFonts w:hint="eastAsia" w:ascii="仿宋_GB2312" w:hAnsi="仿宋_GB2312" w:cs="仿宋_GB2312"/>
          <w:kern w:val="2"/>
          <w:sz w:val="28"/>
          <w:szCs w:val="28"/>
          <w:highlight w:val="none"/>
          <w:u w:val="none"/>
          <w:lang w:val="en-US" w:eastAsia="zh-CN" w:bidi="ar-SA"/>
        </w:rPr>
        <w:t>5</w:t>
      </w:r>
      <w:r>
        <w:rPr>
          <w:rFonts w:hint="eastAsia" w:ascii="仿宋_GB2312" w:hAnsi="仿宋_GB2312" w:eastAsia="仿宋_GB2312" w:cs="仿宋_GB2312"/>
          <w:kern w:val="2"/>
          <w:sz w:val="28"/>
          <w:szCs w:val="28"/>
          <w:highlight w:val="none"/>
          <w:u w:val="none"/>
          <w:lang w:val="en-US" w:eastAsia="zh-CN" w:bidi="ar-SA"/>
        </w:rPr>
        <w:t>日</w:t>
      </w:r>
      <w:r>
        <w:rPr>
          <w:rFonts w:hint="eastAsia" w:ascii="仿宋_GB2312" w:hAnsi="仿宋_GB2312" w:cs="仿宋_GB2312"/>
          <w:kern w:val="2"/>
          <w:sz w:val="28"/>
          <w:szCs w:val="28"/>
          <w:highlight w:val="none"/>
          <w:u w:val="none"/>
          <w:lang w:val="en-US" w:eastAsia="zh-CN" w:bidi="ar-SA"/>
        </w:rPr>
        <w:t>9时30分至10</w:t>
      </w:r>
      <w:r>
        <w:rPr>
          <w:rFonts w:hint="eastAsia" w:ascii="仿宋_GB2312" w:hAnsi="仿宋_GB2312" w:eastAsia="仿宋_GB2312" w:cs="仿宋_GB2312"/>
          <w:kern w:val="2"/>
          <w:sz w:val="28"/>
          <w:szCs w:val="28"/>
          <w:highlight w:val="none"/>
          <w:u w:val="none"/>
          <w:lang w:val="en-US" w:eastAsia="zh-CN" w:bidi="ar-SA"/>
        </w:rPr>
        <w:t>时</w:t>
      </w:r>
      <w:r>
        <w:rPr>
          <w:rFonts w:hint="eastAsia" w:ascii="仿宋_GB2312" w:hAnsi="仿宋_GB2312" w:cs="仿宋_GB2312"/>
          <w:kern w:val="2"/>
          <w:sz w:val="28"/>
          <w:szCs w:val="28"/>
          <w:highlight w:val="none"/>
          <w:u w:val="none"/>
          <w:lang w:val="en-US" w:eastAsia="zh-CN" w:bidi="ar-SA"/>
        </w:rPr>
        <w:t>00</w:t>
      </w:r>
      <w:r>
        <w:rPr>
          <w:rFonts w:hint="eastAsia" w:ascii="仿宋_GB2312" w:hAnsi="仿宋_GB2312" w:eastAsia="仿宋_GB2312" w:cs="仿宋_GB2312"/>
          <w:kern w:val="2"/>
          <w:sz w:val="28"/>
          <w:szCs w:val="28"/>
          <w:highlight w:val="none"/>
          <w:u w:val="none"/>
          <w:lang w:val="en-US" w:eastAsia="zh-CN" w:bidi="ar-SA"/>
        </w:rPr>
        <w:t>分止。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2"/>
          <w:sz w:val="28"/>
          <w:szCs w:val="28"/>
          <w:highlight w:val="none"/>
          <w:u w:val="none"/>
          <w:lang w:val="en-US" w:eastAsia="zh-CN" w:bidi="ar-SA"/>
        </w:rPr>
      </w:pPr>
      <w:r>
        <w:rPr>
          <w:rFonts w:hint="eastAsia" w:ascii="仿宋_GB2312" w:hAnsi="仿宋_GB2312" w:cs="仿宋_GB2312"/>
          <w:kern w:val="2"/>
          <w:sz w:val="28"/>
          <w:szCs w:val="28"/>
          <w:highlight w:val="none"/>
          <w:u w:val="none"/>
          <w:lang w:val="en-US" w:eastAsia="zh-CN" w:bidi="ar-SA"/>
        </w:rPr>
        <w:t>10</w:t>
      </w:r>
      <w:r>
        <w:rPr>
          <w:rFonts w:hint="eastAsia" w:ascii="仿宋_GB2312" w:hAnsi="仿宋_GB2312" w:eastAsia="仿宋_GB2312" w:cs="仿宋_GB2312"/>
          <w:kern w:val="2"/>
          <w:sz w:val="28"/>
          <w:szCs w:val="28"/>
          <w:highlight w:val="none"/>
          <w:u w:val="none"/>
          <w:lang w:val="en-US" w:eastAsia="zh-CN" w:bidi="ar-SA"/>
        </w:rPr>
        <w:t>.2 地点：青岛高新区河东路以北、岙东路以东高新电力4楼会议室</w:t>
      </w:r>
    </w:p>
    <w:p>
      <w:pPr>
        <w:pStyle w:val="12"/>
        <w:keepNext w:val="0"/>
        <w:keepLines w:val="0"/>
        <w:pageBreakBefore w:val="0"/>
        <w:widowControl w:val="0"/>
        <w:kinsoku/>
        <w:wordWrap/>
        <w:overflowPunct/>
        <w:topLinePunct w:val="0"/>
        <w:autoSpaceDE/>
        <w:autoSpaceDN/>
        <w:bidi w:val="0"/>
        <w:adjustRightInd/>
        <w:snapToGrid/>
        <w:spacing w:line="560" w:lineRule="exact"/>
        <w:ind w:left="560" w:firstLine="0" w:firstLineChars="0"/>
        <w:textAlignment w:val="auto"/>
        <w:rPr>
          <w:rFonts w:hint="eastAsia" w:ascii="仿宋_GB2312" w:hAnsi="仿宋_GB2312" w:eastAsia="仿宋_GB2312" w:cs="仿宋_GB2312"/>
          <w:b/>
          <w:sz w:val="28"/>
          <w:szCs w:val="28"/>
          <w:highlight w:val="none"/>
          <w:lang w:val="en-US" w:eastAsia="zh-CN"/>
        </w:rPr>
      </w:pPr>
      <w:r>
        <w:rPr>
          <w:rFonts w:hint="eastAsia" w:ascii="仿宋_GB2312" w:hAnsi="仿宋_GB2312" w:cs="仿宋_GB2312"/>
          <w:b/>
          <w:sz w:val="28"/>
          <w:szCs w:val="28"/>
          <w:highlight w:val="none"/>
          <w:lang w:val="en-US" w:eastAsia="zh-CN"/>
        </w:rPr>
        <w:t>11</w:t>
      </w:r>
      <w:r>
        <w:rPr>
          <w:rFonts w:hint="eastAsia" w:ascii="仿宋_GB2312" w:hAnsi="仿宋_GB2312" w:eastAsia="仿宋_GB2312" w:cs="仿宋_GB2312"/>
          <w:b/>
          <w:sz w:val="28"/>
          <w:szCs w:val="28"/>
          <w:highlight w:val="none"/>
          <w:lang w:val="en-US" w:eastAsia="zh-CN"/>
        </w:rPr>
        <w:t>.开标时间以及地点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2"/>
          <w:sz w:val="28"/>
          <w:szCs w:val="28"/>
          <w:highlight w:val="none"/>
          <w:u w:val="none"/>
          <w:lang w:val="en-US" w:eastAsia="zh-CN" w:bidi="ar-SA"/>
        </w:rPr>
      </w:pPr>
      <w:r>
        <w:rPr>
          <w:rFonts w:hint="eastAsia" w:ascii="仿宋_GB2312" w:hAnsi="仿宋_GB2312" w:cs="仿宋_GB2312"/>
          <w:sz w:val="28"/>
          <w:szCs w:val="28"/>
          <w:highlight w:val="none"/>
          <w:lang w:val="en-US" w:eastAsia="zh-CN"/>
        </w:rPr>
        <w:t>11</w:t>
      </w:r>
      <w:r>
        <w:rPr>
          <w:rFonts w:hint="eastAsia" w:ascii="仿宋_GB2312" w:hAnsi="仿宋_GB2312" w:eastAsia="仿宋_GB2312" w:cs="仿宋_GB2312"/>
          <w:sz w:val="28"/>
          <w:szCs w:val="28"/>
          <w:highlight w:val="none"/>
        </w:rPr>
        <w:t xml:space="preserve">.1 </w:t>
      </w:r>
      <w:r>
        <w:rPr>
          <w:rFonts w:hint="eastAsia" w:ascii="仿宋_GB2312" w:hAnsi="仿宋_GB2312" w:eastAsia="仿宋_GB2312" w:cs="仿宋_GB2312"/>
          <w:kern w:val="2"/>
          <w:sz w:val="28"/>
          <w:szCs w:val="28"/>
          <w:highlight w:val="none"/>
          <w:u w:val="none"/>
          <w:lang w:val="en-US" w:eastAsia="zh-CN" w:bidi="ar-SA"/>
        </w:rPr>
        <w:t>时间：2023年5月5日10时00分。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2"/>
          <w:sz w:val="28"/>
          <w:szCs w:val="28"/>
          <w:highlight w:val="none"/>
          <w:u w:val="none"/>
          <w:lang w:val="en-US" w:eastAsia="zh-CN" w:bidi="ar-SA"/>
        </w:rPr>
      </w:pPr>
      <w:r>
        <w:rPr>
          <w:rFonts w:hint="eastAsia" w:ascii="仿宋_GB2312" w:hAnsi="仿宋_GB2312" w:cs="仿宋_GB2312"/>
          <w:sz w:val="28"/>
          <w:szCs w:val="28"/>
          <w:highlight w:val="none"/>
          <w:lang w:val="en-US" w:eastAsia="zh-CN"/>
        </w:rPr>
        <w:t>11</w:t>
      </w:r>
      <w:r>
        <w:rPr>
          <w:rFonts w:hint="eastAsia" w:ascii="仿宋_GB2312" w:hAnsi="仿宋_GB2312" w:eastAsia="仿宋_GB2312" w:cs="仿宋_GB2312"/>
          <w:sz w:val="28"/>
          <w:szCs w:val="28"/>
          <w:highlight w:val="none"/>
        </w:rPr>
        <w:t xml:space="preserve">.2 </w:t>
      </w:r>
      <w:r>
        <w:rPr>
          <w:rFonts w:hint="eastAsia" w:ascii="仿宋_GB2312" w:hAnsi="仿宋_GB2312" w:eastAsia="仿宋_GB2312" w:cs="仿宋_GB2312"/>
          <w:kern w:val="2"/>
          <w:sz w:val="28"/>
          <w:szCs w:val="28"/>
          <w:highlight w:val="none"/>
          <w:u w:val="none"/>
          <w:lang w:val="en-US" w:eastAsia="zh-CN" w:bidi="ar-SA"/>
        </w:rPr>
        <w:t>地点：青岛高新区河东路以北、岙东路以东高新电力4楼会议室</w:t>
      </w:r>
    </w:p>
    <w:p>
      <w:pPr>
        <w:pStyle w:val="12"/>
        <w:keepNext w:val="0"/>
        <w:keepLines w:val="0"/>
        <w:pageBreakBefore w:val="0"/>
        <w:widowControl w:val="0"/>
        <w:kinsoku/>
        <w:wordWrap/>
        <w:overflowPunct/>
        <w:topLinePunct w:val="0"/>
        <w:autoSpaceDE/>
        <w:autoSpaceDN/>
        <w:bidi w:val="0"/>
        <w:adjustRightInd/>
        <w:snapToGrid/>
        <w:spacing w:line="560" w:lineRule="exact"/>
        <w:ind w:left="560" w:firstLine="0" w:firstLineChars="0"/>
        <w:textAlignment w:val="auto"/>
        <w:rPr>
          <w:rFonts w:hint="eastAsia" w:ascii="仿宋_GB2312" w:hAnsi="仿宋_GB2312" w:eastAsia="仿宋_GB2312" w:cs="仿宋_GB2312"/>
          <w:b/>
          <w:sz w:val="28"/>
          <w:szCs w:val="28"/>
          <w:highlight w:val="none"/>
          <w:lang w:val="en-US" w:eastAsia="zh-CN"/>
        </w:rPr>
      </w:pPr>
      <w:r>
        <w:rPr>
          <w:rFonts w:hint="eastAsia" w:ascii="仿宋_GB2312" w:hAnsi="仿宋_GB2312" w:cs="仿宋_GB2312"/>
          <w:b/>
          <w:sz w:val="28"/>
          <w:szCs w:val="28"/>
          <w:highlight w:val="none"/>
          <w:lang w:val="en-US" w:eastAsia="zh-CN"/>
        </w:rPr>
        <w:t>12</w:t>
      </w:r>
      <w:r>
        <w:rPr>
          <w:rFonts w:hint="eastAsia" w:ascii="仿宋_GB2312" w:hAnsi="仿宋_GB2312" w:eastAsia="仿宋_GB2312" w:cs="仿宋_GB2312"/>
          <w:b/>
          <w:sz w:val="28"/>
          <w:szCs w:val="28"/>
          <w:highlight w:val="none"/>
          <w:lang w:val="en-US" w:eastAsia="zh-CN"/>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2"/>
          <w:sz w:val="28"/>
          <w:szCs w:val="28"/>
          <w:highlight w:val="none"/>
          <w:u w:val="none"/>
          <w:lang w:val="en-US" w:eastAsia="zh-CN" w:bidi="ar-SA"/>
        </w:rPr>
      </w:pPr>
      <w:r>
        <w:rPr>
          <w:rFonts w:hint="eastAsia" w:ascii="仿宋_GB2312" w:hAnsi="仿宋_GB2312" w:eastAsia="仿宋_GB2312" w:cs="仿宋_GB2312"/>
          <w:kern w:val="2"/>
          <w:sz w:val="28"/>
          <w:szCs w:val="28"/>
          <w:highlight w:val="none"/>
          <w:u w:val="none"/>
          <w:lang w:val="en-US" w:eastAsia="zh-CN" w:bidi="ar-SA"/>
        </w:rPr>
        <w:t>11.1 采购人：青岛高实杰邵会展有限公司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2"/>
          <w:sz w:val="28"/>
          <w:szCs w:val="28"/>
          <w:highlight w:val="none"/>
          <w:u w:val="none"/>
          <w:lang w:val="en-US" w:eastAsia="zh-CN" w:bidi="ar-SA"/>
        </w:rPr>
      </w:pPr>
      <w:r>
        <w:rPr>
          <w:rFonts w:hint="eastAsia" w:ascii="仿宋_GB2312" w:hAnsi="仿宋_GB2312" w:eastAsia="仿宋_GB2312" w:cs="仿宋_GB2312"/>
          <w:kern w:val="2"/>
          <w:sz w:val="28"/>
          <w:szCs w:val="28"/>
          <w:highlight w:val="none"/>
          <w:u w:val="none"/>
          <w:lang w:val="en-US" w:eastAsia="zh-CN" w:bidi="ar-SA"/>
        </w:rPr>
        <w:t>11.2 地址：高新区广博路群众文体中心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2"/>
          <w:sz w:val="28"/>
          <w:szCs w:val="28"/>
          <w:highlight w:val="none"/>
          <w:u w:val="none"/>
          <w:lang w:val="en-US" w:eastAsia="zh-CN" w:bidi="ar-SA"/>
        </w:rPr>
      </w:pPr>
      <w:r>
        <w:rPr>
          <w:rFonts w:hint="eastAsia" w:ascii="仿宋_GB2312" w:hAnsi="仿宋_GB2312" w:eastAsia="仿宋_GB2312" w:cs="仿宋_GB2312"/>
          <w:kern w:val="2"/>
          <w:sz w:val="28"/>
          <w:szCs w:val="28"/>
          <w:highlight w:val="none"/>
          <w:u w:val="none"/>
          <w:lang w:val="en-US" w:eastAsia="zh-CN" w:bidi="ar-SA"/>
        </w:rPr>
        <w:t>11.3 联系人：朱音</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2"/>
          <w:sz w:val="28"/>
          <w:szCs w:val="28"/>
          <w:highlight w:val="none"/>
          <w:u w:val="none"/>
          <w:lang w:val="en-US" w:eastAsia="zh-CN" w:bidi="ar-SA"/>
        </w:rPr>
      </w:pPr>
      <w:r>
        <w:rPr>
          <w:rFonts w:hint="eastAsia" w:ascii="仿宋_GB2312" w:hAnsi="仿宋_GB2312" w:eastAsia="仿宋_GB2312" w:cs="仿宋_GB2312"/>
          <w:kern w:val="2"/>
          <w:sz w:val="28"/>
          <w:szCs w:val="28"/>
          <w:highlight w:val="none"/>
          <w:u w:val="none"/>
          <w:lang w:val="en-US" w:eastAsia="zh-CN" w:bidi="ar-SA"/>
        </w:rPr>
        <w:t>11.4 电话：13386182652</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2"/>
          <w:sz w:val="28"/>
          <w:szCs w:val="28"/>
          <w:highlight w:val="none"/>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2"/>
          <w:sz w:val="28"/>
          <w:szCs w:val="28"/>
          <w:highlight w:val="none"/>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600"/>
        <w:textAlignment w:val="auto"/>
        <w:rPr>
          <w:rFonts w:hint="eastAsia" w:ascii="仿宋_GB2312" w:hAnsi="仿宋_GB2312" w:eastAsia="仿宋_GB2312" w:cs="仿宋_GB2312"/>
          <w:kern w:val="2"/>
          <w:sz w:val="28"/>
          <w:szCs w:val="28"/>
          <w:highlight w:val="none"/>
          <w:u w:val="none"/>
          <w:lang w:val="en-US" w:eastAsia="zh-CN" w:bidi="ar-SA"/>
        </w:rPr>
      </w:pPr>
      <w:r>
        <w:rPr>
          <w:rFonts w:hint="eastAsia" w:ascii="仿宋_GB2312" w:hAnsi="仿宋_GB2312" w:eastAsia="仿宋_GB2312" w:cs="仿宋_GB2312"/>
          <w:kern w:val="2"/>
          <w:sz w:val="28"/>
          <w:szCs w:val="28"/>
          <w:highlight w:val="none"/>
          <w:u w:val="none"/>
          <w:lang w:val="en-US" w:eastAsia="zh-CN" w:bidi="ar-SA"/>
        </w:rPr>
        <w:t>青岛高实杰邵会展有限公司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2"/>
          <w:sz w:val="28"/>
          <w:szCs w:val="28"/>
          <w:highlight w:val="none"/>
          <w:u w:val="none"/>
          <w:lang w:val="en-US" w:eastAsia="zh-CN" w:bidi="ar-SA"/>
        </w:rPr>
      </w:pPr>
      <w:r>
        <w:rPr>
          <w:rFonts w:hint="eastAsia" w:ascii="仿宋_GB2312" w:hAnsi="仿宋_GB2312" w:eastAsia="仿宋_GB2312" w:cs="仿宋_GB2312"/>
          <w:kern w:val="2"/>
          <w:sz w:val="28"/>
          <w:szCs w:val="28"/>
          <w:highlight w:val="none"/>
          <w:u w:val="none"/>
          <w:lang w:val="en-US" w:eastAsia="zh-CN" w:bidi="ar-SA"/>
        </w:rPr>
        <w:t xml:space="preserve">                       </w:t>
      </w:r>
      <w:r>
        <w:rPr>
          <w:rFonts w:hint="eastAsia" w:ascii="仿宋_GB2312" w:hAnsi="仿宋_GB2312" w:cs="仿宋_GB2312"/>
          <w:kern w:val="2"/>
          <w:sz w:val="28"/>
          <w:szCs w:val="28"/>
          <w:highlight w:val="none"/>
          <w:u w:val="none"/>
          <w:lang w:val="en-US" w:eastAsia="zh-CN" w:bidi="ar-SA"/>
        </w:rPr>
        <w:t xml:space="preserve">         </w:t>
      </w:r>
      <w:r>
        <w:rPr>
          <w:rFonts w:hint="eastAsia" w:ascii="仿宋_GB2312" w:hAnsi="仿宋_GB2312" w:eastAsia="仿宋_GB2312" w:cs="仿宋_GB2312"/>
          <w:kern w:val="2"/>
          <w:sz w:val="28"/>
          <w:szCs w:val="28"/>
          <w:highlight w:val="none"/>
          <w:u w:val="none"/>
          <w:lang w:val="en-US" w:eastAsia="zh-CN" w:bidi="ar-SA"/>
        </w:rPr>
        <w:t>2023年</w:t>
      </w:r>
      <w:r>
        <w:rPr>
          <w:rFonts w:hint="eastAsia" w:ascii="仿宋_GB2312" w:hAnsi="仿宋_GB2312" w:cs="仿宋_GB2312"/>
          <w:kern w:val="2"/>
          <w:sz w:val="28"/>
          <w:szCs w:val="28"/>
          <w:highlight w:val="none"/>
          <w:u w:val="none"/>
          <w:lang w:val="en-US" w:eastAsia="zh-CN" w:bidi="ar-SA"/>
        </w:rPr>
        <w:t>4</w:t>
      </w:r>
      <w:r>
        <w:rPr>
          <w:rFonts w:hint="eastAsia" w:ascii="仿宋_GB2312" w:hAnsi="仿宋_GB2312" w:eastAsia="仿宋_GB2312" w:cs="仿宋_GB2312"/>
          <w:kern w:val="2"/>
          <w:sz w:val="28"/>
          <w:szCs w:val="28"/>
          <w:highlight w:val="none"/>
          <w:u w:val="none"/>
          <w:lang w:val="en-US" w:eastAsia="zh-CN" w:bidi="ar-SA"/>
        </w:rPr>
        <w:t>月2</w:t>
      </w:r>
      <w:r>
        <w:rPr>
          <w:rFonts w:hint="eastAsia" w:ascii="仿宋_GB2312" w:hAnsi="仿宋_GB2312" w:cs="仿宋_GB2312"/>
          <w:kern w:val="2"/>
          <w:sz w:val="28"/>
          <w:szCs w:val="28"/>
          <w:highlight w:val="none"/>
          <w:u w:val="none"/>
          <w:lang w:val="en-US" w:eastAsia="zh-CN" w:bidi="ar-SA"/>
        </w:rPr>
        <w:t>8</w:t>
      </w:r>
      <w:r>
        <w:rPr>
          <w:rFonts w:hint="eastAsia" w:ascii="仿宋_GB2312" w:hAnsi="仿宋_GB2312" w:eastAsia="仿宋_GB2312" w:cs="仿宋_GB2312"/>
          <w:kern w:val="2"/>
          <w:sz w:val="28"/>
          <w:szCs w:val="28"/>
          <w:highlight w:val="none"/>
          <w:u w:val="none"/>
          <w:lang w:val="en-US" w:eastAsia="zh-CN" w:bidi="ar-SA"/>
        </w:rPr>
        <w:t>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kern w:val="2"/>
          <w:sz w:val="28"/>
          <w:szCs w:val="28"/>
          <w:highlight w:val="none"/>
          <w:u w:val="none"/>
          <w:lang w:val="en-US" w:eastAsia="zh-CN" w:bidi="ar-SA"/>
        </w:rPr>
      </w:pPr>
      <w:r>
        <w:rPr>
          <w:rFonts w:hint="eastAsia" w:ascii="仿宋_GB2312" w:hAnsi="仿宋_GB2312" w:cs="仿宋_GB2312"/>
          <w:kern w:val="2"/>
          <w:sz w:val="28"/>
          <w:szCs w:val="28"/>
          <w:highlight w:val="none"/>
          <w:u w:val="none"/>
          <w:lang w:val="en-US" w:eastAsia="zh-CN" w:bidi="ar-SA"/>
        </w:rPr>
        <w:t xml:space="preserve">                                        </w:t>
      </w:r>
    </w:p>
    <w:p>
      <w:pPr>
        <w:pStyle w:val="2"/>
        <w:rPr>
          <w:rFonts w:hint="eastAsia" w:ascii="仿宋_GB2312" w:hAnsi="仿宋_GB2312" w:eastAsia="仿宋_GB2312" w:cs="仿宋_GB2312"/>
          <w:kern w:val="2"/>
          <w:sz w:val="28"/>
          <w:szCs w:val="28"/>
          <w:highlight w:val="none"/>
          <w:u w:val="none"/>
          <w:lang w:val="en-US" w:eastAsia="zh-CN" w:bidi="ar-SA"/>
        </w:rPr>
      </w:pPr>
    </w:p>
    <w:p>
      <w:pPr>
        <w:pStyle w:val="2"/>
        <w:rPr>
          <w:rFonts w:hint="eastAsia" w:ascii="仿宋_GB2312" w:hAnsi="仿宋_GB2312" w:eastAsia="仿宋_GB2312" w:cs="仿宋_GB2312"/>
          <w:kern w:val="2"/>
          <w:sz w:val="28"/>
          <w:szCs w:val="28"/>
          <w:highlight w:val="none"/>
          <w:u w:val="none"/>
          <w:lang w:val="en-US" w:eastAsia="zh-CN" w:bidi="ar-SA"/>
        </w:rPr>
      </w:pPr>
    </w:p>
    <w:p>
      <w:pPr>
        <w:pStyle w:val="2"/>
        <w:rPr>
          <w:rFonts w:hint="default" w:ascii="仿宋_GB2312" w:hAnsi="仿宋_GB2312" w:eastAsia="仿宋_GB2312" w:cs="仿宋_GB2312"/>
          <w:kern w:val="2"/>
          <w:sz w:val="28"/>
          <w:szCs w:val="28"/>
          <w:highlight w:val="none"/>
          <w:u w:val="none"/>
          <w:lang w:val="en-US" w:eastAsia="zh-CN" w:bidi="ar-SA"/>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Pr>
        <w:jc w:val="center"/>
        <w:rPr>
          <w:rFonts w:hint="eastAsia"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lang w:val="en-US" w:eastAsia="zh-CN"/>
        </w:rPr>
        <w:t>第二章  投标人</w:t>
      </w:r>
      <w:r>
        <w:rPr>
          <w:rFonts w:hint="eastAsia" w:ascii="方正小标宋_GBK" w:hAnsi="方正小标宋_GBK" w:eastAsia="方正小标宋_GBK" w:cs="方正小标宋_GBK"/>
          <w:sz w:val="36"/>
          <w:szCs w:val="36"/>
          <w:highlight w:val="none"/>
        </w:rPr>
        <w:t>须知前附表</w:t>
      </w:r>
    </w:p>
    <w:p>
      <w:pPr>
        <w:jc w:val="center"/>
        <w:rPr>
          <w:rFonts w:hint="eastAsia" w:ascii="方正小标宋_GBK" w:hAnsi="方正小标宋_GBK" w:eastAsia="方正小标宋_GBK" w:cs="方正小标宋_GBK"/>
          <w:sz w:val="36"/>
          <w:szCs w:val="36"/>
          <w:highlight w:val="none"/>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126"/>
        <w:gridCol w:w="5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序号</w:t>
            </w:r>
          </w:p>
        </w:tc>
        <w:tc>
          <w:tcPr>
            <w:tcW w:w="2126"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条款名称</w:t>
            </w:r>
          </w:p>
        </w:tc>
        <w:tc>
          <w:tcPr>
            <w:tcW w:w="5324"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46" w:type="dxa"/>
            <w:vAlign w:val="center"/>
          </w:tcPr>
          <w:p>
            <w:pPr>
              <w:pStyle w:val="12"/>
              <w:numPr>
                <w:ilvl w:val="0"/>
                <w:numId w:val="1"/>
              </w:numPr>
              <w:ind w:left="0" w:firstLine="0" w:firstLineChars="0"/>
              <w:jc w:val="center"/>
              <w:rPr>
                <w:rFonts w:hint="eastAsia" w:ascii="仿宋" w:hAnsi="仿宋" w:eastAsia="仿宋" w:cs="仿宋"/>
                <w:sz w:val="21"/>
                <w:szCs w:val="21"/>
                <w:highlight w:val="none"/>
              </w:rPr>
            </w:pPr>
          </w:p>
        </w:tc>
        <w:tc>
          <w:tcPr>
            <w:tcW w:w="2126" w:type="dxa"/>
            <w:vAlign w:val="center"/>
          </w:tcPr>
          <w:p>
            <w:pPr>
              <w:rPr>
                <w:rFonts w:hint="eastAsia" w:ascii="仿宋" w:hAnsi="仿宋" w:eastAsia="仿宋" w:cs="仿宋"/>
                <w:sz w:val="21"/>
                <w:szCs w:val="21"/>
                <w:highlight w:val="none"/>
              </w:rPr>
            </w:pPr>
            <w:r>
              <w:rPr>
                <w:rFonts w:hint="eastAsia" w:ascii="仿宋" w:hAnsi="仿宋" w:eastAsia="仿宋" w:cs="仿宋"/>
                <w:sz w:val="21"/>
                <w:szCs w:val="21"/>
                <w:highlight w:val="none"/>
              </w:rPr>
              <w:t>采购人</w:t>
            </w:r>
          </w:p>
        </w:tc>
        <w:tc>
          <w:tcPr>
            <w:tcW w:w="5324" w:type="dxa"/>
            <w:vAlign w:val="center"/>
          </w:tcPr>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青岛高实杰邵会展有限公司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46" w:type="dxa"/>
            <w:vAlign w:val="center"/>
          </w:tcPr>
          <w:p>
            <w:pPr>
              <w:pStyle w:val="12"/>
              <w:numPr>
                <w:ilvl w:val="0"/>
                <w:numId w:val="1"/>
              </w:numPr>
              <w:ind w:left="0" w:firstLine="0" w:firstLineChars="0"/>
              <w:jc w:val="center"/>
              <w:rPr>
                <w:rFonts w:hint="eastAsia" w:ascii="仿宋" w:hAnsi="仿宋" w:eastAsia="仿宋" w:cs="仿宋"/>
                <w:sz w:val="21"/>
                <w:szCs w:val="21"/>
                <w:highlight w:val="none"/>
              </w:rPr>
            </w:pPr>
          </w:p>
        </w:tc>
        <w:tc>
          <w:tcPr>
            <w:tcW w:w="2126" w:type="dxa"/>
            <w:vAlign w:val="center"/>
          </w:tcPr>
          <w:p>
            <w:pPr>
              <w:rPr>
                <w:rFonts w:hint="eastAsia" w:ascii="仿宋" w:hAnsi="仿宋" w:eastAsia="仿宋" w:cs="仿宋"/>
                <w:sz w:val="21"/>
                <w:szCs w:val="21"/>
                <w:highlight w:val="none"/>
              </w:rPr>
            </w:pPr>
            <w:r>
              <w:rPr>
                <w:rFonts w:hint="eastAsia" w:ascii="仿宋" w:hAnsi="仿宋" w:eastAsia="仿宋" w:cs="仿宋"/>
                <w:sz w:val="21"/>
                <w:szCs w:val="21"/>
                <w:highlight w:val="none"/>
              </w:rPr>
              <w:t>项目名称</w:t>
            </w:r>
          </w:p>
        </w:tc>
        <w:tc>
          <w:tcPr>
            <w:tcW w:w="5324" w:type="dxa"/>
            <w:vAlign w:val="center"/>
          </w:tcPr>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u w:val="none"/>
                <w:lang w:val="en-US" w:eastAsia="zh-CN"/>
              </w:rPr>
              <w:t>2023海创园党群人才服务中心展厅改造项目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46" w:type="dxa"/>
            <w:vAlign w:val="center"/>
          </w:tcPr>
          <w:p>
            <w:pPr>
              <w:pStyle w:val="12"/>
              <w:numPr>
                <w:ilvl w:val="0"/>
                <w:numId w:val="1"/>
              </w:numPr>
              <w:ind w:left="0" w:firstLine="0" w:firstLineChars="0"/>
              <w:jc w:val="center"/>
              <w:rPr>
                <w:rFonts w:hint="eastAsia" w:ascii="仿宋" w:hAnsi="仿宋" w:eastAsia="仿宋" w:cs="仿宋"/>
                <w:sz w:val="21"/>
                <w:szCs w:val="21"/>
                <w:highlight w:val="none"/>
              </w:rPr>
            </w:pPr>
          </w:p>
        </w:tc>
        <w:tc>
          <w:tcPr>
            <w:tcW w:w="2126" w:type="dxa"/>
            <w:vAlign w:val="center"/>
          </w:tcPr>
          <w:p>
            <w:pPr>
              <w:rPr>
                <w:rFonts w:hint="eastAsia" w:ascii="仿宋" w:hAnsi="仿宋" w:eastAsia="仿宋" w:cs="仿宋"/>
                <w:sz w:val="21"/>
                <w:szCs w:val="21"/>
                <w:highlight w:val="none"/>
              </w:rPr>
            </w:pPr>
            <w:r>
              <w:rPr>
                <w:rFonts w:hint="eastAsia" w:ascii="仿宋" w:hAnsi="仿宋" w:eastAsia="仿宋" w:cs="仿宋"/>
                <w:sz w:val="21"/>
                <w:szCs w:val="21"/>
                <w:highlight w:val="none"/>
              </w:rPr>
              <w:t>资金来源及构成</w:t>
            </w:r>
          </w:p>
        </w:tc>
        <w:tc>
          <w:tcPr>
            <w:tcW w:w="5324" w:type="dxa"/>
            <w:vAlign w:val="center"/>
          </w:tcPr>
          <w:p>
            <w:pPr>
              <w:rPr>
                <w:rFonts w:hint="eastAsia" w:ascii="仿宋" w:hAnsi="仿宋" w:eastAsia="仿宋" w:cs="仿宋"/>
                <w:sz w:val="21"/>
                <w:szCs w:val="21"/>
                <w:highlight w:val="none"/>
              </w:rPr>
            </w:pPr>
            <w:r>
              <w:rPr>
                <w:rFonts w:hint="eastAsia" w:ascii="仿宋" w:hAnsi="仿宋" w:eastAsia="仿宋" w:cs="仿宋"/>
                <w:sz w:val="21"/>
                <w:szCs w:val="21"/>
                <w:highlight w:val="none"/>
              </w:rPr>
              <w:t>企业自有资金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46" w:type="dxa"/>
            <w:vAlign w:val="center"/>
          </w:tcPr>
          <w:p>
            <w:pPr>
              <w:pStyle w:val="12"/>
              <w:numPr>
                <w:ilvl w:val="0"/>
                <w:numId w:val="1"/>
              </w:numPr>
              <w:ind w:left="0" w:firstLine="0" w:firstLineChars="0"/>
              <w:jc w:val="center"/>
              <w:rPr>
                <w:rFonts w:hint="eastAsia" w:ascii="仿宋" w:hAnsi="仿宋" w:eastAsia="仿宋" w:cs="仿宋"/>
                <w:sz w:val="21"/>
                <w:szCs w:val="21"/>
                <w:highlight w:val="none"/>
              </w:rPr>
            </w:pPr>
          </w:p>
        </w:tc>
        <w:tc>
          <w:tcPr>
            <w:tcW w:w="2126" w:type="dxa"/>
            <w:vAlign w:val="center"/>
          </w:tcPr>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是否接受联合体投标</w:t>
            </w:r>
          </w:p>
        </w:tc>
        <w:tc>
          <w:tcPr>
            <w:tcW w:w="5324" w:type="dxa"/>
            <w:vAlign w:val="center"/>
          </w:tcPr>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46" w:type="dxa"/>
            <w:vAlign w:val="center"/>
          </w:tcPr>
          <w:p>
            <w:pPr>
              <w:pStyle w:val="12"/>
              <w:numPr>
                <w:ilvl w:val="0"/>
                <w:numId w:val="1"/>
              </w:numPr>
              <w:ind w:left="0" w:firstLine="0" w:firstLineChars="0"/>
              <w:jc w:val="center"/>
              <w:rPr>
                <w:rFonts w:hint="eastAsia" w:ascii="仿宋" w:hAnsi="仿宋" w:eastAsia="仿宋" w:cs="仿宋"/>
                <w:sz w:val="21"/>
                <w:szCs w:val="21"/>
                <w:highlight w:val="none"/>
              </w:rPr>
            </w:pPr>
          </w:p>
        </w:tc>
        <w:tc>
          <w:tcPr>
            <w:tcW w:w="2126" w:type="dxa"/>
            <w:vAlign w:val="center"/>
          </w:tcPr>
          <w:p>
            <w:pPr>
              <w:rPr>
                <w:rFonts w:hint="eastAsia" w:ascii="仿宋" w:hAnsi="仿宋" w:eastAsia="仿宋" w:cs="仿宋"/>
                <w:sz w:val="21"/>
                <w:szCs w:val="21"/>
                <w:highlight w:val="none"/>
              </w:rPr>
            </w:pPr>
            <w:r>
              <w:rPr>
                <w:rFonts w:hint="eastAsia" w:ascii="仿宋" w:hAnsi="仿宋" w:eastAsia="仿宋" w:cs="仿宋"/>
                <w:sz w:val="21"/>
                <w:szCs w:val="21"/>
                <w:highlight w:val="none"/>
              </w:rPr>
              <w:t>报价有效期</w:t>
            </w:r>
          </w:p>
        </w:tc>
        <w:tc>
          <w:tcPr>
            <w:tcW w:w="5324" w:type="dxa"/>
            <w:vAlign w:val="center"/>
          </w:tcPr>
          <w:p>
            <w:pPr>
              <w:rPr>
                <w:rFonts w:hint="eastAsia" w:ascii="仿宋" w:hAnsi="仿宋" w:eastAsia="仿宋" w:cs="仿宋"/>
                <w:sz w:val="21"/>
                <w:szCs w:val="21"/>
                <w:highlight w:val="none"/>
              </w:rPr>
            </w:pPr>
            <w:r>
              <w:rPr>
                <w:rFonts w:hint="eastAsia" w:ascii="仿宋" w:hAnsi="仿宋" w:eastAsia="仿宋" w:cs="仿宋"/>
                <w:sz w:val="21"/>
                <w:szCs w:val="21"/>
                <w:highlight w:val="none"/>
              </w:rPr>
              <w:t>自报价截止之日起</w:t>
            </w:r>
            <w:r>
              <w:rPr>
                <w:rFonts w:hint="eastAsia" w:ascii="仿宋" w:hAnsi="仿宋" w:eastAsia="仿宋" w:cs="仿宋"/>
                <w:sz w:val="21"/>
                <w:szCs w:val="21"/>
                <w:highlight w:val="none"/>
                <w:u w:val="single"/>
              </w:rPr>
              <w:t>90</w:t>
            </w:r>
            <w:r>
              <w:rPr>
                <w:rFonts w:hint="eastAsia" w:ascii="仿宋" w:hAnsi="仿宋" w:eastAsia="仿宋" w:cs="仿宋"/>
                <w:sz w:val="21"/>
                <w:szCs w:val="21"/>
                <w:highlight w:val="none"/>
              </w:rPr>
              <w:t>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46" w:type="dxa"/>
            <w:vAlign w:val="center"/>
          </w:tcPr>
          <w:p>
            <w:pPr>
              <w:pStyle w:val="12"/>
              <w:numPr>
                <w:ilvl w:val="0"/>
                <w:numId w:val="1"/>
              </w:numPr>
              <w:ind w:left="0" w:firstLine="0" w:firstLineChars="0"/>
              <w:jc w:val="center"/>
              <w:rPr>
                <w:rFonts w:hint="eastAsia" w:ascii="仿宋" w:hAnsi="仿宋" w:eastAsia="仿宋" w:cs="仿宋"/>
                <w:sz w:val="21"/>
                <w:szCs w:val="21"/>
                <w:highlight w:val="none"/>
              </w:rPr>
            </w:pPr>
          </w:p>
        </w:tc>
        <w:tc>
          <w:tcPr>
            <w:tcW w:w="2126" w:type="dxa"/>
            <w:vAlign w:val="center"/>
          </w:tcPr>
          <w:p>
            <w:pPr>
              <w:rPr>
                <w:rFonts w:hint="eastAsia" w:ascii="仿宋" w:hAnsi="仿宋" w:eastAsia="仿宋" w:cs="仿宋"/>
                <w:sz w:val="21"/>
                <w:szCs w:val="21"/>
                <w:highlight w:val="none"/>
              </w:rPr>
            </w:pPr>
            <w:r>
              <w:rPr>
                <w:rFonts w:hint="eastAsia" w:ascii="仿宋" w:hAnsi="仿宋" w:eastAsia="仿宋" w:cs="仿宋"/>
                <w:sz w:val="21"/>
                <w:szCs w:val="21"/>
                <w:highlight w:val="none"/>
              </w:rPr>
              <w:t>踏勘现场</w:t>
            </w:r>
          </w:p>
        </w:tc>
        <w:tc>
          <w:tcPr>
            <w:tcW w:w="5324" w:type="dxa"/>
            <w:vAlign w:val="center"/>
          </w:tcPr>
          <w:p>
            <w:pPr>
              <w:rPr>
                <w:rFonts w:hint="eastAsia" w:ascii="仿宋" w:hAnsi="仿宋" w:eastAsia="仿宋" w:cs="仿宋"/>
                <w:sz w:val="21"/>
                <w:szCs w:val="21"/>
                <w:highlight w:val="none"/>
              </w:rPr>
            </w:pPr>
            <w:r>
              <w:rPr>
                <w:rFonts w:hint="eastAsia" w:ascii="仿宋" w:hAnsi="仿宋" w:eastAsia="仿宋" w:cs="仿宋"/>
                <w:sz w:val="21"/>
                <w:szCs w:val="21"/>
                <w:highlight w:val="none"/>
              </w:rPr>
              <w:t>不组织，自行踏勘。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46" w:type="dxa"/>
            <w:vAlign w:val="center"/>
          </w:tcPr>
          <w:p>
            <w:pPr>
              <w:pStyle w:val="12"/>
              <w:numPr>
                <w:ilvl w:val="0"/>
                <w:numId w:val="1"/>
              </w:numPr>
              <w:ind w:left="0" w:firstLine="0" w:firstLineChars="0"/>
              <w:jc w:val="center"/>
              <w:rPr>
                <w:rFonts w:hint="eastAsia" w:ascii="仿宋" w:hAnsi="仿宋" w:eastAsia="仿宋" w:cs="仿宋"/>
                <w:sz w:val="21"/>
                <w:szCs w:val="21"/>
                <w:highlight w:val="none"/>
              </w:rPr>
            </w:pPr>
          </w:p>
        </w:tc>
        <w:tc>
          <w:tcPr>
            <w:tcW w:w="2126" w:type="dxa"/>
            <w:vAlign w:val="center"/>
          </w:tcPr>
          <w:p>
            <w:pPr>
              <w:rPr>
                <w:rFonts w:hint="eastAsia" w:ascii="仿宋" w:hAnsi="仿宋" w:eastAsia="仿宋" w:cs="仿宋"/>
                <w:sz w:val="21"/>
                <w:szCs w:val="21"/>
                <w:highlight w:val="none"/>
              </w:rPr>
            </w:pPr>
            <w:r>
              <w:rPr>
                <w:rFonts w:hint="eastAsia" w:ascii="仿宋" w:hAnsi="仿宋" w:eastAsia="仿宋" w:cs="仿宋"/>
                <w:sz w:val="21"/>
                <w:szCs w:val="21"/>
                <w:highlight w:val="none"/>
              </w:rPr>
              <w:t>投标保证金</w:t>
            </w:r>
          </w:p>
        </w:tc>
        <w:tc>
          <w:tcPr>
            <w:tcW w:w="5324" w:type="dxa"/>
            <w:vAlign w:val="center"/>
          </w:tcPr>
          <w:p>
            <w:pPr>
              <w:rPr>
                <w:rFonts w:hint="eastAsia" w:ascii="仿宋" w:hAnsi="仿宋" w:eastAsia="仿宋" w:cs="仿宋"/>
                <w:sz w:val="21"/>
                <w:szCs w:val="21"/>
                <w:highlight w:val="none"/>
              </w:rPr>
            </w:pPr>
            <w:r>
              <w:rPr>
                <w:rFonts w:hint="eastAsia" w:ascii="仿宋" w:hAnsi="仿宋" w:eastAsia="仿宋" w:cs="仿宋"/>
                <w:sz w:val="21"/>
                <w:szCs w:val="21"/>
                <w:highlight w:val="none"/>
              </w:rPr>
              <w:t>本项目无需缴纳保证金。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46" w:type="dxa"/>
            <w:vAlign w:val="center"/>
          </w:tcPr>
          <w:p>
            <w:pPr>
              <w:pStyle w:val="12"/>
              <w:numPr>
                <w:ilvl w:val="0"/>
                <w:numId w:val="1"/>
              </w:numPr>
              <w:ind w:left="0" w:firstLine="0" w:firstLineChars="0"/>
              <w:jc w:val="center"/>
              <w:rPr>
                <w:rFonts w:hint="eastAsia" w:ascii="仿宋" w:hAnsi="仿宋" w:eastAsia="仿宋" w:cs="仿宋"/>
                <w:sz w:val="21"/>
                <w:szCs w:val="21"/>
                <w:highlight w:val="none"/>
              </w:rPr>
            </w:pPr>
          </w:p>
        </w:tc>
        <w:tc>
          <w:tcPr>
            <w:tcW w:w="2126" w:type="dxa"/>
            <w:vAlign w:val="center"/>
          </w:tcPr>
          <w:p>
            <w:pP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最高限价</w:t>
            </w:r>
          </w:p>
        </w:tc>
        <w:tc>
          <w:tcPr>
            <w:tcW w:w="5324" w:type="dxa"/>
            <w:vAlign w:val="center"/>
          </w:tcPr>
          <w:p>
            <w:pP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val="en-US" w:eastAsia="zh-CN"/>
              </w:rPr>
              <w:t>招标公告</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rPr>
              <w:t>.最高限价”有关规定。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46" w:type="dxa"/>
            <w:vAlign w:val="center"/>
          </w:tcPr>
          <w:p>
            <w:pPr>
              <w:pStyle w:val="12"/>
              <w:numPr>
                <w:ilvl w:val="0"/>
                <w:numId w:val="1"/>
              </w:numPr>
              <w:ind w:left="0" w:firstLine="0" w:firstLineChars="0"/>
              <w:jc w:val="center"/>
              <w:rPr>
                <w:rFonts w:hint="eastAsia" w:ascii="仿宋" w:hAnsi="仿宋" w:eastAsia="仿宋" w:cs="仿宋"/>
                <w:sz w:val="21"/>
                <w:szCs w:val="21"/>
                <w:highlight w:val="none"/>
              </w:rPr>
            </w:pPr>
          </w:p>
        </w:tc>
        <w:tc>
          <w:tcPr>
            <w:tcW w:w="2126" w:type="dxa"/>
            <w:vAlign w:val="center"/>
          </w:tcPr>
          <w:p>
            <w:pPr>
              <w:rPr>
                <w:rFonts w:hint="eastAsia" w:ascii="仿宋" w:hAnsi="仿宋" w:eastAsia="仿宋" w:cs="仿宋"/>
                <w:sz w:val="21"/>
                <w:szCs w:val="21"/>
                <w:highlight w:val="none"/>
              </w:rPr>
            </w:pPr>
            <w:r>
              <w:rPr>
                <w:rFonts w:hint="eastAsia" w:ascii="仿宋" w:hAnsi="仿宋" w:eastAsia="仿宋" w:cs="仿宋"/>
                <w:sz w:val="21"/>
                <w:szCs w:val="21"/>
                <w:highlight w:val="none"/>
              </w:rPr>
              <w:t>响应报价范围</w:t>
            </w:r>
          </w:p>
        </w:tc>
        <w:tc>
          <w:tcPr>
            <w:tcW w:w="5324" w:type="dxa"/>
            <w:vAlign w:val="center"/>
          </w:tcPr>
          <w:p>
            <w:pPr>
              <w:rPr>
                <w:rFonts w:hint="eastAsia" w:ascii="仿宋" w:hAnsi="仿宋" w:eastAsia="仿宋" w:cs="仿宋"/>
                <w:sz w:val="21"/>
                <w:szCs w:val="21"/>
                <w:highlight w:val="none"/>
              </w:rPr>
            </w:pPr>
            <w:r>
              <w:rPr>
                <w:rFonts w:hint="eastAsia" w:ascii="仿宋" w:hAnsi="仿宋" w:eastAsia="仿宋" w:cs="仿宋"/>
                <w:sz w:val="21"/>
                <w:szCs w:val="21"/>
                <w:highlight w:val="none"/>
              </w:rPr>
              <w:t>含税全包价，包含提供相关服务的所有费用。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12"/>
              <w:numPr>
                <w:ilvl w:val="0"/>
                <w:numId w:val="1"/>
              </w:numPr>
              <w:ind w:left="0" w:firstLine="0" w:firstLineChars="0"/>
              <w:jc w:val="center"/>
              <w:rPr>
                <w:rFonts w:hint="eastAsia" w:ascii="仿宋" w:hAnsi="仿宋" w:eastAsia="仿宋" w:cs="仿宋"/>
                <w:sz w:val="21"/>
                <w:szCs w:val="21"/>
                <w:highlight w:val="none"/>
              </w:rPr>
            </w:pPr>
          </w:p>
        </w:tc>
        <w:tc>
          <w:tcPr>
            <w:tcW w:w="2126" w:type="dxa"/>
            <w:vAlign w:val="center"/>
          </w:tcPr>
          <w:p>
            <w:pP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相应报价次数</w:t>
            </w:r>
          </w:p>
        </w:tc>
        <w:tc>
          <w:tcPr>
            <w:tcW w:w="5324" w:type="dxa"/>
            <w:vAlign w:val="center"/>
          </w:tcPr>
          <w:p>
            <w:pPr>
              <w:spacing w:line="0" w:lineRule="atLeast"/>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投标单位不少于5家，实行三轮报价。</w:t>
            </w:r>
          </w:p>
          <w:p>
            <w:pPr>
              <w:spacing w:line="0" w:lineRule="atLeast"/>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1.第一轮报价即为响应报价，不得高于最高限价且报价不得有选择性报价和附有条件的报价。第一轮报价结束后按照由高到低淘汰1/3（取整）。</w:t>
            </w:r>
          </w:p>
          <w:p>
            <w:pPr>
              <w:spacing w:line="0" w:lineRule="atLeast"/>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符合资格要求的供应商均可参与第二轮报价。第二轮报价以第一轮报价中总价最低价为最高限价，在此基础上进行二轮报价。参与第二轮报价的供应商在第一轮报价基础上自主下浮，报价结束后按照报价由高到低淘汰1/3（取整），若第二轮参与报价的单位只有三家则不进行淘汰。</w:t>
            </w:r>
          </w:p>
          <w:p>
            <w:pPr>
              <w:spacing w:line="0" w:lineRule="atLeast"/>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3.第三轮报价以第二轮总价报价中最低价为最高限价，在此基础上进行第三轮报价，为最终报价。</w:t>
            </w:r>
          </w:p>
          <w:p>
            <w:pP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注：第二轮及第三轮均采用竞谈模式进行。所有报价均为含税价。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12"/>
              <w:numPr>
                <w:ilvl w:val="0"/>
                <w:numId w:val="1"/>
              </w:numPr>
              <w:ind w:left="0" w:firstLine="0" w:firstLineChars="0"/>
              <w:jc w:val="center"/>
              <w:rPr>
                <w:rFonts w:hint="eastAsia" w:ascii="仿宋" w:hAnsi="仿宋" w:eastAsia="仿宋" w:cs="仿宋"/>
                <w:sz w:val="21"/>
                <w:szCs w:val="21"/>
                <w:highlight w:val="none"/>
              </w:rPr>
            </w:pPr>
          </w:p>
        </w:tc>
        <w:tc>
          <w:tcPr>
            <w:tcW w:w="2126" w:type="dxa"/>
            <w:vAlign w:val="center"/>
          </w:tcPr>
          <w:p>
            <w:pPr>
              <w:rPr>
                <w:rFonts w:hint="eastAsia" w:ascii="仿宋" w:hAnsi="仿宋" w:eastAsia="仿宋" w:cs="仿宋"/>
                <w:sz w:val="21"/>
                <w:szCs w:val="21"/>
                <w:highlight w:val="none"/>
              </w:rPr>
            </w:pPr>
            <w:r>
              <w:rPr>
                <w:rFonts w:hint="eastAsia" w:ascii="仿宋" w:hAnsi="仿宋" w:eastAsia="仿宋" w:cs="仿宋"/>
                <w:sz w:val="21"/>
                <w:szCs w:val="21"/>
                <w:highlight w:val="none"/>
              </w:rPr>
              <w:t>报价文件组成</w:t>
            </w:r>
          </w:p>
        </w:tc>
        <w:tc>
          <w:tcPr>
            <w:tcW w:w="5324" w:type="dxa"/>
            <w:vAlign w:val="center"/>
          </w:tcPr>
          <w:p>
            <w:pPr>
              <w:pStyle w:val="12"/>
              <w:ind w:firstLine="0" w:firstLineChars="0"/>
              <w:rPr>
                <w:rFonts w:hint="default" w:ascii="仿宋" w:hAnsi="仿宋" w:eastAsia="仿宋" w:cs="仿宋"/>
                <w:sz w:val="21"/>
                <w:szCs w:val="21"/>
                <w:lang w:val="en-US" w:eastAsia="zh-CN"/>
              </w:rPr>
            </w:pPr>
            <w:r>
              <w:rPr>
                <w:rFonts w:hint="eastAsia" w:ascii="仿宋" w:hAnsi="仿宋" w:eastAsia="仿宋" w:cs="仿宋"/>
                <w:sz w:val="21"/>
                <w:szCs w:val="21"/>
              </w:rPr>
              <w:t>1.</w:t>
            </w:r>
            <w:r>
              <w:rPr>
                <w:rFonts w:hint="eastAsia" w:ascii="仿宋" w:hAnsi="仿宋" w:eastAsia="仿宋" w:cs="仿宋"/>
                <w:sz w:val="21"/>
                <w:szCs w:val="21"/>
                <w:lang w:val="en-US" w:eastAsia="zh-CN"/>
              </w:rPr>
              <w:t>投标函（见附件）</w:t>
            </w:r>
          </w:p>
          <w:p>
            <w:pPr>
              <w:pStyle w:val="12"/>
              <w:ind w:firstLine="0" w:firstLineChars="0"/>
              <w:rPr>
                <w:rFonts w:hint="eastAsia" w:ascii="仿宋" w:hAnsi="仿宋" w:eastAsia="仿宋" w:cs="仿宋"/>
                <w:sz w:val="21"/>
                <w:szCs w:val="21"/>
                <w:highlight w:val="none"/>
              </w:rPr>
            </w:pPr>
            <w:r>
              <w:rPr>
                <w:rFonts w:hint="eastAsia" w:ascii="仿宋" w:hAnsi="仿宋" w:eastAsia="仿宋" w:cs="仿宋"/>
                <w:sz w:val="21"/>
                <w:szCs w:val="21"/>
                <w:lang w:val="en-US" w:eastAsia="zh-CN"/>
              </w:rPr>
              <w:t>2.</w:t>
            </w:r>
            <w:r>
              <w:rPr>
                <w:rFonts w:hint="eastAsia" w:ascii="仿宋" w:hAnsi="仿宋" w:eastAsia="仿宋" w:cs="仿宋"/>
                <w:sz w:val="21"/>
                <w:szCs w:val="21"/>
              </w:rPr>
              <w:t>授权委托书（见附件）；</w:t>
            </w:r>
          </w:p>
          <w:p>
            <w:pPr>
              <w:pStyle w:val="12"/>
              <w:ind w:firstLine="0" w:firstLineChars="0"/>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在经营活动中无重大违法记录和行贿犯罪记录的书面声明（见附件）；</w:t>
            </w:r>
          </w:p>
          <w:p>
            <w:pPr>
              <w:pStyle w:val="12"/>
              <w:ind w:firstLine="0" w:firstLineChars="0"/>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4.中国</w:t>
            </w:r>
            <w:r>
              <w:rPr>
                <w:rFonts w:hint="eastAsia" w:ascii="仿宋" w:hAnsi="仿宋" w:eastAsia="仿宋" w:cs="仿宋"/>
                <w:sz w:val="21"/>
                <w:szCs w:val="21"/>
                <w:highlight w:val="none"/>
              </w:rPr>
              <w:t>裁判文书网查询结果截图；</w:t>
            </w:r>
          </w:p>
          <w:p>
            <w:pPr>
              <w:pStyle w:val="12"/>
              <w:ind w:firstLine="0" w:firstLineChars="0"/>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营业执照复印件</w:t>
            </w:r>
            <w:r>
              <w:rPr>
                <w:rFonts w:hint="eastAsia" w:ascii="仿宋" w:hAnsi="仿宋" w:eastAsia="仿宋" w:cs="仿宋"/>
                <w:sz w:val="21"/>
                <w:szCs w:val="21"/>
                <w:highlight w:val="none"/>
                <w:lang w:eastAsia="zh-CN"/>
              </w:rPr>
              <w:t>；</w:t>
            </w:r>
          </w:p>
          <w:p>
            <w:pPr>
              <w:pStyle w:val="12"/>
              <w:ind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6.报价清单</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以上资料需</w:t>
            </w:r>
            <w:r>
              <w:rPr>
                <w:rFonts w:hint="eastAsia" w:ascii="仿宋" w:hAnsi="仿宋" w:eastAsia="仿宋" w:cs="仿宋"/>
                <w:b/>
                <w:sz w:val="21"/>
                <w:szCs w:val="21"/>
                <w:highlight w:val="none"/>
              </w:rPr>
              <w:t>每页加盖公章，一式</w:t>
            </w:r>
            <w:r>
              <w:rPr>
                <w:rFonts w:hint="eastAsia" w:ascii="仿宋" w:hAnsi="仿宋" w:eastAsia="仿宋" w:cs="仿宋"/>
                <w:b/>
                <w:sz w:val="21"/>
                <w:szCs w:val="21"/>
                <w:highlight w:val="none"/>
                <w:lang w:val="en-US" w:eastAsia="zh-CN"/>
              </w:rPr>
              <w:t>五</w:t>
            </w:r>
            <w:r>
              <w:rPr>
                <w:rFonts w:hint="eastAsia" w:ascii="仿宋" w:hAnsi="仿宋" w:eastAsia="仿宋" w:cs="仿宋"/>
                <w:b/>
                <w:sz w:val="21"/>
                <w:szCs w:val="21"/>
                <w:highlight w:val="none"/>
              </w:rPr>
              <w:t>份</w:t>
            </w:r>
            <w:r>
              <w:rPr>
                <w:rFonts w:hint="eastAsia" w:ascii="仿宋" w:hAnsi="仿宋" w:eastAsia="仿宋" w:cs="仿宋"/>
                <w:sz w:val="21"/>
                <w:szCs w:val="21"/>
                <w:highlight w:val="none"/>
              </w:rPr>
              <w:t>封为一袋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46" w:type="dxa"/>
            <w:vAlign w:val="center"/>
          </w:tcPr>
          <w:p>
            <w:pPr>
              <w:pStyle w:val="12"/>
              <w:numPr>
                <w:ilvl w:val="0"/>
                <w:numId w:val="1"/>
              </w:numPr>
              <w:ind w:left="0" w:firstLine="0" w:firstLineChars="0"/>
              <w:jc w:val="center"/>
              <w:rPr>
                <w:rFonts w:hint="eastAsia" w:ascii="仿宋" w:hAnsi="仿宋" w:eastAsia="仿宋" w:cs="仿宋"/>
                <w:sz w:val="21"/>
                <w:szCs w:val="21"/>
                <w:highlight w:val="none"/>
              </w:rPr>
            </w:pPr>
          </w:p>
        </w:tc>
        <w:tc>
          <w:tcPr>
            <w:tcW w:w="2126" w:type="dxa"/>
            <w:vAlign w:val="center"/>
          </w:tcPr>
          <w:p>
            <w:pPr>
              <w:spacing w:line="360" w:lineRule="auto"/>
              <w:rPr>
                <w:rFonts w:hint="eastAsia" w:ascii="仿宋" w:hAnsi="仿宋" w:eastAsia="仿宋" w:cs="仿宋"/>
                <w:kern w:val="2"/>
                <w:sz w:val="21"/>
                <w:szCs w:val="21"/>
                <w:highlight w:val="none"/>
                <w:lang w:val="zh-CN" w:eastAsia="zh-CN" w:bidi="ar-SA"/>
              </w:rPr>
            </w:pPr>
            <w:r>
              <w:rPr>
                <w:rFonts w:hint="eastAsia" w:ascii="仿宋" w:hAnsi="仿宋" w:eastAsia="仿宋" w:cs="仿宋"/>
                <w:sz w:val="21"/>
                <w:szCs w:val="21"/>
                <w:highlight w:val="none"/>
                <w:lang w:val="zh-CN"/>
              </w:rPr>
              <w:t>响应文件编制装订</w:t>
            </w:r>
          </w:p>
        </w:tc>
        <w:tc>
          <w:tcPr>
            <w:tcW w:w="5324"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1.响应文件的装订成册。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rPr>
              <w:t>2.封面设置。响应文件封面设置包括：</w:t>
            </w:r>
            <w:r>
              <w:rPr>
                <w:rFonts w:hint="eastAsia" w:ascii="仿宋" w:hAnsi="仿宋" w:eastAsia="仿宋" w:cs="仿宋"/>
                <w:color w:val="auto"/>
                <w:sz w:val="21"/>
                <w:szCs w:val="21"/>
                <w:highlight w:val="none"/>
                <w:lang w:val="en-US" w:eastAsia="zh-CN"/>
              </w:rPr>
              <w:t>响应</w:t>
            </w:r>
            <w:r>
              <w:rPr>
                <w:rFonts w:hint="eastAsia" w:ascii="仿宋" w:hAnsi="仿宋" w:eastAsia="仿宋" w:cs="仿宋"/>
                <w:sz w:val="21"/>
                <w:szCs w:val="21"/>
                <w:highlight w:val="none"/>
              </w:rPr>
              <w:t>文件、项目名称、供应商全称和响应文件完成时间。供应商全称填写“×××公司”。</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rPr>
              <w:t>3.响应文件内容。供应商应按照采购文件的要求编写响应文件；对采购文件要求填写的表格或者资料不得缺少或者留空，响应文件不得加行、涂改、插字或者删除。</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kern w:val="2"/>
                <w:sz w:val="21"/>
                <w:szCs w:val="21"/>
                <w:highlight w:val="none"/>
                <w:lang w:val="zh-CN" w:eastAsia="zh-CN" w:bidi="ar-SA"/>
              </w:rPr>
            </w:pPr>
            <w:r>
              <w:rPr>
                <w:rFonts w:hint="eastAsia" w:ascii="仿宋" w:hAnsi="仿宋" w:eastAsia="仿宋" w:cs="仿宋"/>
                <w:sz w:val="21"/>
                <w:szCs w:val="21"/>
                <w:highlight w:val="none"/>
                <w:lang w:val="zh-CN"/>
              </w:rPr>
              <w:t>4.</w:t>
            </w:r>
            <w:r>
              <w:rPr>
                <w:rFonts w:hint="eastAsia" w:ascii="仿宋" w:hAnsi="仿宋" w:eastAsia="仿宋" w:cs="仿宋"/>
                <w:kern w:val="1"/>
                <w:sz w:val="21"/>
                <w:szCs w:val="21"/>
                <w:highlight w:val="none"/>
              </w:rPr>
              <w:t>响应文件正文用白色A4复印纸打印，并编制目录</w:t>
            </w:r>
            <w:r>
              <w:rPr>
                <w:rFonts w:hint="eastAsia" w:ascii="仿宋" w:hAnsi="仿宋" w:eastAsia="仿宋" w:cs="仿宋"/>
                <w:kern w:val="1"/>
                <w:sz w:val="21"/>
                <w:szCs w:val="21"/>
                <w:highlight w:val="none"/>
                <w:lang w:eastAsia="zh-CN"/>
              </w:rPr>
              <w:t>，</w:t>
            </w:r>
            <w:r>
              <w:rPr>
                <w:rFonts w:hint="eastAsia" w:ascii="仿宋" w:hAnsi="仿宋" w:eastAsia="仿宋" w:cs="仿宋"/>
                <w:kern w:val="1"/>
                <w:sz w:val="21"/>
                <w:szCs w:val="21"/>
                <w:highlight w:val="none"/>
                <w:lang w:val="en-US" w:eastAsia="zh-CN"/>
              </w:rPr>
              <w:t>装订成册</w:t>
            </w:r>
            <w:r>
              <w:rPr>
                <w:rFonts w:hint="eastAsia" w:ascii="仿宋" w:hAnsi="仿宋" w:eastAsia="仿宋" w:cs="仿宋"/>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46" w:type="dxa"/>
            <w:vAlign w:val="center"/>
          </w:tcPr>
          <w:p>
            <w:pPr>
              <w:pStyle w:val="12"/>
              <w:numPr>
                <w:ilvl w:val="0"/>
                <w:numId w:val="1"/>
              </w:numPr>
              <w:ind w:left="0" w:firstLine="0" w:firstLineChars="0"/>
              <w:jc w:val="center"/>
              <w:rPr>
                <w:rFonts w:hint="eastAsia" w:ascii="仿宋" w:hAnsi="仿宋" w:eastAsia="仿宋" w:cs="仿宋"/>
                <w:sz w:val="21"/>
                <w:szCs w:val="21"/>
                <w:highlight w:val="none"/>
              </w:rPr>
            </w:pPr>
          </w:p>
        </w:tc>
        <w:tc>
          <w:tcPr>
            <w:tcW w:w="2126" w:type="dxa"/>
            <w:vAlign w:val="center"/>
          </w:tcPr>
          <w:p>
            <w:pPr>
              <w:rPr>
                <w:rFonts w:hint="eastAsia" w:ascii="仿宋" w:hAnsi="仿宋" w:eastAsia="仿宋" w:cs="仿宋"/>
                <w:sz w:val="21"/>
                <w:szCs w:val="21"/>
                <w:highlight w:val="none"/>
                <w:lang w:val="zh-CN" w:eastAsia="zh-CN"/>
              </w:rPr>
            </w:pPr>
            <w:r>
              <w:rPr>
                <w:rFonts w:hint="eastAsia" w:ascii="仿宋" w:hAnsi="仿宋" w:eastAsia="仿宋" w:cs="仿宋"/>
                <w:sz w:val="21"/>
                <w:szCs w:val="21"/>
                <w:highlight w:val="none"/>
                <w:lang w:val="zh-CN"/>
              </w:rPr>
              <w:t>响应文件密封和标记</w:t>
            </w:r>
          </w:p>
        </w:tc>
        <w:tc>
          <w:tcPr>
            <w:tcW w:w="5324" w:type="dxa"/>
            <w:vAlign w:val="center"/>
          </w:tcPr>
          <w:p>
            <w:pPr>
              <w:rPr>
                <w:rFonts w:hint="eastAsia" w:ascii="仿宋" w:hAnsi="仿宋" w:eastAsia="仿宋" w:cs="仿宋"/>
                <w:sz w:val="21"/>
                <w:szCs w:val="21"/>
                <w:highlight w:val="none"/>
              </w:rPr>
            </w:pPr>
            <w:r>
              <w:rPr>
                <w:rFonts w:hint="eastAsia" w:ascii="仿宋" w:hAnsi="仿宋" w:eastAsia="仿宋" w:cs="仿宋"/>
                <w:sz w:val="21"/>
                <w:szCs w:val="21"/>
                <w:highlight w:val="none"/>
                <w:lang w:val="zh-CN"/>
              </w:rPr>
              <w:t>1.</w:t>
            </w:r>
            <w:r>
              <w:rPr>
                <w:rFonts w:hint="eastAsia" w:ascii="仿宋" w:hAnsi="仿宋" w:eastAsia="仿宋" w:cs="仿宋"/>
                <w:sz w:val="21"/>
                <w:szCs w:val="21"/>
                <w:highlight w:val="none"/>
              </w:rPr>
              <w:t>一个密封件确实无法密封的，可分开密封；</w:t>
            </w:r>
          </w:p>
          <w:p>
            <w:pPr>
              <w:rPr>
                <w:rFonts w:hint="eastAsia" w:ascii="仿宋" w:hAnsi="仿宋" w:eastAsia="仿宋" w:cs="仿宋"/>
                <w:sz w:val="21"/>
                <w:szCs w:val="21"/>
                <w:highlight w:val="none"/>
                <w:lang w:val="zh-CN" w:eastAsia="zh-CN"/>
              </w:rPr>
            </w:pPr>
            <w:r>
              <w:rPr>
                <w:rFonts w:hint="eastAsia" w:ascii="仿宋" w:hAnsi="仿宋" w:eastAsia="仿宋" w:cs="仿宋"/>
                <w:sz w:val="21"/>
                <w:szCs w:val="21"/>
                <w:highlight w:val="none"/>
                <w:lang w:val="zh-CN"/>
              </w:rPr>
              <w:t>2.密封件封套上标明采购项目名称、</w:t>
            </w:r>
            <w:r>
              <w:rPr>
                <w:rFonts w:hint="eastAsia" w:ascii="仿宋" w:hAnsi="仿宋" w:eastAsia="仿宋" w:cs="仿宋"/>
                <w:sz w:val="21"/>
                <w:szCs w:val="21"/>
                <w:highlight w:val="none"/>
                <w:lang w:val="en-US" w:eastAsia="zh-CN"/>
              </w:rPr>
              <w:t>响应单位</w:t>
            </w:r>
            <w:r>
              <w:rPr>
                <w:rFonts w:hint="eastAsia" w:ascii="仿宋" w:hAnsi="仿宋" w:eastAsia="仿宋" w:cs="仿宋"/>
                <w:sz w:val="21"/>
                <w:szCs w:val="21"/>
                <w:highlight w:val="none"/>
                <w:lang w:val="zh-CN"/>
              </w:rPr>
              <w:t>名称等，在所有封签处标注“请勿在</w:t>
            </w:r>
            <w:r>
              <w:rPr>
                <w:rFonts w:hint="eastAsia" w:ascii="仿宋" w:hAnsi="仿宋" w:eastAsia="仿宋" w:cs="仿宋"/>
                <w:sz w:val="21"/>
                <w:szCs w:val="21"/>
                <w:highlight w:val="none"/>
                <w:lang w:val="en-US" w:eastAsia="zh-CN"/>
              </w:rPr>
              <w:t>2023</w:t>
            </w:r>
            <w:r>
              <w:rPr>
                <w:rFonts w:hint="eastAsia" w:ascii="仿宋" w:hAnsi="仿宋" w:eastAsia="仿宋" w:cs="仿宋"/>
                <w:sz w:val="21"/>
                <w:szCs w:val="21"/>
                <w:highlight w:val="none"/>
                <w:lang w:val="zh-CN"/>
              </w:rPr>
              <w:t>年</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lang w:val="zh-CN"/>
              </w:rPr>
              <w:t>月</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lang w:val="zh-CN"/>
              </w:rPr>
              <w:t>日</w:t>
            </w:r>
            <w:r>
              <w:rPr>
                <w:rFonts w:hint="eastAsia" w:ascii="仿宋" w:hAnsi="仿宋" w:eastAsia="仿宋" w:cs="仿宋"/>
                <w:sz w:val="21"/>
                <w:szCs w:val="21"/>
                <w:highlight w:val="none"/>
                <w:lang w:val="en-US" w:eastAsia="zh-CN"/>
              </w:rPr>
              <w:t>10</w:t>
            </w:r>
            <w:r>
              <w:rPr>
                <w:rFonts w:hint="eastAsia" w:ascii="仿宋" w:hAnsi="仿宋" w:eastAsia="仿宋" w:cs="仿宋"/>
                <w:sz w:val="21"/>
                <w:szCs w:val="21"/>
                <w:highlight w:val="none"/>
                <w:lang w:val="zh-CN"/>
              </w:rPr>
              <w:t>时</w:t>
            </w:r>
            <w:r>
              <w:rPr>
                <w:rFonts w:hint="eastAsia" w:ascii="仿宋" w:hAnsi="仿宋" w:eastAsia="仿宋" w:cs="仿宋"/>
                <w:sz w:val="21"/>
                <w:szCs w:val="21"/>
                <w:highlight w:val="none"/>
                <w:lang w:val="en-US" w:eastAsia="zh-CN"/>
              </w:rPr>
              <w:t>00</w:t>
            </w:r>
            <w:r>
              <w:rPr>
                <w:rFonts w:hint="eastAsia" w:ascii="仿宋" w:hAnsi="仿宋" w:eastAsia="仿宋" w:cs="仿宋"/>
                <w:sz w:val="21"/>
                <w:szCs w:val="21"/>
                <w:highlight w:val="none"/>
              </w:rPr>
              <w:t>分</w:t>
            </w:r>
            <w:r>
              <w:rPr>
                <w:rFonts w:hint="eastAsia" w:ascii="仿宋" w:hAnsi="仿宋" w:eastAsia="仿宋" w:cs="仿宋"/>
                <w:sz w:val="21"/>
                <w:szCs w:val="21"/>
                <w:highlight w:val="none"/>
                <w:lang w:val="zh-CN"/>
              </w:rPr>
              <w:t>之前启封”字样，并加盖供应商单位公章以及法定代表人或者被授权代表签字。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46" w:type="dxa"/>
            <w:vAlign w:val="center"/>
          </w:tcPr>
          <w:p>
            <w:pPr>
              <w:pStyle w:val="12"/>
              <w:numPr>
                <w:ilvl w:val="0"/>
                <w:numId w:val="1"/>
              </w:numPr>
              <w:ind w:left="0" w:firstLine="0" w:firstLineChars="0"/>
              <w:jc w:val="center"/>
              <w:rPr>
                <w:rFonts w:hint="eastAsia" w:ascii="仿宋" w:hAnsi="仿宋" w:eastAsia="仿宋" w:cs="仿宋"/>
                <w:sz w:val="21"/>
                <w:szCs w:val="21"/>
                <w:highlight w:val="none"/>
              </w:rPr>
            </w:pPr>
          </w:p>
        </w:tc>
        <w:tc>
          <w:tcPr>
            <w:tcW w:w="2126" w:type="dxa"/>
            <w:vAlign w:val="center"/>
          </w:tcPr>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zh-CN"/>
              </w:rPr>
              <w:t>响应文件递交时间、地点及要求</w:t>
            </w:r>
          </w:p>
        </w:tc>
        <w:tc>
          <w:tcPr>
            <w:tcW w:w="5324" w:type="dxa"/>
            <w:vAlign w:val="center"/>
          </w:tcPr>
          <w:p>
            <w:pPr>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时间：2023年</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lang w:val="zh-CN"/>
              </w:rPr>
              <w:t>月</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lang w:val="zh-CN"/>
              </w:rPr>
              <w:t>日</w:t>
            </w:r>
            <w:r>
              <w:rPr>
                <w:rFonts w:hint="eastAsia" w:ascii="仿宋" w:hAnsi="仿宋" w:eastAsia="仿宋" w:cs="仿宋"/>
                <w:sz w:val="21"/>
                <w:szCs w:val="21"/>
                <w:highlight w:val="none"/>
                <w:lang w:val="en-US" w:eastAsia="zh-CN"/>
              </w:rPr>
              <w:t>9</w:t>
            </w:r>
            <w:r>
              <w:rPr>
                <w:rFonts w:hint="eastAsia" w:ascii="仿宋" w:hAnsi="仿宋" w:eastAsia="仿宋" w:cs="仿宋"/>
                <w:sz w:val="21"/>
                <w:szCs w:val="21"/>
                <w:highlight w:val="none"/>
                <w:lang w:val="zh-CN"/>
              </w:rPr>
              <w:t>时</w:t>
            </w:r>
            <w:r>
              <w:rPr>
                <w:rFonts w:hint="eastAsia" w:ascii="仿宋" w:hAnsi="仿宋" w:eastAsia="仿宋" w:cs="仿宋"/>
                <w:sz w:val="21"/>
                <w:szCs w:val="21"/>
                <w:highlight w:val="none"/>
                <w:lang w:val="en-US" w:eastAsia="zh-CN"/>
              </w:rPr>
              <w:t>30</w:t>
            </w:r>
            <w:r>
              <w:rPr>
                <w:rFonts w:hint="eastAsia" w:ascii="仿宋" w:hAnsi="仿宋" w:eastAsia="仿宋" w:cs="仿宋"/>
                <w:sz w:val="21"/>
                <w:szCs w:val="21"/>
                <w:highlight w:val="none"/>
                <w:lang w:val="zh-CN"/>
              </w:rPr>
              <w:t>分起至</w:t>
            </w:r>
            <w:r>
              <w:rPr>
                <w:rFonts w:hint="eastAsia" w:ascii="仿宋" w:hAnsi="仿宋" w:eastAsia="仿宋" w:cs="仿宋"/>
                <w:sz w:val="21"/>
                <w:szCs w:val="21"/>
                <w:highlight w:val="none"/>
                <w:lang w:val="en-US" w:eastAsia="zh-CN"/>
              </w:rPr>
              <w:t>10</w:t>
            </w:r>
            <w:r>
              <w:rPr>
                <w:rFonts w:hint="eastAsia" w:ascii="仿宋" w:hAnsi="仿宋" w:eastAsia="仿宋" w:cs="仿宋"/>
                <w:sz w:val="21"/>
                <w:szCs w:val="21"/>
                <w:highlight w:val="none"/>
                <w:lang w:val="zh-CN"/>
              </w:rPr>
              <w:t>时</w:t>
            </w:r>
            <w:r>
              <w:rPr>
                <w:rFonts w:hint="eastAsia" w:ascii="仿宋" w:hAnsi="仿宋" w:eastAsia="仿宋" w:cs="仿宋"/>
                <w:sz w:val="21"/>
                <w:szCs w:val="21"/>
                <w:highlight w:val="none"/>
                <w:lang w:val="en-US" w:eastAsia="zh-CN"/>
              </w:rPr>
              <w:t>00</w:t>
            </w:r>
            <w:r>
              <w:rPr>
                <w:rFonts w:hint="eastAsia" w:ascii="仿宋" w:hAnsi="仿宋" w:eastAsia="仿宋" w:cs="仿宋"/>
                <w:sz w:val="21"/>
                <w:szCs w:val="21"/>
                <w:highlight w:val="none"/>
                <w:lang w:val="zh-CN"/>
              </w:rPr>
              <w:t>分止</w:t>
            </w:r>
          </w:p>
          <w:p>
            <w:pPr>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地点：青岛高新区河东路以北、岙东路以东高新电力4楼会议室</w:t>
            </w:r>
          </w:p>
          <w:p>
            <w:pPr>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投标人应当在采购文件要求提交响应文件的截止时间前，将响应文件密封送达投标地点。</w:t>
            </w:r>
          </w:p>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zh-CN"/>
              </w:rPr>
              <w:t>递交响应文件时，法定代表人参与投标的，应出示法定代表人身份证明原件和本人身份证原件，被授权代表参加投标的，应出示授权委托书原件和本人身份证原件以证明出席。否则，采购人对递交的响应文件将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46" w:type="dxa"/>
            <w:vAlign w:val="center"/>
          </w:tcPr>
          <w:p>
            <w:pPr>
              <w:pStyle w:val="12"/>
              <w:numPr>
                <w:ilvl w:val="0"/>
                <w:numId w:val="1"/>
              </w:numPr>
              <w:ind w:left="0" w:firstLine="0" w:firstLineChars="0"/>
              <w:jc w:val="center"/>
              <w:rPr>
                <w:rFonts w:hint="eastAsia" w:ascii="仿宋" w:hAnsi="仿宋" w:eastAsia="仿宋" w:cs="仿宋"/>
                <w:sz w:val="21"/>
                <w:szCs w:val="21"/>
                <w:highlight w:val="none"/>
              </w:rPr>
            </w:pPr>
          </w:p>
        </w:tc>
        <w:tc>
          <w:tcPr>
            <w:tcW w:w="2126" w:type="dxa"/>
            <w:vAlign w:val="center"/>
          </w:tcPr>
          <w:p>
            <w:pPr>
              <w:rPr>
                <w:rFonts w:hint="eastAsia" w:ascii="仿宋" w:hAnsi="仿宋" w:eastAsia="仿宋" w:cs="仿宋"/>
                <w:sz w:val="21"/>
                <w:szCs w:val="21"/>
                <w:highlight w:val="none"/>
                <w:lang w:val="zh-CN" w:eastAsia="zh-CN"/>
              </w:rPr>
            </w:pPr>
            <w:r>
              <w:rPr>
                <w:rFonts w:hint="eastAsia" w:ascii="仿宋" w:hAnsi="仿宋" w:eastAsia="仿宋" w:cs="仿宋"/>
                <w:sz w:val="21"/>
                <w:szCs w:val="21"/>
                <w:highlight w:val="none"/>
                <w:lang w:val="zh-CN"/>
              </w:rPr>
              <w:t>开标时间及地点</w:t>
            </w:r>
          </w:p>
        </w:tc>
        <w:tc>
          <w:tcPr>
            <w:tcW w:w="5324" w:type="dxa"/>
            <w:vAlign w:val="center"/>
          </w:tcPr>
          <w:p>
            <w:pPr>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时间：2023年5月</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lang w:val="zh-CN"/>
              </w:rPr>
              <w:t>日</w:t>
            </w:r>
            <w:r>
              <w:rPr>
                <w:rFonts w:hint="eastAsia" w:ascii="仿宋" w:hAnsi="仿宋" w:eastAsia="仿宋" w:cs="仿宋"/>
                <w:sz w:val="21"/>
                <w:szCs w:val="21"/>
                <w:highlight w:val="none"/>
                <w:lang w:val="en-US" w:eastAsia="zh-CN"/>
              </w:rPr>
              <w:t>10</w:t>
            </w:r>
            <w:r>
              <w:rPr>
                <w:rFonts w:hint="eastAsia" w:ascii="仿宋" w:hAnsi="仿宋" w:eastAsia="仿宋" w:cs="仿宋"/>
                <w:sz w:val="21"/>
                <w:szCs w:val="21"/>
                <w:highlight w:val="none"/>
                <w:lang w:val="zh-CN"/>
              </w:rPr>
              <w:t>时</w:t>
            </w:r>
            <w:r>
              <w:rPr>
                <w:rFonts w:hint="eastAsia" w:ascii="仿宋" w:hAnsi="仿宋" w:eastAsia="仿宋" w:cs="仿宋"/>
                <w:sz w:val="21"/>
                <w:szCs w:val="21"/>
                <w:highlight w:val="none"/>
                <w:lang w:val="en-US" w:eastAsia="zh-CN"/>
              </w:rPr>
              <w:t>00</w:t>
            </w:r>
            <w:r>
              <w:rPr>
                <w:rFonts w:hint="eastAsia" w:ascii="仿宋" w:hAnsi="仿宋" w:eastAsia="仿宋" w:cs="仿宋"/>
                <w:sz w:val="21"/>
                <w:szCs w:val="21"/>
                <w:highlight w:val="none"/>
                <w:lang w:val="zh-CN"/>
              </w:rPr>
              <w:t>分。</w:t>
            </w:r>
          </w:p>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zh-CN"/>
              </w:rPr>
              <w:t>地点：青岛高新区河东路以北、岙东路以东高新电力4楼会议室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46" w:type="dxa"/>
            <w:vAlign w:val="center"/>
          </w:tcPr>
          <w:p>
            <w:pPr>
              <w:pStyle w:val="12"/>
              <w:numPr>
                <w:ilvl w:val="0"/>
                <w:numId w:val="1"/>
              </w:numPr>
              <w:ind w:left="0" w:firstLine="0" w:firstLineChars="0"/>
              <w:jc w:val="center"/>
              <w:rPr>
                <w:rFonts w:hint="eastAsia" w:ascii="仿宋" w:hAnsi="仿宋" w:eastAsia="仿宋" w:cs="仿宋"/>
                <w:sz w:val="21"/>
                <w:szCs w:val="21"/>
                <w:highlight w:val="none"/>
              </w:rPr>
            </w:pPr>
          </w:p>
        </w:tc>
        <w:tc>
          <w:tcPr>
            <w:tcW w:w="2126" w:type="dxa"/>
            <w:vAlign w:val="center"/>
          </w:tcPr>
          <w:p>
            <w:pPr>
              <w:rPr>
                <w:rFonts w:hint="eastAsia" w:ascii="仿宋" w:hAnsi="仿宋" w:eastAsia="仿宋" w:cs="仿宋"/>
                <w:sz w:val="21"/>
                <w:szCs w:val="21"/>
                <w:highlight w:val="none"/>
                <w:lang w:val="zh-CN" w:eastAsia="zh-CN"/>
              </w:rPr>
            </w:pPr>
            <w:r>
              <w:rPr>
                <w:rFonts w:hint="eastAsia" w:ascii="仿宋" w:hAnsi="仿宋" w:eastAsia="仿宋" w:cs="仿宋"/>
                <w:sz w:val="21"/>
                <w:szCs w:val="21"/>
                <w:highlight w:val="none"/>
                <w:lang w:val="zh-CN"/>
              </w:rPr>
              <w:t>评审小组</w:t>
            </w:r>
          </w:p>
        </w:tc>
        <w:tc>
          <w:tcPr>
            <w:tcW w:w="5324" w:type="dxa"/>
            <w:vAlign w:val="center"/>
          </w:tcPr>
          <w:p>
            <w:pPr>
              <w:rPr>
                <w:rFonts w:hint="eastAsia" w:ascii="仿宋" w:hAnsi="仿宋" w:eastAsia="仿宋" w:cs="仿宋"/>
                <w:sz w:val="21"/>
                <w:szCs w:val="21"/>
                <w:highlight w:val="none"/>
                <w:lang w:val="zh-CN" w:eastAsia="zh-CN"/>
              </w:rPr>
            </w:pPr>
            <w:r>
              <w:rPr>
                <w:rFonts w:hint="eastAsia" w:ascii="仿宋" w:hAnsi="仿宋" w:eastAsia="仿宋" w:cs="仿宋"/>
                <w:sz w:val="21"/>
                <w:szCs w:val="21"/>
                <w:highlight w:val="none"/>
                <w:lang w:val="zh-CN"/>
              </w:rPr>
              <w:t>共5人。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46" w:type="dxa"/>
            <w:vAlign w:val="center"/>
          </w:tcPr>
          <w:p>
            <w:pPr>
              <w:pStyle w:val="12"/>
              <w:numPr>
                <w:ilvl w:val="0"/>
                <w:numId w:val="1"/>
              </w:numPr>
              <w:ind w:left="0" w:firstLine="0" w:firstLineChars="0"/>
              <w:jc w:val="center"/>
              <w:rPr>
                <w:rFonts w:hint="eastAsia" w:ascii="仿宋" w:hAnsi="仿宋" w:eastAsia="仿宋" w:cs="仿宋"/>
                <w:sz w:val="21"/>
                <w:szCs w:val="21"/>
                <w:highlight w:val="none"/>
              </w:rPr>
            </w:pPr>
          </w:p>
        </w:tc>
        <w:tc>
          <w:tcPr>
            <w:tcW w:w="2126" w:type="dxa"/>
            <w:vAlign w:val="center"/>
          </w:tcPr>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资格审查方式</w:t>
            </w:r>
          </w:p>
        </w:tc>
        <w:tc>
          <w:tcPr>
            <w:tcW w:w="5324" w:type="dxa"/>
            <w:vAlign w:val="center"/>
          </w:tcPr>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46" w:type="dxa"/>
            <w:vAlign w:val="center"/>
          </w:tcPr>
          <w:p>
            <w:pPr>
              <w:pStyle w:val="12"/>
              <w:numPr>
                <w:ilvl w:val="0"/>
                <w:numId w:val="1"/>
              </w:numPr>
              <w:ind w:left="0" w:firstLine="0" w:firstLineChars="0"/>
              <w:jc w:val="center"/>
              <w:rPr>
                <w:rFonts w:hint="eastAsia" w:ascii="仿宋" w:hAnsi="仿宋" w:eastAsia="仿宋" w:cs="仿宋"/>
                <w:sz w:val="21"/>
                <w:szCs w:val="21"/>
                <w:highlight w:val="none"/>
              </w:rPr>
            </w:pPr>
          </w:p>
        </w:tc>
        <w:tc>
          <w:tcPr>
            <w:tcW w:w="2126" w:type="dxa"/>
            <w:vAlign w:val="center"/>
          </w:tcPr>
          <w:p>
            <w:pPr>
              <w:rPr>
                <w:rFonts w:hint="eastAsia" w:ascii="仿宋" w:hAnsi="仿宋" w:eastAsia="仿宋" w:cs="仿宋"/>
                <w:sz w:val="21"/>
                <w:szCs w:val="21"/>
                <w:highlight w:val="none"/>
              </w:rPr>
            </w:pPr>
            <w:r>
              <w:rPr>
                <w:rFonts w:hint="eastAsia" w:ascii="仿宋" w:hAnsi="仿宋" w:eastAsia="仿宋" w:cs="仿宋"/>
                <w:sz w:val="21"/>
                <w:szCs w:val="21"/>
                <w:highlight w:val="none"/>
              </w:rPr>
              <w:t>定标方式</w:t>
            </w:r>
          </w:p>
        </w:tc>
        <w:tc>
          <w:tcPr>
            <w:tcW w:w="5324" w:type="dxa"/>
            <w:vAlign w:val="center"/>
          </w:tcPr>
          <w:p>
            <w:pPr>
              <w:rPr>
                <w:rFonts w:hint="eastAsia" w:ascii="仿宋" w:hAnsi="仿宋" w:eastAsia="仿宋" w:cs="仿宋"/>
                <w:sz w:val="21"/>
                <w:szCs w:val="21"/>
                <w:highlight w:val="none"/>
              </w:rPr>
            </w:pPr>
            <w:r>
              <w:rPr>
                <w:rFonts w:hint="eastAsia" w:ascii="仿宋" w:hAnsi="仿宋" w:eastAsia="仿宋" w:cs="仿宋"/>
                <w:sz w:val="21"/>
                <w:szCs w:val="21"/>
              </w:rPr>
              <w:t>项目采取最低价中标</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确定一个成交人</w:t>
            </w:r>
            <w:r>
              <w:rPr>
                <w:rFonts w:hint="eastAsia" w:ascii="仿宋" w:hAnsi="仿宋" w:eastAsia="仿宋" w:cs="仿宋"/>
                <w:sz w:val="21"/>
                <w:szCs w:val="21"/>
              </w:rPr>
              <w:t>。</w:t>
            </w:r>
          </w:p>
        </w:tc>
      </w:tr>
    </w:tbl>
    <w:p>
      <w:pPr>
        <w:ind w:firstLine="560" w:firstLineChars="200"/>
        <w:jc w:val="right"/>
        <w:rPr>
          <w:rFonts w:hint="eastAsia" w:ascii="仿宋" w:hAnsi="仿宋" w:eastAsia="仿宋" w:cs="仿宋"/>
          <w:kern w:val="2"/>
          <w:sz w:val="28"/>
          <w:szCs w:val="28"/>
          <w:highlight w:val="none"/>
          <w:u w:val="none"/>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pStyle w:val="2"/>
        <w:ind w:left="0" w:leftChars="0" w:firstLine="0" w:firstLineChars="0"/>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第三章  控制价清单</w:t>
      </w:r>
    </w:p>
    <w:tbl>
      <w:tblPr>
        <w:tblStyle w:val="7"/>
        <w:tblpPr w:leftFromText="180" w:rightFromText="180" w:vertAnchor="text" w:horzAnchor="page" w:tblpX="1879" w:tblpY="602"/>
        <w:tblOverlap w:val="never"/>
        <w:tblW w:w="93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3"/>
        <w:gridCol w:w="1832"/>
        <w:gridCol w:w="2088"/>
        <w:gridCol w:w="800"/>
        <w:gridCol w:w="980"/>
        <w:gridCol w:w="1205"/>
        <w:gridCol w:w="1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编号</w:t>
            </w:r>
            <w:r>
              <w:rPr>
                <w:rFonts w:hint="eastAsia" w:ascii="微软雅黑" w:hAnsi="微软雅黑" w:eastAsia="微软雅黑" w:cs="微软雅黑"/>
                <w:b/>
                <w:bCs/>
                <w:i w:val="0"/>
                <w:iCs w:val="0"/>
                <w:color w:val="000000"/>
                <w:kern w:val="0"/>
                <w:sz w:val="16"/>
                <w:szCs w:val="16"/>
                <w:u w:val="none"/>
                <w:lang w:val="en-US" w:eastAsia="zh-CN" w:bidi="ar"/>
              </w:rPr>
              <w:br w:type="textWrapping"/>
            </w:r>
            <w:r>
              <w:rPr>
                <w:rFonts w:hint="eastAsia" w:ascii="微软雅黑" w:hAnsi="微软雅黑" w:eastAsia="微软雅黑" w:cs="微软雅黑"/>
                <w:b/>
                <w:bCs/>
                <w:i w:val="0"/>
                <w:iCs w:val="0"/>
                <w:color w:val="000000"/>
                <w:kern w:val="0"/>
                <w:sz w:val="16"/>
                <w:szCs w:val="16"/>
                <w:u w:val="none"/>
                <w:lang w:val="en-US" w:eastAsia="zh-CN" w:bidi="ar"/>
              </w:rPr>
              <w:t>NO.</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名称</w:t>
            </w:r>
            <w:r>
              <w:rPr>
                <w:rFonts w:hint="eastAsia" w:ascii="微软雅黑" w:hAnsi="微软雅黑" w:eastAsia="微软雅黑" w:cs="微软雅黑"/>
                <w:b/>
                <w:bCs/>
                <w:i w:val="0"/>
                <w:iCs w:val="0"/>
                <w:color w:val="000000"/>
                <w:kern w:val="0"/>
                <w:sz w:val="16"/>
                <w:szCs w:val="16"/>
                <w:u w:val="none"/>
                <w:lang w:val="en-US" w:eastAsia="zh-CN" w:bidi="ar"/>
              </w:rPr>
              <w:br w:type="textWrapping"/>
            </w:r>
            <w:r>
              <w:rPr>
                <w:rFonts w:hint="eastAsia" w:ascii="微软雅黑" w:hAnsi="微软雅黑" w:eastAsia="微软雅黑" w:cs="微软雅黑"/>
                <w:b/>
                <w:bCs/>
                <w:i w:val="0"/>
                <w:iCs w:val="0"/>
                <w:color w:val="000000"/>
                <w:kern w:val="0"/>
                <w:sz w:val="16"/>
                <w:szCs w:val="16"/>
                <w:u w:val="none"/>
                <w:lang w:val="en-US" w:eastAsia="zh-CN" w:bidi="ar"/>
              </w:rPr>
              <w:t>Item</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描述</w:t>
            </w:r>
            <w:r>
              <w:rPr>
                <w:rFonts w:hint="eastAsia" w:ascii="微软雅黑" w:hAnsi="微软雅黑" w:eastAsia="微软雅黑" w:cs="微软雅黑"/>
                <w:b/>
                <w:bCs/>
                <w:i w:val="0"/>
                <w:iCs w:val="0"/>
                <w:color w:val="000000"/>
                <w:kern w:val="0"/>
                <w:sz w:val="16"/>
                <w:szCs w:val="16"/>
                <w:u w:val="none"/>
                <w:lang w:val="en-US" w:eastAsia="zh-CN" w:bidi="ar"/>
              </w:rPr>
              <w:br w:type="textWrapping"/>
            </w:r>
            <w:r>
              <w:rPr>
                <w:rFonts w:hint="eastAsia" w:ascii="微软雅黑" w:hAnsi="微软雅黑" w:eastAsia="微软雅黑" w:cs="微软雅黑"/>
                <w:b/>
                <w:bCs/>
                <w:i w:val="0"/>
                <w:iCs w:val="0"/>
                <w:color w:val="000000"/>
                <w:kern w:val="0"/>
                <w:sz w:val="16"/>
                <w:szCs w:val="16"/>
                <w:u w:val="none"/>
                <w:lang w:val="en-US" w:eastAsia="zh-CN" w:bidi="ar"/>
              </w:rPr>
              <w:t>Description</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单位</w:t>
            </w:r>
            <w:r>
              <w:rPr>
                <w:rFonts w:hint="eastAsia" w:ascii="微软雅黑" w:hAnsi="微软雅黑" w:eastAsia="微软雅黑" w:cs="微软雅黑"/>
                <w:b/>
                <w:bCs/>
                <w:i w:val="0"/>
                <w:iCs w:val="0"/>
                <w:color w:val="000000"/>
                <w:kern w:val="0"/>
                <w:sz w:val="16"/>
                <w:szCs w:val="16"/>
                <w:u w:val="none"/>
                <w:lang w:val="en-US" w:eastAsia="zh-CN" w:bidi="ar"/>
              </w:rPr>
              <w:br w:type="textWrapping"/>
            </w:r>
            <w:r>
              <w:rPr>
                <w:rFonts w:hint="eastAsia" w:ascii="微软雅黑" w:hAnsi="微软雅黑" w:eastAsia="微软雅黑" w:cs="微软雅黑"/>
                <w:b/>
                <w:bCs/>
                <w:i w:val="0"/>
                <w:iCs w:val="0"/>
                <w:color w:val="000000"/>
                <w:kern w:val="0"/>
                <w:sz w:val="16"/>
                <w:szCs w:val="16"/>
                <w:u w:val="none"/>
                <w:lang w:val="en-US" w:eastAsia="zh-CN" w:bidi="ar"/>
              </w:rPr>
              <w:t>Unit</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数量</w:t>
            </w:r>
            <w:r>
              <w:rPr>
                <w:rFonts w:hint="eastAsia" w:ascii="微软雅黑" w:hAnsi="微软雅黑" w:eastAsia="微软雅黑" w:cs="微软雅黑"/>
                <w:b/>
                <w:bCs/>
                <w:i w:val="0"/>
                <w:iCs w:val="0"/>
                <w:color w:val="000000"/>
                <w:kern w:val="0"/>
                <w:sz w:val="16"/>
                <w:szCs w:val="16"/>
                <w:u w:val="none"/>
                <w:lang w:val="en-US" w:eastAsia="zh-CN" w:bidi="ar"/>
              </w:rPr>
              <w:br w:type="textWrapping"/>
            </w:r>
            <w:r>
              <w:rPr>
                <w:rFonts w:hint="eastAsia" w:ascii="微软雅黑" w:hAnsi="微软雅黑" w:eastAsia="微软雅黑" w:cs="微软雅黑"/>
                <w:b/>
                <w:bCs/>
                <w:i w:val="0"/>
                <w:iCs w:val="0"/>
                <w:color w:val="000000"/>
                <w:kern w:val="0"/>
                <w:sz w:val="16"/>
                <w:szCs w:val="16"/>
                <w:u w:val="none"/>
                <w:lang w:val="en-US" w:eastAsia="zh-CN" w:bidi="ar"/>
              </w:rPr>
              <w:t>Quantity</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单价</w:t>
            </w:r>
            <w:r>
              <w:rPr>
                <w:rFonts w:hint="eastAsia" w:ascii="微软雅黑" w:hAnsi="微软雅黑" w:eastAsia="微软雅黑" w:cs="微软雅黑"/>
                <w:b/>
                <w:bCs/>
                <w:i w:val="0"/>
                <w:iCs w:val="0"/>
                <w:color w:val="000000"/>
                <w:kern w:val="0"/>
                <w:sz w:val="16"/>
                <w:szCs w:val="16"/>
                <w:u w:val="none"/>
                <w:lang w:val="en-US" w:eastAsia="zh-CN" w:bidi="ar"/>
              </w:rPr>
              <w:br w:type="textWrapping"/>
            </w:r>
            <w:r>
              <w:rPr>
                <w:rFonts w:hint="eastAsia" w:ascii="微软雅黑" w:hAnsi="微软雅黑" w:eastAsia="微软雅黑" w:cs="微软雅黑"/>
                <w:b/>
                <w:bCs/>
                <w:i w:val="0"/>
                <w:iCs w:val="0"/>
                <w:color w:val="000000"/>
                <w:kern w:val="0"/>
                <w:sz w:val="16"/>
                <w:szCs w:val="16"/>
                <w:u w:val="none"/>
                <w:lang w:val="en-US" w:eastAsia="zh-CN" w:bidi="ar"/>
              </w:rPr>
              <w:t>Material</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总额</w:t>
            </w:r>
            <w:r>
              <w:rPr>
                <w:rFonts w:hint="eastAsia" w:ascii="微软雅黑" w:hAnsi="微软雅黑" w:eastAsia="微软雅黑" w:cs="微软雅黑"/>
                <w:b/>
                <w:bCs/>
                <w:i w:val="0"/>
                <w:iCs w:val="0"/>
                <w:color w:val="000000"/>
                <w:kern w:val="0"/>
                <w:sz w:val="16"/>
                <w:szCs w:val="16"/>
                <w:u w:val="none"/>
                <w:lang w:val="en-US" w:eastAsia="zh-CN" w:bidi="ar"/>
              </w:rPr>
              <w:br w:type="textWrapping"/>
            </w:r>
            <w:r>
              <w:rPr>
                <w:rFonts w:hint="eastAsia" w:ascii="微软雅黑" w:hAnsi="微软雅黑" w:eastAsia="微软雅黑" w:cs="微软雅黑"/>
                <w:b/>
                <w:bCs/>
                <w:i w:val="0"/>
                <w:iCs w:val="0"/>
                <w:color w:val="000000"/>
                <w:kern w:val="0"/>
                <w:sz w:val="16"/>
                <w:szCs w:val="16"/>
                <w:u w:val="none"/>
                <w:lang w:val="en-US" w:eastAsia="zh-CN" w:bidi="ar"/>
              </w:rPr>
              <w:t>Amount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23" w:type="dxa"/>
            <w:tcBorders>
              <w:top w:val="single" w:color="000000" w:sz="4" w:space="0"/>
              <w:left w:val="single" w:color="000000" w:sz="4" w:space="0"/>
              <w:bottom w:val="single" w:color="000000" w:sz="4" w:space="0"/>
              <w:right w:val="single" w:color="000000" w:sz="4" w:space="0"/>
            </w:tcBorders>
            <w:shd w:val="clear" w:color="auto" w:fill="B4C6E7"/>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1</w:t>
            </w:r>
          </w:p>
        </w:tc>
        <w:tc>
          <w:tcPr>
            <w:tcW w:w="8726" w:type="dxa"/>
            <w:gridSpan w:val="6"/>
            <w:tcBorders>
              <w:top w:val="single" w:color="000000" w:sz="4" w:space="0"/>
              <w:left w:val="single" w:color="000000" w:sz="4" w:space="0"/>
              <w:bottom w:val="single" w:color="000000" w:sz="4" w:space="0"/>
              <w:right w:val="single" w:color="000000" w:sz="4" w:space="0"/>
            </w:tcBorders>
            <w:shd w:val="clear" w:color="auto" w:fill="B4C6E7"/>
            <w:vAlign w:val="center"/>
          </w:tcPr>
          <w:p>
            <w:pPr>
              <w:jc w:val="left"/>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地面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展厅地毯</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基层处理：基层清理、面层材料：600*600方块地毯、压线条种类：金属压条</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平米</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350</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￥100.00</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B4C6E7"/>
            <w:noWrap/>
            <w:vAlign w:val="center"/>
          </w:tcPr>
          <w:p>
            <w:pPr>
              <w:keepNext w:val="0"/>
              <w:keepLines w:val="0"/>
              <w:widowControl/>
              <w:suppressLineNumbers w:val="0"/>
              <w:jc w:val="center"/>
              <w:textAlignment w:val="bottom"/>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2</w:t>
            </w:r>
          </w:p>
        </w:tc>
        <w:tc>
          <w:tcPr>
            <w:tcW w:w="8726" w:type="dxa"/>
            <w:gridSpan w:val="6"/>
            <w:tcBorders>
              <w:top w:val="single" w:color="000000" w:sz="4" w:space="0"/>
              <w:left w:val="single" w:color="000000" w:sz="4" w:space="0"/>
              <w:bottom w:val="single" w:color="000000" w:sz="4" w:space="0"/>
              <w:right w:val="single" w:color="000000" w:sz="4" w:space="0"/>
            </w:tcBorders>
            <w:shd w:val="clear" w:color="auto" w:fill="B4C6E7"/>
            <w:vAlign w:val="center"/>
          </w:tcPr>
          <w:p>
            <w:pPr>
              <w:jc w:val="left"/>
              <w:rPr>
                <w:rFonts w:hint="eastAsia" w:ascii="微软雅黑" w:hAnsi="微软雅黑" w:eastAsia="微软雅黑" w:cs="微软雅黑"/>
                <w:b/>
                <w:bCs/>
                <w:i w:val="0"/>
                <w:iCs w:val="0"/>
                <w:color w:val="000000"/>
                <w:kern w:val="0"/>
                <w:sz w:val="16"/>
                <w:szCs w:val="16"/>
                <w:u w:val="none"/>
                <w:lang w:val="en-US" w:eastAsia="zh-CN" w:bidi="ar"/>
              </w:rPr>
            </w:pPr>
            <w:r>
              <w:rPr>
                <w:rFonts w:hint="eastAsia" w:ascii="微软雅黑" w:hAnsi="微软雅黑" w:eastAsia="微软雅黑" w:cs="微软雅黑"/>
                <w:b/>
                <w:bCs/>
                <w:i w:val="0"/>
                <w:iCs w:val="0"/>
                <w:color w:val="000000"/>
                <w:kern w:val="0"/>
                <w:sz w:val="16"/>
                <w:szCs w:val="16"/>
                <w:u w:val="none"/>
                <w:lang w:val="en-US" w:eastAsia="zh-CN" w:bidi="ar"/>
              </w:rPr>
              <w:t>主体及墙面饰物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党群人才数字中心LED造型墙体</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内衬多层板木结构龙骨架+密度板乳胶漆</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平方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42.0</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￥600.00</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￥25,200.00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党群人才数字中心led大屏采购</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P3高清屏</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平方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18</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￥4,000.00</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电脑+控台</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电脑+控台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￥15,000.00</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视频拍摄制作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素材拍摄制作剪辑成片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￥20,000.00</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国际人才创新创业LED造型墙体</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内衬多层板木结构龙骨架+密度板乳胶漆</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平方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42</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￥550.00</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￥23,100.00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国际人才创新创业LED大屏采购</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P3高清屏</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平方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18</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￥5,000.00</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电脑+控台</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电脑+控台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￥15,000.00</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视频拍摄制作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素材拍摄制作剪辑成片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￥20,000.00</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发展历程墙制作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内衬多层板木结构龙骨架+密度板乳胶漆</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平方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32</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￥550.00</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￥17,600.00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发展历程墙美工制作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高清写真+亚克力立体字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￥3,500.00</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党史宣传墙制作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内衬多层板木结构龙骨架+密度板乳胶漆</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平方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32</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￥550.00</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￥17,600.00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党史宣传墙美工制作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高清写真+亚克力立体字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￥4,000.00</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13</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组织环绕墙制作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内衬多层板木结构龙骨架+密度板乳胶漆</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平方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32</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￥550.00</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￥17,600.00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14</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组织环绕墙美工制作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高清写真+亚克力立体字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￥3,200.00</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VR体验墙双面制作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内衬多层板木结构龙骨架+密度板乳胶漆</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平方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32</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￥850.00</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￥27,200.00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16</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VR体验墙美工制作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高清写真+亚克力立体字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￥2,500.00</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17</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VR设备+互动软件制作（红色VR党教交互设备）</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vr全息软件定制+设备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￥40,000.00</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18</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党建引领墙制作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内衬多层板木结构龙骨架+密度板乳胶漆</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平方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32</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￥550.00</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￥17,600.00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19</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党建引领墙美工制作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高清写真+亚克力立体字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￥3,800.00</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未来科技城党建地图展示（党建地图）</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数据库开发设计1套；界面设计制作1套；</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触控软件开发1套；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￥30,000.00</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21</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创行未来展墙制作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内衬多层板木结构龙骨架+密度板乳胶漆</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平方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28</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￥550.00</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22</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创行未来展墙美工制作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高清写真+亚克力立体字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￥4,500.00</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23</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人才高地展墙制作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内衬多层板木结构龙骨架+密度板乳胶漆</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平方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32</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￥550.00</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￥17,600.00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24</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人才高地展墙美工制作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高清写真+亚克力立体字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￥5,000.00</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25</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智库集聚展墙制作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内衬多层板木结构龙骨架+密度板乳胶漆</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平方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28</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￥550.00</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26</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智库集聚展墙美工制作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高清写真+亚克力立体字+透明亚克力盒子</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￥3,200.00</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27</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阳光雨露展墙制作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内衬多层板木结构龙骨架+密度板乳胶漆</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平方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28</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￥550.00</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28</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阳光雨露展墙美工制作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高清写真+亚克力立体字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￥4,000.00</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29</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星际启航展墙制作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内衬多层板木结构龙骨架+密度板乳胶漆</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平方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24</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￥550.00</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￥13,200.00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30</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星际启航展墙美工制作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高清写真+亚克力立体字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￥2,800.00</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31</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金融服务展墙双面制作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内衬多层板木结构龙骨架+密度板乳胶漆</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平方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24</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￥850.00</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32</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金融服务展墙美工制作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高清写真+亚克力立体字+透明亚克力盒子</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￥6,000.00</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33</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企业LOGO墙展墙制作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内衬多层板木结构龙骨架+密度板乳胶漆</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平方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32</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￥550.00</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￥17,600.00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34</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企业LOGO墙展墙美工制作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高清写真+亚克力立体字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￥5,500.00</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35</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接待台背景墙展墙制作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大理石上墙+不锈钢立体字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￥35,000.00</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36</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接待台制作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18mm厚木工板基层打底、木基层防火涂料、人造大理石贴面</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￥18,000.00</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37</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梦想航道区道具书架</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烤漆、定制</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￥1,200.00</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38</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媒体看未来科技城画面制作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5.85*1.73，高密度PVC板材UV打印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￥6,200.00</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39</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展示奖牌</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250*187奖牌10块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块</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￥200.00</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书吧茶几</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北欧风铁艺茶几、白色</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只</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￥500.00</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41</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吊顶天棚</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平方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350</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￥200.00</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42</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吊顶圆形造型制作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U50轻钢龙骨、18mm厚细木工板、12mm厚纸面石膏板</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￥5,000.00</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23" w:type="dxa"/>
            <w:tcBorders>
              <w:top w:val="single" w:color="000000" w:sz="4" w:space="0"/>
              <w:left w:val="single" w:color="000000" w:sz="4" w:space="0"/>
              <w:bottom w:val="single" w:color="000000" w:sz="4" w:space="0"/>
              <w:right w:val="single" w:color="000000" w:sz="4" w:space="0"/>
            </w:tcBorders>
            <w:shd w:val="clear" w:color="auto" w:fill="B4C6E7"/>
            <w:noWrap/>
            <w:vAlign w:val="center"/>
          </w:tcPr>
          <w:p>
            <w:pPr>
              <w:keepNext w:val="0"/>
              <w:keepLines w:val="0"/>
              <w:widowControl/>
              <w:suppressLineNumbers w:val="0"/>
              <w:jc w:val="center"/>
              <w:textAlignment w:val="bottom"/>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3</w:t>
            </w:r>
          </w:p>
        </w:tc>
        <w:tc>
          <w:tcPr>
            <w:tcW w:w="8726" w:type="dxa"/>
            <w:gridSpan w:val="6"/>
            <w:tcBorders>
              <w:top w:val="single" w:color="000000" w:sz="4" w:space="0"/>
              <w:left w:val="single" w:color="000000" w:sz="4" w:space="0"/>
              <w:bottom w:val="single" w:color="000000" w:sz="4" w:space="0"/>
              <w:right w:val="single" w:color="000000" w:sz="4" w:space="0"/>
            </w:tcBorders>
            <w:shd w:val="clear" w:color="auto" w:fill="B4C6E7"/>
            <w:vAlign w:val="center"/>
          </w:tcPr>
          <w:p>
            <w:pPr>
              <w:jc w:val="left"/>
              <w:rPr>
                <w:rFonts w:hint="eastAsia" w:ascii="微软雅黑" w:hAnsi="微软雅黑" w:eastAsia="微软雅黑" w:cs="微软雅黑"/>
                <w:b/>
                <w:bCs/>
                <w:i w:val="0"/>
                <w:iCs w:val="0"/>
                <w:color w:val="000000"/>
                <w:kern w:val="0"/>
                <w:sz w:val="16"/>
                <w:szCs w:val="16"/>
                <w:u w:val="none"/>
                <w:lang w:val="en-US" w:eastAsia="zh-CN" w:bidi="ar"/>
              </w:rPr>
            </w:pPr>
            <w:r>
              <w:rPr>
                <w:rFonts w:hint="eastAsia" w:ascii="微软雅黑" w:hAnsi="微软雅黑" w:eastAsia="微软雅黑" w:cs="微软雅黑"/>
                <w:b/>
                <w:bCs/>
                <w:i w:val="0"/>
                <w:iCs w:val="0"/>
                <w:color w:val="000000"/>
                <w:kern w:val="0"/>
                <w:sz w:val="16"/>
                <w:szCs w:val="16"/>
                <w:u w:val="none"/>
                <w:lang w:val="en-US" w:eastAsia="zh-CN" w:bidi="ar"/>
              </w:rPr>
              <w:t>AV及灯具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筒灯</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顶部照明筒灯</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120</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￥85.00</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灯带</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氛围灯带</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米</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400</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￥60.00</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55寸触摸屏</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采购</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￥8,500.00</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55寸电视</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采购</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￥6,500.00</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卧式触摸一体机</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采购</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￥8,000.00</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23" w:type="dxa"/>
            <w:tcBorders>
              <w:top w:val="single" w:color="000000" w:sz="4" w:space="0"/>
              <w:left w:val="single" w:color="000000" w:sz="4" w:space="0"/>
              <w:bottom w:val="single" w:color="000000" w:sz="4" w:space="0"/>
              <w:right w:val="single" w:color="000000" w:sz="4" w:space="0"/>
            </w:tcBorders>
            <w:shd w:val="clear" w:color="auto" w:fill="B4C6E7"/>
            <w:noWrap/>
            <w:vAlign w:val="center"/>
          </w:tcPr>
          <w:p>
            <w:pPr>
              <w:keepNext w:val="0"/>
              <w:keepLines w:val="0"/>
              <w:widowControl/>
              <w:suppressLineNumbers w:val="0"/>
              <w:jc w:val="center"/>
              <w:textAlignment w:val="bottom"/>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4</w:t>
            </w:r>
          </w:p>
        </w:tc>
        <w:tc>
          <w:tcPr>
            <w:tcW w:w="8726" w:type="dxa"/>
            <w:gridSpan w:val="6"/>
            <w:tcBorders>
              <w:top w:val="single" w:color="000000" w:sz="4" w:space="0"/>
              <w:left w:val="single" w:color="000000" w:sz="4" w:space="0"/>
              <w:bottom w:val="single" w:color="000000" w:sz="4" w:space="0"/>
              <w:right w:val="single" w:color="000000" w:sz="4" w:space="0"/>
            </w:tcBorders>
            <w:shd w:val="clear" w:color="auto" w:fill="B4C6E7"/>
            <w:vAlign w:val="center"/>
          </w:tcPr>
          <w:p>
            <w:pPr>
              <w:jc w:val="left"/>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电料</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电线、阻燃管、插座、电箱等</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平米</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350</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￥200.00</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网线+路由器</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多功能转换+WiFi路由器+网线</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￥5,000.00</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垃圾清运</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原垃圾+施工垃圾</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平方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350</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￥15.00</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设计费</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效果图设计、平面设计、施工图绘制</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￥100,000.00</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23" w:type="dxa"/>
            <w:tcBorders>
              <w:top w:val="single" w:color="000000" w:sz="4" w:space="0"/>
              <w:left w:val="single" w:color="000000" w:sz="4" w:space="0"/>
              <w:bottom w:val="single" w:color="000000" w:sz="4" w:space="0"/>
              <w:right w:val="single" w:color="000000" w:sz="4" w:space="0"/>
            </w:tcBorders>
            <w:shd w:val="clear" w:color="auto" w:fill="B4C6E7"/>
            <w:noWrap/>
            <w:vAlign w:val="center"/>
          </w:tcPr>
          <w:p>
            <w:pPr>
              <w:keepNext w:val="0"/>
              <w:keepLines w:val="0"/>
              <w:widowControl/>
              <w:suppressLineNumbers w:val="0"/>
              <w:jc w:val="center"/>
              <w:textAlignment w:val="bottom"/>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5</w:t>
            </w:r>
          </w:p>
        </w:tc>
        <w:tc>
          <w:tcPr>
            <w:tcW w:w="8726" w:type="dxa"/>
            <w:gridSpan w:val="6"/>
            <w:tcBorders>
              <w:top w:val="single" w:color="000000" w:sz="4" w:space="0"/>
              <w:left w:val="single" w:color="000000" w:sz="4" w:space="0"/>
              <w:bottom w:val="single" w:color="000000" w:sz="4" w:space="0"/>
              <w:right w:val="single" w:color="000000" w:sz="4" w:space="0"/>
            </w:tcBorders>
            <w:shd w:val="clear" w:color="auto" w:fill="B4C6E7"/>
            <w:vAlign w:val="center"/>
          </w:tcPr>
          <w:p>
            <w:pPr>
              <w:jc w:val="left"/>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人工及物料运输 / Manpower&amp;Transportation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货车</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次</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16</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￥1,500.00</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搭拆人工</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90天工期含木工，油漆工，电工，小工等</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工</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320</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￥500.00</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23" w:type="dxa"/>
            <w:tcBorders>
              <w:top w:val="single" w:color="000000" w:sz="4" w:space="0"/>
              <w:left w:val="single" w:color="000000" w:sz="4" w:space="0"/>
              <w:bottom w:val="single" w:color="000000" w:sz="4" w:space="0"/>
              <w:right w:val="single" w:color="000000" w:sz="4" w:space="0"/>
            </w:tcBorders>
            <w:shd w:val="clear" w:color="auto" w:fill="B4C6E7"/>
            <w:noWrap/>
            <w:vAlign w:val="center"/>
          </w:tcPr>
          <w:p>
            <w:pPr>
              <w:keepNext w:val="0"/>
              <w:keepLines w:val="0"/>
              <w:widowControl/>
              <w:suppressLineNumbers w:val="0"/>
              <w:jc w:val="center"/>
              <w:textAlignment w:val="bottom"/>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6</w:t>
            </w:r>
          </w:p>
        </w:tc>
        <w:tc>
          <w:tcPr>
            <w:tcW w:w="8726" w:type="dxa"/>
            <w:gridSpan w:val="6"/>
            <w:tcBorders>
              <w:top w:val="single" w:color="000000" w:sz="4" w:space="0"/>
              <w:left w:val="single" w:color="000000" w:sz="4" w:space="0"/>
              <w:bottom w:val="single" w:color="000000" w:sz="4" w:space="0"/>
              <w:right w:val="single" w:color="000000" w:sz="4" w:space="0"/>
            </w:tcBorders>
            <w:shd w:val="clear" w:color="auto" w:fill="B4C6E7"/>
            <w:vAlign w:val="center"/>
          </w:tcPr>
          <w:p>
            <w:pPr>
              <w:jc w:val="left"/>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第三方验收及税费（代付）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第三方消防验收费用</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第三方验收+消防验收</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￥50,000.00</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b/>
                <w:bCs/>
                <w:i/>
                <w:iCs/>
                <w:color w:val="000000"/>
                <w:sz w:val="16"/>
                <w:szCs w:val="16"/>
                <w:u w:val="none"/>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b/>
                <w:bCs/>
                <w:i/>
                <w:iCs/>
                <w:color w:val="216BA1"/>
                <w:sz w:val="16"/>
                <w:szCs w:val="16"/>
                <w:u w:val="none"/>
              </w:rPr>
            </w:pPr>
            <w:r>
              <w:rPr>
                <w:rFonts w:hint="eastAsia" w:ascii="微软雅黑" w:hAnsi="微软雅黑" w:eastAsia="微软雅黑" w:cs="微软雅黑"/>
                <w:b/>
                <w:bCs/>
                <w:i/>
                <w:iCs/>
                <w:color w:val="216BA1"/>
                <w:kern w:val="0"/>
                <w:sz w:val="16"/>
                <w:szCs w:val="16"/>
                <w:u w:val="none"/>
                <w:lang w:val="en-US" w:eastAsia="zh-CN" w:bidi="ar"/>
              </w:rPr>
              <w:t>sub-total</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b/>
                <w:bCs/>
                <w:i/>
                <w:iCs/>
                <w:color w:val="216BA1"/>
                <w:sz w:val="16"/>
                <w:szCs w:val="16"/>
                <w:u w:val="none"/>
              </w:rPr>
            </w:pPr>
            <w:r>
              <w:rPr>
                <w:rFonts w:hint="eastAsia" w:ascii="微软雅黑" w:hAnsi="微软雅黑" w:eastAsia="微软雅黑" w:cs="微软雅黑"/>
                <w:b/>
                <w:bCs/>
                <w:i/>
                <w:iCs/>
                <w:color w:val="216BA1"/>
                <w:kern w:val="0"/>
                <w:sz w:val="16"/>
                <w:szCs w:val="16"/>
                <w:u w:val="none"/>
                <w:lang w:val="en-US" w:eastAsia="zh-CN" w:bidi="ar"/>
              </w:rPr>
              <w:t>不含税价格</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b/>
                <w:bCs/>
                <w:i/>
                <w:iCs/>
                <w:color w:val="216BA1"/>
                <w:sz w:val="16"/>
                <w:szCs w:val="16"/>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b/>
                <w:bCs/>
                <w:i/>
                <w:iCs/>
                <w:color w:val="216BA1"/>
                <w:sz w:val="16"/>
                <w:szCs w:val="16"/>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b/>
                <w:bCs/>
                <w:i/>
                <w:iCs/>
                <w:color w:val="216BA1"/>
                <w:sz w:val="16"/>
                <w:szCs w:val="16"/>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b/>
                <w:bCs/>
                <w:i/>
                <w:iCs/>
                <w:color w:val="216BA1"/>
                <w:sz w:val="16"/>
                <w:szCs w:val="16"/>
                <w:u w:val="none"/>
              </w:rPr>
            </w:pPr>
            <w:r>
              <w:rPr>
                <w:rFonts w:hint="eastAsia" w:ascii="微软雅黑" w:hAnsi="微软雅黑" w:eastAsia="微软雅黑" w:cs="微软雅黑"/>
                <w:b/>
                <w:bCs/>
                <w:i/>
                <w:iCs/>
                <w:color w:val="216BA1"/>
                <w:kern w:val="0"/>
                <w:sz w:val="16"/>
                <w:szCs w:val="16"/>
                <w:u w:val="none"/>
                <w:lang w:val="en-US" w:eastAsia="zh-CN" w:bidi="ar"/>
              </w:rPr>
              <w:t>￥1,317,250.00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b/>
                <w:bCs/>
                <w:i/>
                <w:iCs/>
                <w:color w:val="000000"/>
                <w:sz w:val="16"/>
                <w:szCs w:val="16"/>
                <w:u w:val="none"/>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b/>
                <w:bCs/>
                <w:i/>
                <w:iCs/>
                <w:color w:val="216BA1"/>
                <w:sz w:val="16"/>
                <w:szCs w:val="16"/>
                <w:u w:val="none"/>
              </w:rPr>
            </w:pPr>
            <w:r>
              <w:rPr>
                <w:rFonts w:hint="eastAsia" w:ascii="微软雅黑" w:hAnsi="微软雅黑" w:eastAsia="微软雅黑" w:cs="微软雅黑"/>
                <w:b/>
                <w:bCs/>
                <w:i/>
                <w:iCs/>
                <w:color w:val="216BA1"/>
                <w:kern w:val="0"/>
                <w:sz w:val="16"/>
                <w:szCs w:val="16"/>
                <w:u w:val="none"/>
                <w:lang w:val="en-US" w:eastAsia="zh-CN" w:bidi="ar"/>
              </w:rPr>
              <w:t>税金6%（TAX)</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b/>
                <w:bCs/>
                <w:i/>
                <w:iCs/>
                <w:color w:val="216BA1"/>
                <w:sz w:val="16"/>
                <w:szCs w:val="16"/>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b/>
                <w:bCs/>
                <w:i/>
                <w:iCs/>
                <w:color w:val="216BA1"/>
                <w:sz w:val="16"/>
                <w:szCs w:val="16"/>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b/>
                <w:bCs/>
                <w:i/>
                <w:iCs/>
                <w:color w:val="216BA1"/>
                <w:sz w:val="16"/>
                <w:szCs w:val="16"/>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b/>
                <w:bCs/>
                <w:i/>
                <w:iCs/>
                <w:color w:val="216BA1"/>
                <w:sz w:val="16"/>
                <w:szCs w:val="16"/>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b/>
                <w:bCs/>
                <w:i/>
                <w:iCs/>
                <w:color w:val="216BA1"/>
                <w:sz w:val="16"/>
                <w:szCs w:val="16"/>
                <w:u w:val="none"/>
              </w:rPr>
            </w:pPr>
            <w:r>
              <w:rPr>
                <w:rFonts w:hint="eastAsia" w:ascii="微软雅黑" w:hAnsi="微软雅黑" w:eastAsia="微软雅黑" w:cs="微软雅黑"/>
                <w:b/>
                <w:bCs/>
                <w:i/>
                <w:iCs/>
                <w:color w:val="216BA1"/>
                <w:kern w:val="0"/>
                <w:sz w:val="16"/>
                <w:szCs w:val="16"/>
                <w:u w:val="none"/>
                <w:lang w:val="en-US" w:eastAsia="zh-CN" w:bidi="ar"/>
              </w:rPr>
              <w:t>￥79,035.00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6"/>
                <w:szCs w:val="16"/>
                <w:u w:val="none"/>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216BA1"/>
                <w:sz w:val="16"/>
                <w:szCs w:val="16"/>
                <w:u w:val="none"/>
              </w:rPr>
            </w:pPr>
            <w:r>
              <w:rPr>
                <w:rFonts w:hint="eastAsia" w:ascii="微软雅黑" w:hAnsi="微软雅黑" w:eastAsia="微软雅黑" w:cs="微软雅黑"/>
                <w:b/>
                <w:bCs/>
                <w:i w:val="0"/>
                <w:iCs w:val="0"/>
                <w:color w:val="216BA1"/>
                <w:kern w:val="0"/>
                <w:sz w:val="16"/>
                <w:szCs w:val="16"/>
                <w:u w:val="none"/>
                <w:lang w:val="en-US" w:eastAsia="zh-CN" w:bidi="ar"/>
              </w:rPr>
              <w:t>总计：</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216BA1"/>
                <w:sz w:val="16"/>
                <w:szCs w:val="16"/>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b/>
                <w:bCs/>
                <w:i w:val="0"/>
                <w:iCs w:val="0"/>
                <w:color w:val="216BA1"/>
                <w:sz w:val="16"/>
                <w:szCs w:val="16"/>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b/>
                <w:bCs/>
                <w:i w:val="0"/>
                <w:iCs w:val="0"/>
                <w:color w:val="216BA1"/>
                <w:sz w:val="16"/>
                <w:szCs w:val="16"/>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b/>
                <w:bCs/>
                <w:i w:val="0"/>
                <w:iCs w:val="0"/>
                <w:color w:val="216BA1"/>
                <w:sz w:val="16"/>
                <w:szCs w:val="16"/>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216BA1"/>
                <w:sz w:val="16"/>
                <w:szCs w:val="16"/>
                <w:u w:val="none"/>
              </w:rPr>
            </w:pPr>
            <w:r>
              <w:rPr>
                <w:rFonts w:hint="eastAsia" w:ascii="微软雅黑" w:hAnsi="微软雅黑" w:eastAsia="微软雅黑" w:cs="微软雅黑"/>
                <w:b/>
                <w:bCs/>
                <w:i w:val="0"/>
                <w:iCs w:val="0"/>
                <w:color w:val="216BA1"/>
                <w:kern w:val="0"/>
                <w:sz w:val="16"/>
                <w:szCs w:val="16"/>
                <w:u w:val="none"/>
                <w:lang w:val="en-US" w:eastAsia="zh-CN" w:bidi="ar"/>
              </w:rPr>
              <w:t>￥1,396,285.00</w:t>
            </w:r>
          </w:p>
        </w:tc>
      </w:tr>
    </w:tbl>
    <w:p>
      <w:pPr>
        <w:pStyle w:val="2"/>
        <w:ind w:left="0" w:leftChars="0" w:firstLine="0" w:firstLineChars="0"/>
        <w:jc w:val="center"/>
        <w:rPr>
          <w:rFonts w:hint="default" w:ascii="方正小标宋_GBK" w:hAnsi="方正小标宋_GBK" w:eastAsia="方正小标宋_GBK" w:cs="方正小标宋_GBK"/>
          <w:sz w:val="36"/>
          <w:szCs w:val="36"/>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jc w:val="left"/>
        <w:rPr>
          <w:rFonts w:hint="eastAsia" w:ascii="黑体" w:hAnsi="黑体" w:eastAsia="黑体" w:cs="黑体"/>
          <w:sz w:val="28"/>
          <w:szCs w:val="28"/>
        </w:rPr>
      </w:pPr>
      <w:r>
        <w:rPr>
          <w:rFonts w:hint="eastAsia" w:ascii="黑体" w:hAnsi="黑体" w:eastAsia="黑体" w:cs="黑体"/>
          <w:sz w:val="28"/>
          <w:szCs w:val="28"/>
        </w:rPr>
        <w:t>附件</w:t>
      </w:r>
    </w:p>
    <w:p>
      <w:pPr>
        <w:autoSpaceDE w:val="0"/>
        <w:autoSpaceDN w:val="0"/>
        <w:adjustRightInd w:val="0"/>
        <w:spacing w:line="360" w:lineRule="auto"/>
        <w:rPr>
          <w:rFonts w:ascii="仿宋" w:hAnsi="仿宋" w:eastAsia="仿宋" w:cs="仿宋"/>
          <w:sz w:val="30"/>
          <w:szCs w:val="30"/>
          <w:lang w:val="zh-CN"/>
        </w:rPr>
      </w:pPr>
    </w:p>
    <w:p>
      <w:pPr>
        <w:autoSpaceDE w:val="0"/>
        <w:autoSpaceDN w:val="0"/>
        <w:adjustRightInd w:val="0"/>
        <w:spacing w:line="360" w:lineRule="auto"/>
        <w:rPr>
          <w:rFonts w:hint="eastAsia" w:ascii="仿宋" w:hAnsi="仿宋" w:eastAsia="仿宋" w:cs="仿宋"/>
          <w:sz w:val="30"/>
          <w:szCs w:val="30"/>
          <w:lang w:val="zh-CN"/>
        </w:rPr>
      </w:pPr>
    </w:p>
    <w:p>
      <w:pPr>
        <w:jc w:val="center"/>
        <w:rPr>
          <w:rFonts w:ascii="华文细黑" w:hAnsi="华文细黑" w:eastAsia="华文细黑" w:cs="华文细黑"/>
          <w:b/>
          <w:bCs/>
          <w:sz w:val="44"/>
          <w:szCs w:val="44"/>
        </w:rPr>
      </w:pPr>
      <w:r>
        <w:rPr>
          <w:rFonts w:hint="eastAsia" w:ascii="华文细黑" w:hAnsi="华文细黑" w:eastAsia="华文细黑" w:cs="华文细黑"/>
          <w:b/>
          <w:bCs/>
          <w:sz w:val="44"/>
          <w:szCs w:val="44"/>
          <w:u w:val="single"/>
        </w:rPr>
        <w:t xml:space="preserve"> </w:t>
      </w:r>
      <w:r>
        <w:rPr>
          <w:rFonts w:ascii="华文细黑" w:hAnsi="华文细黑" w:eastAsia="华文细黑" w:cs="华文细黑"/>
          <w:b/>
          <w:bCs/>
          <w:sz w:val="44"/>
          <w:szCs w:val="44"/>
          <w:u w:val="single"/>
        </w:rPr>
        <w:t xml:space="preserve">                           </w:t>
      </w:r>
      <w:r>
        <w:rPr>
          <w:rFonts w:ascii="华文细黑" w:hAnsi="华文细黑" w:eastAsia="华文细黑" w:cs="华文细黑"/>
          <w:b/>
          <w:bCs/>
          <w:sz w:val="44"/>
          <w:szCs w:val="44"/>
        </w:rPr>
        <w:t xml:space="preserve"> </w:t>
      </w:r>
      <w:r>
        <w:rPr>
          <w:rFonts w:hint="eastAsia" w:ascii="华文细黑" w:hAnsi="华文细黑" w:eastAsia="华文细黑" w:cs="华文细黑"/>
          <w:b/>
          <w:bCs/>
          <w:sz w:val="44"/>
          <w:szCs w:val="44"/>
        </w:rPr>
        <w:t>项目</w:t>
      </w:r>
    </w:p>
    <w:p>
      <w:pPr>
        <w:jc w:val="center"/>
        <w:rPr>
          <w:rFonts w:ascii="华文细黑" w:hAnsi="华文细黑" w:eastAsia="华文细黑" w:cs="华文细黑"/>
          <w:b/>
          <w:bCs/>
          <w:sz w:val="28"/>
          <w:szCs w:val="28"/>
        </w:rPr>
      </w:pPr>
    </w:p>
    <w:p>
      <w:pPr>
        <w:jc w:val="center"/>
        <w:rPr>
          <w:rFonts w:ascii="华文细黑" w:hAnsi="华文细黑" w:eastAsia="华文细黑" w:cs="华文细黑"/>
          <w:b/>
          <w:bCs/>
          <w:sz w:val="28"/>
          <w:szCs w:val="28"/>
        </w:rPr>
      </w:pPr>
    </w:p>
    <w:p>
      <w:pPr>
        <w:jc w:val="center"/>
        <w:rPr>
          <w:rFonts w:ascii="华文细黑" w:hAnsi="华文细黑" w:eastAsia="华文细黑" w:cs="华文细黑"/>
          <w:b/>
          <w:bCs/>
          <w:sz w:val="28"/>
          <w:szCs w:val="28"/>
        </w:rPr>
      </w:pPr>
    </w:p>
    <w:p>
      <w:pPr>
        <w:jc w:val="center"/>
        <w:rPr>
          <w:rFonts w:ascii="华文细黑" w:hAnsi="华文细黑" w:eastAsia="华文细黑" w:cs="华文细黑"/>
          <w:b/>
          <w:bCs/>
          <w:sz w:val="28"/>
          <w:szCs w:val="28"/>
        </w:rPr>
      </w:pPr>
    </w:p>
    <w:p>
      <w:pPr>
        <w:jc w:val="center"/>
        <w:rPr>
          <w:rFonts w:ascii="华文细黑" w:hAnsi="华文细黑" w:eastAsia="华文细黑" w:cs="华文细黑"/>
          <w:b/>
          <w:bCs/>
          <w:sz w:val="28"/>
          <w:szCs w:val="28"/>
        </w:rPr>
      </w:pPr>
    </w:p>
    <w:p>
      <w:pPr>
        <w:jc w:val="center"/>
        <w:rPr>
          <w:rFonts w:ascii="仿宋_GB2312" w:hAnsi="宋体" w:eastAsia="仿宋_GB2312"/>
        </w:rPr>
      </w:pPr>
      <w:r>
        <w:rPr>
          <w:rFonts w:hint="eastAsia" w:ascii="华文细黑" w:hAnsi="华文细黑" w:eastAsia="华文细黑" w:cs="华文细黑"/>
          <w:b/>
          <w:bCs/>
          <w:sz w:val="84"/>
          <w:szCs w:val="84"/>
        </w:rPr>
        <w:t>响 应 文 件</w:t>
      </w: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pStyle w:val="2"/>
      </w:pPr>
    </w:p>
    <w:p>
      <w:pPr>
        <w:rPr>
          <w:rFonts w:ascii="仿宋_GB2312" w:hAnsi="宋体" w:eastAsia="仿宋_GB2312"/>
        </w:rPr>
      </w:pPr>
    </w:p>
    <w:p>
      <w:pPr>
        <w:rPr>
          <w:rFonts w:hint="eastAsia" w:ascii="仿宋_GB2312" w:hAnsi="宋体" w:eastAsia="仿宋_GB2312"/>
        </w:rPr>
      </w:pPr>
    </w:p>
    <w:p>
      <w:pPr>
        <w:rPr>
          <w:rFonts w:ascii="仿宋_GB2312" w:hAnsi="宋体" w:eastAsia="仿宋_GB2312"/>
        </w:rPr>
      </w:pPr>
    </w:p>
    <w:p>
      <w:pPr>
        <w:ind w:firstLine="640" w:firstLineChars="200"/>
        <w:rPr>
          <w:rFonts w:ascii="华文细黑" w:hAnsi="华文细黑" w:eastAsia="华文细黑" w:cs="华文细黑"/>
        </w:rPr>
      </w:pPr>
      <w:r>
        <w:rPr>
          <w:rFonts w:hint="eastAsia" w:ascii="华文细黑" w:hAnsi="华文细黑" w:eastAsia="华文细黑" w:cs="华文细黑"/>
          <w:sz w:val="32"/>
          <w:szCs w:val="32"/>
        </w:rPr>
        <w:t>单位名称：</w:t>
      </w:r>
      <w:r>
        <w:rPr>
          <w:rFonts w:hint="eastAsia" w:ascii="华文细黑" w:hAnsi="华文细黑" w:eastAsia="华文细黑" w:cs="华文细黑"/>
          <w:sz w:val="32"/>
          <w:szCs w:val="32"/>
          <w:u w:val="single"/>
        </w:rPr>
        <w:t xml:space="preserve">                       </w:t>
      </w:r>
      <w:r>
        <w:rPr>
          <w:rFonts w:hint="eastAsia" w:ascii="华文细黑" w:hAnsi="华文细黑" w:eastAsia="华文细黑" w:cs="华文细黑"/>
          <w:sz w:val="32"/>
          <w:szCs w:val="32"/>
        </w:rPr>
        <w:t>（盖单位公章）</w:t>
      </w:r>
    </w:p>
    <w:p>
      <w:pPr>
        <w:spacing w:line="400" w:lineRule="exact"/>
        <w:ind w:firstLine="640" w:firstLineChars="200"/>
        <w:rPr>
          <w:rFonts w:ascii="华文细黑" w:hAnsi="华文细黑" w:eastAsia="华文细黑" w:cs="华文细黑"/>
          <w:color w:val="000000"/>
        </w:rPr>
      </w:pPr>
      <w:r>
        <w:rPr>
          <w:rFonts w:hint="eastAsia" w:ascii="华文细黑" w:hAnsi="华文细黑" w:eastAsia="华文细黑" w:cs="华文细黑"/>
          <w:color w:val="000000"/>
          <w:sz w:val="32"/>
          <w:szCs w:val="32"/>
        </w:rPr>
        <w:t>法定代表人或其委托代理人：</w:t>
      </w:r>
      <w:r>
        <w:rPr>
          <w:rFonts w:hint="eastAsia" w:ascii="华文细黑" w:hAnsi="华文细黑" w:eastAsia="华文细黑" w:cs="华文细黑"/>
          <w:color w:val="000000"/>
          <w:sz w:val="32"/>
          <w:szCs w:val="32"/>
          <w:u w:val="single"/>
        </w:rPr>
        <w:t xml:space="preserve">            </w:t>
      </w:r>
      <w:r>
        <w:rPr>
          <w:rFonts w:hint="eastAsia" w:ascii="华文细黑" w:hAnsi="华文细黑" w:eastAsia="华文细黑" w:cs="华文细黑"/>
          <w:color w:val="000000"/>
          <w:sz w:val="32"/>
          <w:szCs w:val="32"/>
        </w:rPr>
        <w:t>（签字）</w:t>
      </w:r>
    </w:p>
    <w:p>
      <w:pPr>
        <w:spacing w:line="400" w:lineRule="exact"/>
        <w:jc w:val="center"/>
        <w:rPr>
          <w:rFonts w:ascii="华文细黑" w:hAnsi="华文细黑" w:eastAsia="华文细黑" w:cs="华文细黑"/>
          <w:color w:val="000000"/>
        </w:rPr>
      </w:pPr>
    </w:p>
    <w:p>
      <w:pPr>
        <w:spacing w:line="400" w:lineRule="exact"/>
        <w:jc w:val="center"/>
        <w:rPr>
          <w:rFonts w:hint="eastAsia" w:ascii="华文细黑" w:hAnsi="华文细黑" w:eastAsia="华文细黑" w:cs="华文细黑"/>
          <w:color w:val="000000"/>
          <w:sz w:val="28"/>
          <w:szCs w:val="28"/>
        </w:rPr>
        <w:sectPr>
          <w:pgSz w:w="11906" w:h="16838"/>
          <w:pgMar w:top="1440" w:right="1797" w:bottom="1440" w:left="1797"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华文细黑" w:hAnsi="华文细黑" w:eastAsia="华文细黑" w:cs="华文细黑"/>
          <w:color w:val="000000"/>
          <w:sz w:val="28"/>
          <w:szCs w:val="28"/>
          <w:u w:val="single"/>
        </w:rPr>
        <w:t xml:space="preserve">        </w:t>
      </w:r>
      <w:r>
        <w:rPr>
          <w:rFonts w:hint="eastAsia" w:ascii="华文细黑" w:hAnsi="华文细黑" w:eastAsia="华文细黑" w:cs="华文细黑"/>
          <w:color w:val="000000"/>
          <w:sz w:val="28"/>
          <w:szCs w:val="28"/>
        </w:rPr>
        <w:t>年</w:t>
      </w:r>
      <w:r>
        <w:rPr>
          <w:rFonts w:hint="eastAsia" w:ascii="华文细黑" w:hAnsi="华文细黑" w:eastAsia="华文细黑" w:cs="华文细黑"/>
          <w:color w:val="000000"/>
          <w:sz w:val="28"/>
          <w:szCs w:val="28"/>
          <w:u w:val="single"/>
        </w:rPr>
        <w:t xml:space="preserve">     </w:t>
      </w:r>
      <w:r>
        <w:rPr>
          <w:rFonts w:hint="eastAsia" w:ascii="华文细黑" w:hAnsi="华文细黑" w:eastAsia="华文细黑" w:cs="华文细黑"/>
          <w:color w:val="000000"/>
          <w:sz w:val="28"/>
          <w:szCs w:val="28"/>
        </w:rPr>
        <w:t>月</w:t>
      </w:r>
      <w:r>
        <w:rPr>
          <w:rFonts w:hint="eastAsia" w:ascii="华文细黑" w:hAnsi="华文细黑" w:eastAsia="华文细黑" w:cs="华文细黑"/>
          <w:color w:val="000000"/>
          <w:sz w:val="28"/>
          <w:szCs w:val="28"/>
          <w:u w:val="single"/>
        </w:rPr>
        <w:t xml:space="preserve">    </w:t>
      </w:r>
      <w:r>
        <w:rPr>
          <w:rFonts w:hint="eastAsia" w:ascii="华文细黑" w:hAnsi="华文细黑" w:eastAsia="华文细黑" w:cs="华文细黑"/>
          <w:color w:val="000000"/>
          <w:sz w:val="28"/>
          <w:szCs w:val="28"/>
        </w:rPr>
        <w:t>日</w:t>
      </w:r>
    </w:p>
    <w:p>
      <w:pPr>
        <w:pStyle w:val="2"/>
        <w:ind w:left="0" w:leftChars="0" w:firstLine="0" w:firstLineChars="0"/>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right="0"/>
        <w:jc w:val="center"/>
        <w:textAlignment w:val="auto"/>
        <w:rPr>
          <w:rFonts w:ascii="仿宋" w:hAnsi="仿宋" w:eastAsia="仿宋" w:cs="仿宋"/>
          <w:sz w:val="28"/>
          <w:szCs w:val="28"/>
        </w:rPr>
      </w:pPr>
      <w:r>
        <w:rPr>
          <w:rFonts w:hint="eastAsia" w:ascii="方正小标宋_GBK" w:hAnsi="方正小标宋_GBK" w:eastAsia="方正小标宋_GBK" w:cs="方正小标宋_GBK"/>
          <w:sz w:val="36"/>
          <w:szCs w:val="36"/>
          <w:lang w:val="zh-CN"/>
        </w:rPr>
        <w:t>投标函</w:t>
      </w:r>
    </w:p>
    <w:p>
      <w:pPr>
        <w:keepNext w:val="0"/>
        <w:keepLines w:val="0"/>
        <w:pageBreakBefore w:val="0"/>
        <w:widowControl/>
        <w:kinsoku/>
        <w:wordWrap/>
        <w:overflowPunct/>
        <w:topLinePunct w:val="0"/>
        <w:autoSpaceDE w:val="0"/>
        <w:autoSpaceDN w:val="0"/>
        <w:bidi w:val="0"/>
        <w:adjustRightInd w:val="0"/>
        <w:snapToGrid/>
        <w:spacing w:beforeAutospacing="0" w:afterAutospacing="0" w:line="560" w:lineRule="exact"/>
        <w:ind w:left="0" w:right="0"/>
        <w:textAlignment w:val="auto"/>
        <w:rPr>
          <w:rFonts w:hint="eastAsia" w:ascii="仿宋_GB2312" w:hAnsi="仿宋_GB2312" w:eastAsia="仿宋_GB2312" w:cs="仿宋_GB2312"/>
          <w:kern w:val="1"/>
          <w:sz w:val="24"/>
          <w:szCs w:val="24"/>
        </w:rPr>
      </w:pPr>
      <w:r>
        <w:rPr>
          <w:rFonts w:hint="eastAsia" w:ascii="仿宋_GB2312" w:hAnsi="仿宋_GB2312" w:eastAsia="仿宋_GB2312" w:cs="仿宋_GB2312"/>
          <w:kern w:val="1"/>
          <w:sz w:val="24"/>
          <w:szCs w:val="24"/>
          <w:u w:val="single"/>
          <w:lang w:val="en-US" w:eastAsia="zh-CN"/>
        </w:rPr>
        <w:t>青岛高实杰邵会展有限公司</w:t>
      </w:r>
      <w:r>
        <w:rPr>
          <w:rStyle w:val="18"/>
          <w:rFonts w:hint="eastAsia" w:ascii="仿宋_GB2312" w:hAnsi="仿宋_GB2312" w:eastAsia="仿宋_GB2312" w:cs="仿宋_GB2312"/>
          <w:sz w:val="24"/>
          <w:szCs w:val="24"/>
        </w:rPr>
        <w:t>：</w:t>
      </w:r>
    </w:p>
    <w:p>
      <w:pPr>
        <w:keepNext w:val="0"/>
        <w:keepLines w:val="0"/>
        <w:pageBreakBefore w:val="0"/>
        <w:widowControl/>
        <w:kinsoku/>
        <w:wordWrap/>
        <w:overflowPunct/>
        <w:topLinePunct w:val="0"/>
        <w:autoSpaceDE w:val="0"/>
        <w:autoSpaceDN w:val="0"/>
        <w:bidi w:val="0"/>
        <w:adjustRightInd w:val="0"/>
        <w:snapToGrid/>
        <w:spacing w:beforeAutospacing="0" w:afterAutospacing="0" w:line="560" w:lineRule="exact"/>
        <w:ind w:left="0" w:right="0" w:firstLine="480"/>
        <w:textAlignment w:val="auto"/>
        <w:rPr>
          <w:rFonts w:hint="eastAsia" w:ascii="仿宋_GB2312" w:hAnsi="仿宋_GB2312" w:eastAsia="仿宋_GB2312" w:cs="仿宋_GB2312"/>
          <w:kern w:val="1"/>
          <w:sz w:val="24"/>
          <w:szCs w:val="24"/>
        </w:rPr>
      </w:pPr>
      <w:r>
        <w:rPr>
          <w:rFonts w:hint="eastAsia" w:ascii="仿宋_GB2312" w:hAnsi="仿宋_GB2312" w:eastAsia="仿宋_GB2312" w:cs="仿宋_GB2312"/>
          <w:kern w:val="1"/>
          <w:sz w:val="24"/>
          <w:szCs w:val="24"/>
          <w:u w:val="single"/>
        </w:rPr>
        <w:t>（供应商名称）</w:t>
      </w:r>
      <w:r>
        <w:rPr>
          <w:rStyle w:val="18"/>
          <w:rFonts w:hint="eastAsia" w:ascii="仿宋_GB2312" w:hAnsi="仿宋_GB2312" w:eastAsia="仿宋_GB2312" w:cs="仿宋_GB2312"/>
          <w:sz w:val="24"/>
          <w:szCs w:val="24"/>
        </w:rPr>
        <w:t>系中华人民共和国合法企业，经营地址</w:t>
      </w:r>
      <w:r>
        <w:rPr>
          <w:rStyle w:val="18"/>
          <w:rFonts w:hint="eastAsia" w:ascii="仿宋_GB2312" w:hAnsi="仿宋_GB2312" w:eastAsia="仿宋_GB2312" w:cs="仿宋_GB2312"/>
          <w:sz w:val="24"/>
          <w:szCs w:val="24"/>
          <w:u w:val="single"/>
        </w:rPr>
        <w:t xml:space="preserve">        </w:t>
      </w:r>
      <w:r>
        <w:rPr>
          <w:rStyle w:val="18"/>
          <w:rFonts w:hint="eastAsia" w:ascii="仿宋_GB2312" w:hAnsi="仿宋_GB2312" w:eastAsia="仿宋_GB2312" w:cs="仿宋_GB2312"/>
          <w:sz w:val="24"/>
          <w:szCs w:val="24"/>
        </w:rPr>
        <w:t>。</w:t>
      </w:r>
    </w:p>
    <w:p>
      <w:pPr>
        <w:keepNext w:val="0"/>
        <w:keepLines w:val="0"/>
        <w:pageBreakBefore w:val="0"/>
        <w:widowControl/>
        <w:kinsoku/>
        <w:wordWrap/>
        <w:overflowPunct/>
        <w:topLinePunct w:val="0"/>
        <w:autoSpaceDE w:val="0"/>
        <w:autoSpaceDN w:val="0"/>
        <w:bidi w:val="0"/>
        <w:adjustRightInd w:val="0"/>
        <w:snapToGrid/>
        <w:spacing w:beforeAutospacing="0" w:afterAutospacing="0" w:line="560" w:lineRule="exact"/>
        <w:ind w:left="0" w:right="0" w:firstLine="480"/>
        <w:textAlignment w:val="auto"/>
        <w:rPr>
          <w:rFonts w:hint="eastAsia" w:ascii="仿宋_GB2312" w:hAnsi="仿宋_GB2312" w:eastAsia="仿宋_GB2312" w:cs="仿宋_GB2312"/>
          <w:kern w:val="1"/>
          <w:sz w:val="24"/>
          <w:szCs w:val="24"/>
        </w:rPr>
      </w:pPr>
      <w:r>
        <w:rPr>
          <w:rStyle w:val="18"/>
          <w:rFonts w:hint="eastAsia" w:ascii="仿宋_GB2312" w:hAnsi="仿宋_GB2312" w:eastAsia="仿宋_GB2312" w:cs="仿宋_GB2312"/>
          <w:sz w:val="24"/>
          <w:szCs w:val="24"/>
        </w:rPr>
        <w:t>我</w:t>
      </w:r>
      <w:r>
        <w:rPr>
          <w:rFonts w:hint="eastAsia" w:ascii="仿宋_GB2312" w:hAnsi="仿宋_GB2312" w:eastAsia="仿宋_GB2312" w:cs="仿宋_GB2312"/>
          <w:kern w:val="1"/>
          <w:sz w:val="24"/>
          <w:szCs w:val="24"/>
          <w:u w:val="single"/>
        </w:rPr>
        <w:t>（姓名）</w:t>
      </w:r>
      <w:r>
        <w:rPr>
          <w:rStyle w:val="18"/>
          <w:rFonts w:hint="eastAsia" w:ascii="仿宋_GB2312" w:hAnsi="仿宋_GB2312" w:eastAsia="仿宋_GB2312" w:cs="仿宋_GB2312"/>
          <w:sz w:val="24"/>
          <w:szCs w:val="24"/>
        </w:rPr>
        <w:t>系</w:t>
      </w:r>
      <w:r>
        <w:rPr>
          <w:rFonts w:hint="eastAsia" w:ascii="仿宋_GB2312" w:hAnsi="仿宋_GB2312" w:eastAsia="仿宋_GB2312" w:cs="仿宋_GB2312"/>
          <w:kern w:val="1"/>
          <w:sz w:val="24"/>
          <w:szCs w:val="24"/>
          <w:u w:val="single"/>
        </w:rPr>
        <w:t>（供应商名称）</w:t>
      </w:r>
      <w:r>
        <w:rPr>
          <w:rStyle w:val="18"/>
          <w:rFonts w:hint="eastAsia" w:ascii="仿宋_GB2312" w:hAnsi="仿宋_GB2312" w:eastAsia="仿宋_GB2312" w:cs="仿宋_GB2312"/>
          <w:sz w:val="24"/>
          <w:szCs w:val="24"/>
        </w:rPr>
        <w:t>的法定代表人，我方愿意参加贵方组织的</w:t>
      </w:r>
      <w:r>
        <w:rPr>
          <w:rFonts w:hint="eastAsia" w:ascii="仿宋_GB2312" w:hAnsi="仿宋_GB2312" w:eastAsia="仿宋_GB2312" w:cs="仿宋_GB2312"/>
          <w:kern w:val="1"/>
          <w:sz w:val="24"/>
          <w:szCs w:val="24"/>
          <w:u w:val="single"/>
        </w:rPr>
        <w:t xml:space="preserve">（项目名称） </w:t>
      </w:r>
      <w:r>
        <w:rPr>
          <w:rStyle w:val="18"/>
          <w:rFonts w:hint="eastAsia" w:ascii="仿宋_GB2312" w:hAnsi="仿宋_GB2312" w:eastAsia="仿宋_GB2312" w:cs="仿宋_GB2312"/>
          <w:sz w:val="24"/>
          <w:szCs w:val="24"/>
        </w:rPr>
        <w:t>的报价，为此，我方就本次报价有关事项郑重声明如下：</w:t>
      </w:r>
    </w:p>
    <w:p>
      <w:pPr>
        <w:keepNext w:val="0"/>
        <w:keepLines w:val="0"/>
        <w:pageBreakBefore w:val="0"/>
        <w:widowControl/>
        <w:kinsoku/>
        <w:wordWrap/>
        <w:overflowPunct/>
        <w:topLinePunct w:val="0"/>
        <w:autoSpaceDE w:val="0"/>
        <w:autoSpaceDN w:val="0"/>
        <w:bidi w:val="0"/>
        <w:adjustRightInd w:val="0"/>
        <w:snapToGrid/>
        <w:spacing w:beforeAutospacing="0" w:afterAutospacing="0" w:line="560" w:lineRule="exact"/>
        <w:ind w:left="0" w:right="0" w:firstLine="480"/>
        <w:textAlignment w:val="auto"/>
        <w:rPr>
          <w:rStyle w:val="18"/>
          <w:rFonts w:hint="eastAsia" w:ascii="仿宋_GB2312" w:hAnsi="仿宋_GB2312" w:eastAsia="仿宋_GB2312" w:cs="仿宋_GB2312"/>
          <w:sz w:val="24"/>
          <w:szCs w:val="24"/>
        </w:rPr>
      </w:pPr>
      <w:r>
        <w:rPr>
          <w:rStyle w:val="18"/>
          <w:rFonts w:hint="eastAsia" w:ascii="仿宋_GB2312" w:hAnsi="仿宋_GB2312" w:eastAsia="仿宋_GB2312" w:cs="仿宋_GB2312"/>
          <w:sz w:val="24"/>
          <w:szCs w:val="24"/>
        </w:rPr>
        <w:t>1、我方已详细审查全部</w:t>
      </w:r>
      <w:r>
        <w:rPr>
          <w:rStyle w:val="18"/>
          <w:rFonts w:hint="eastAsia" w:ascii="仿宋_GB2312" w:hAnsi="仿宋_GB2312" w:cs="仿宋_GB2312"/>
          <w:sz w:val="24"/>
          <w:szCs w:val="24"/>
          <w:lang w:val="en-US" w:eastAsia="zh-CN"/>
        </w:rPr>
        <w:t>招标</w:t>
      </w:r>
      <w:r>
        <w:rPr>
          <w:rStyle w:val="18"/>
          <w:rFonts w:hint="eastAsia" w:ascii="仿宋_GB2312" w:hAnsi="仿宋_GB2312" w:eastAsia="仿宋_GB2312" w:cs="仿宋_GB2312"/>
          <w:sz w:val="24"/>
          <w:szCs w:val="24"/>
        </w:rPr>
        <w:t>文件，同意</w:t>
      </w:r>
      <w:r>
        <w:rPr>
          <w:rStyle w:val="18"/>
          <w:rFonts w:hint="eastAsia" w:ascii="仿宋_GB2312" w:hAnsi="仿宋_GB2312" w:cs="仿宋_GB2312"/>
          <w:sz w:val="24"/>
          <w:szCs w:val="24"/>
          <w:lang w:val="en-US" w:eastAsia="zh-CN"/>
        </w:rPr>
        <w:t>招标</w:t>
      </w:r>
      <w:r>
        <w:rPr>
          <w:rStyle w:val="18"/>
          <w:rFonts w:hint="eastAsia" w:ascii="仿宋_GB2312" w:hAnsi="仿宋_GB2312" w:eastAsia="仿宋_GB2312" w:cs="仿宋_GB2312"/>
          <w:sz w:val="24"/>
          <w:szCs w:val="24"/>
        </w:rPr>
        <w:t>文件的各项要求。</w:t>
      </w:r>
    </w:p>
    <w:p>
      <w:pPr>
        <w:keepNext w:val="0"/>
        <w:keepLines w:val="0"/>
        <w:pageBreakBefore w:val="0"/>
        <w:widowControl/>
        <w:kinsoku/>
        <w:wordWrap/>
        <w:overflowPunct/>
        <w:topLinePunct w:val="0"/>
        <w:autoSpaceDE w:val="0"/>
        <w:autoSpaceDN w:val="0"/>
        <w:bidi w:val="0"/>
        <w:adjustRightInd w:val="0"/>
        <w:snapToGrid/>
        <w:spacing w:beforeAutospacing="0" w:afterAutospacing="0" w:line="560" w:lineRule="exact"/>
        <w:ind w:left="0" w:right="0" w:firstLine="480"/>
        <w:textAlignment w:val="auto"/>
        <w:rPr>
          <w:rStyle w:val="18"/>
          <w:rFonts w:hint="eastAsia" w:ascii="仿宋_GB2312" w:hAnsi="仿宋_GB2312" w:eastAsia="仿宋_GB2312" w:cs="仿宋_GB2312"/>
          <w:sz w:val="24"/>
          <w:szCs w:val="24"/>
        </w:rPr>
      </w:pPr>
      <w:r>
        <w:rPr>
          <w:rStyle w:val="18"/>
          <w:rFonts w:hint="eastAsia" w:ascii="仿宋_GB2312" w:hAnsi="仿宋_GB2312" w:eastAsia="仿宋_GB2312" w:cs="仿宋_GB2312"/>
          <w:sz w:val="24"/>
          <w:szCs w:val="24"/>
        </w:rPr>
        <w:t>2、我方向贵方提交的所有响应文件、资料都是准确的和真实的。</w:t>
      </w:r>
    </w:p>
    <w:p>
      <w:pPr>
        <w:keepNext w:val="0"/>
        <w:keepLines w:val="0"/>
        <w:pageBreakBefore w:val="0"/>
        <w:widowControl/>
        <w:kinsoku/>
        <w:wordWrap/>
        <w:overflowPunct/>
        <w:topLinePunct w:val="0"/>
        <w:autoSpaceDE w:val="0"/>
        <w:autoSpaceDN w:val="0"/>
        <w:bidi w:val="0"/>
        <w:adjustRightInd w:val="0"/>
        <w:snapToGrid/>
        <w:spacing w:beforeAutospacing="0" w:afterAutospacing="0" w:line="560" w:lineRule="exact"/>
        <w:ind w:left="0" w:right="0" w:firstLine="480"/>
        <w:textAlignment w:val="auto"/>
        <w:rPr>
          <w:rStyle w:val="18"/>
          <w:rFonts w:hint="eastAsia" w:ascii="仿宋_GB2312" w:hAnsi="仿宋_GB2312" w:eastAsia="仿宋_GB2312" w:cs="仿宋_GB2312"/>
          <w:sz w:val="24"/>
          <w:szCs w:val="24"/>
        </w:rPr>
      </w:pPr>
      <w:r>
        <w:rPr>
          <w:rStyle w:val="18"/>
          <w:rFonts w:hint="eastAsia" w:ascii="仿宋_GB2312" w:hAnsi="仿宋_GB2312" w:eastAsia="仿宋_GB2312" w:cs="仿宋_GB2312"/>
          <w:sz w:val="24"/>
          <w:szCs w:val="24"/>
        </w:rPr>
        <w:t>3、若成交，我方将按照</w:t>
      </w:r>
      <w:r>
        <w:rPr>
          <w:rStyle w:val="18"/>
          <w:rFonts w:hint="eastAsia" w:ascii="仿宋_GB2312" w:hAnsi="仿宋_GB2312" w:cs="仿宋_GB2312"/>
          <w:sz w:val="24"/>
          <w:szCs w:val="24"/>
          <w:lang w:val="en-US" w:eastAsia="zh-CN"/>
        </w:rPr>
        <w:t>招标</w:t>
      </w:r>
      <w:r>
        <w:rPr>
          <w:rStyle w:val="18"/>
          <w:rFonts w:hint="eastAsia" w:ascii="仿宋_GB2312" w:hAnsi="仿宋_GB2312" w:eastAsia="仿宋_GB2312" w:cs="仿宋_GB2312"/>
          <w:sz w:val="24"/>
          <w:szCs w:val="24"/>
        </w:rPr>
        <w:t>文件规定履行合同责任和义务。</w:t>
      </w:r>
    </w:p>
    <w:p>
      <w:pPr>
        <w:keepNext w:val="0"/>
        <w:keepLines w:val="0"/>
        <w:pageBreakBefore w:val="0"/>
        <w:widowControl/>
        <w:kinsoku/>
        <w:wordWrap/>
        <w:overflowPunct/>
        <w:topLinePunct w:val="0"/>
        <w:autoSpaceDE w:val="0"/>
        <w:autoSpaceDN w:val="0"/>
        <w:bidi w:val="0"/>
        <w:adjustRightInd w:val="0"/>
        <w:snapToGrid/>
        <w:spacing w:beforeAutospacing="0" w:afterAutospacing="0" w:line="560" w:lineRule="exact"/>
        <w:ind w:left="0" w:right="0" w:firstLine="480"/>
        <w:textAlignment w:val="auto"/>
        <w:rPr>
          <w:rStyle w:val="18"/>
          <w:rFonts w:hint="eastAsia" w:ascii="仿宋_GB2312" w:hAnsi="仿宋_GB2312" w:eastAsia="仿宋_GB2312" w:cs="仿宋_GB2312"/>
          <w:sz w:val="24"/>
          <w:szCs w:val="24"/>
        </w:rPr>
      </w:pPr>
      <w:r>
        <w:rPr>
          <w:rStyle w:val="18"/>
          <w:rFonts w:hint="eastAsia" w:ascii="仿宋_GB2312" w:hAnsi="仿宋_GB2312" w:eastAsia="仿宋_GB2312" w:cs="仿宋_GB2312"/>
          <w:sz w:val="24"/>
          <w:szCs w:val="24"/>
        </w:rPr>
        <w:t>4、我方不是</w:t>
      </w:r>
      <w:r>
        <w:rPr>
          <w:rStyle w:val="18"/>
          <w:rFonts w:hint="eastAsia" w:ascii="仿宋_GB2312" w:hAnsi="仿宋_GB2312" w:cs="仿宋_GB2312"/>
          <w:sz w:val="24"/>
          <w:szCs w:val="24"/>
          <w:lang w:val="en-US" w:eastAsia="zh-CN"/>
        </w:rPr>
        <w:t>招标</w:t>
      </w:r>
      <w:r>
        <w:rPr>
          <w:rStyle w:val="18"/>
          <w:rFonts w:hint="eastAsia" w:ascii="仿宋_GB2312" w:hAnsi="仿宋_GB2312" w:eastAsia="仿宋_GB2312" w:cs="仿宋_GB2312"/>
          <w:sz w:val="24"/>
          <w:szCs w:val="24"/>
        </w:rPr>
        <w:t>人的附属机构；在获知本项目采购信息后，与</w:t>
      </w:r>
      <w:r>
        <w:rPr>
          <w:rStyle w:val="18"/>
          <w:rFonts w:hint="eastAsia" w:ascii="仿宋_GB2312" w:hAnsi="仿宋_GB2312" w:cs="仿宋_GB2312"/>
          <w:sz w:val="24"/>
          <w:szCs w:val="24"/>
          <w:lang w:val="en-US" w:eastAsia="zh-CN"/>
        </w:rPr>
        <w:t>招标</w:t>
      </w:r>
      <w:r>
        <w:rPr>
          <w:rStyle w:val="18"/>
          <w:rFonts w:hint="eastAsia" w:ascii="仿宋_GB2312" w:hAnsi="仿宋_GB2312" w:eastAsia="仿宋_GB2312" w:cs="仿宋_GB2312"/>
          <w:sz w:val="24"/>
          <w:szCs w:val="24"/>
        </w:rPr>
        <w:t>人聘请的为此项目提供咨询服务的公司以及其附属机构没有任何联系。</w:t>
      </w:r>
    </w:p>
    <w:p>
      <w:pPr>
        <w:keepNext w:val="0"/>
        <w:keepLines w:val="0"/>
        <w:pageBreakBefore w:val="0"/>
        <w:widowControl/>
        <w:kinsoku/>
        <w:wordWrap/>
        <w:overflowPunct/>
        <w:topLinePunct w:val="0"/>
        <w:autoSpaceDE w:val="0"/>
        <w:autoSpaceDN w:val="0"/>
        <w:bidi w:val="0"/>
        <w:adjustRightInd w:val="0"/>
        <w:snapToGrid/>
        <w:spacing w:beforeAutospacing="0" w:afterAutospacing="0" w:line="560" w:lineRule="exact"/>
        <w:ind w:left="0" w:right="0" w:firstLine="480"/>
        <w:textAlignment w:val="auto"/>
        <w:rPr>
          <w:rFonts w:hint="eastAsia" w:ascii="仿宋_GB2312" w:hAnsi="仿宋_GB2312" w:eastAsia="仿宋_GB2312" w:cs="仿宋_GB2312"/>
          <w:kern w:val="1"/>
          <w:sz w:val="24"/>
          <w:szCs w:val="24"/>
        </w:rPr>
      </w:pPr>
      <w:r>
        <w:rPr>
          <w:rStyle w:val="18"/>
          <w:rFonts w:hint="eastAsia" w:ascii="仿宋_GB2312" w:hAnsi="仿宋_GB2312" w:eastAsia="仿宋_GB2312" w:cs="仿宋_GB2312"/>
          <w:sz w:val="24"/>
          <w:szCs w:val="24"/>
        </w:rPr>
        <w:t>5、响应文件自</w:t>
      </w:r>
      <w:r>
        <w:rPr>
          <w:rStyle w:val="18"/>
          <w:rFonts w:hint="eastAsia" w:ascii="仿宋_GB2312" w:hAnsi="仿宋_GB2312" w:eastAsia="仿宋_GB2312" w:cs="仿宋_GB2312"/>
          <w:sz w:val="24"/>
          <w:szCs w:val="24"/>
          <w:lang w:val="en-US" w:eastAsia="zh-CN"/>
        </w:rPr>
        <w:t>报价截止之</w:t>
      </w:r>
      <w:r>
        <w:rPr>
          <w:rStyle w:val="18"/>
          <w:rFonts w:hint="eastAsia" w:ascii="仿宋_GB2312" w:hAnsi="仿宋_GB2312" w:eastAsia="仿宋_GB2312" w:cs="仿宋_GB2312"/>
          <w:sz w:val="24"/>
          <w:szCs w:val="24"/>
        </w:rPr>
        <w:t>日起有效期为</w:t>
      </w:r>
      <w:r>
        <w:rPr>
          <w:rFonts w:hint="eastAsia" w:ascii="仿宋_GB2312" w:hAnsi="仿宋_GB2312" w:eastAsia="仿宋_GB2312" w:cs="仿宋_GB2312"/>
          <w:kern w:val="1"/>
          <w:sz w:val="24"/>
          <w:szCs w:val="24"/>
          <w:u w:val="single"/>
          <w:lang w:val="en-US" w:eastAsia="zh-CN"/>
        </w:rPr>
        <w:t>90</w:t>
      </w:r>
      <w:r>
        <w:rPr>
          <w:rStyle w:val="18"/>
          <w:rFonts w:hint="eastAsia" w:ascii="仿宋_GB2312" w:hAnsi="仿宋_GB2312" w:eastAsia="仿宋_GB2312" w:cs="仿宋_GB2312"/>
          <w:sz w:val="24"/>
          <w:szCs w:val="24"/>
        </w:rPr>
        <w:t>日历日。</w:t>
      </w:r>
    </w:p>
    <w:p>
      <w:pPr>
        <w:keepNext w:val="0"/>
        <w:keepLines w:val="0"/>
        <w:pageBreakBefore w:val="0"/>
        <w:widowControl/>
        <w:kinsoku/>
        <w:wordWrap/>
        <w:overflowPunct/>
        <w:topLinePunct w:val="0"/>
        <w:autoSpaceDE w:val="0"/>
        <w:autoSpaceDN w:val="0"/>
        <w:bidi w:val="0"/>
        <w:adjustRightInd w:val="0"/>
        <w:snapToGrid/>
        <w:spacing w:beforeAutospacing="0" w:afterAutospacing="0" w:line="560" w:lineRule="exact"/>
        <w:ind w:left="0" w:right="0" w:firstLine="480"/>
        <w:textAlignment w:val="auto"/>
        <w:rPr>
          <w:rStyle w:val="18"/>
          <w:rFonts w:hint="eastAsia" w:ascii="仿宋_GB2312" w:hAnsi="仿宋_GB2312" w:eastAsia="仿宋_GB2312" w:cs="仿宋_GB2312"/>
          <w:sz w:val="24"/>
          <w:szCs w:val="24"/>
        </w:rPr>
      </w:pPr>
      <w:r>
        <w:rPr>
          <w:rStyle w:val="18"/>
          <w:rFonts w:hint="eastAsia" w:ascii="仿宋_GB2312" w:hAnsi="仿宋_GB2312" w:eastAsia="仿宋_GB2312" w:cs="仿宋_GB2312"/>
          <w:sz w:val="24"/>
          <w:szCs w:val="24"/>
        </w:rPr>
        <w:t>6.以上事项如有虚假或者隐瞒，我方愿意承担一切后果。</w:t>
      </w:r>
    </w:p>
    <w:p>
      <w:pPr>
        <w:keepNext w:val="0"/>
        <w:keepLines w:val="0"/>
        <w:pageBreakBefore w:val="0"/>
        <w:widowControl/>
        <w:tabs>
          <w:tab w:val="left" w:pos="939"/>
        </w:tabs>
        <w:kinsoku/>
        <w:wordWrap/>
        <w:overflowPunct/>
        <w:topLinePunct w:val="0"/>
        <w:autoSpaceDE w:val="0"/>
        <w:autoSpaceDN w:val="0"/>
        <w:bidi w:val="0"/>
        <w:adjustRightInd w:val="0"/>
        <w:snapToGrid/>
        <w:spacing w:beforeAutospacing="0" w:afterAutospacing="0" w:line="560" w:lineRule="exact"/>
        <w:ind w:left="0" w:right="0" w:hanging="458"/>
        <w:textAlignment w:val="auto"/>
        <w:rPr>
          <w:rFonts w:hint="eastAsia" w:ascii="仿宋_GB2312" w:hAnsi="仿宋_GB2312" w:eastAsia="仿宋_GB2312" w:cs="仿宋_GB2312"/>
          <w:kern w:val="1"/>
          <w:sz w:val="24"/>
          <w:szCs w:val="24"/>
        </w:rPr>
      </w:pPr>
    </w:p>
    <w:p>
      <w:pPr>
        <w:keepNext w:val="0"/>
        <w:keepLines w:val="0"/>
        <w:pageBreakBefore w:val="0"/>
        <w:widowControl/>
        <w:tabs>
          <w:tab w:val="left" w:pos="939"/>
        </w:tabs>
        <w:kinsoku/>
        <w:wordWrap/>
        <w:overflowPunct/>
        <w:topLinePunct w:val="0"/>
        <w:autoSpaceDE w:val="0"/>
        <w:autoSpaceDN w:val="0"/>
        <w:bidi w:val="0"/>
        <w:adjustRightInd w:val="0"/>
        <w:snapToGrid/>
        <w:spacing w:beforeAutospacing="0" w:afterAutospacing="0" w:line="560" w:lineRule="exact"/>
        <w:ind w:left="0" w:right="0" w:hanging="458"/>
        <w:textAlignment w:val="auto"/>
        <w:rPr>
          <w:rFonts w:hint="eastAsia" w:ascii="仿宋_GB2312" w:hAnsi="仿宋_GB2312" w:eastAsia="仿宋_GB2312" w:cs="仿宋_GB2312"/>
          <w:kern w:val="1"/>
          <w:sz w:val="24"/>
          <w:szCs w:val="24"/>
        </w:rPr>
      </w:pPr>
    </w:p>
    <w:p>
      <w:pPr>
        <w:keepNext w:val="0"/>
        <w:keepLines w:val="0"/>
        <w:pageBreakBefore w:val="0"/>
        <w:widowControl/>
        <w:tabs>
          <w:tab w:val="left" w:pos="939"/>
        </w:tabs>
        <w:kinsoku/>
        <w:wordWrap/>
        <w:overflowPunct/>
        <w:topLinePunct w:val="0"/>
        <w:autoSpaceDE w:val="0"/>
        <w:autoSpaceDN w:val="0"/>
        <w:bidi w:val="0"/>
        <w:adjustRightInd w:val="0"/>
        <w:snapToGrid/>
        <w:spacing w:beforeAutospacing="0" w:afterAutospacing="0" w:line="560" w:lineRule="exact"/>
        <w:ind w:left="0" w:right="0" w:hanging="458"/>
        <w:textAlignment w:val="auto"/>
        <w:rPr>
          <w:rFonts w:hint="eastAsia" w:ascii="仿宋_GB2312" w:hAnsi="仿宋_GB2312" w:eastAsia="仿宋_GB2312" w:cs="仿宋_GB2312"/>
          <w:kern w:val="1"/>
          <w:sz w:val="24"/>
          <w:szCs w:val="24"/>
        </w:rPr>
      </w:pPr>
    </w:p>
    <w:p>
      <w:pPr>
        <w:keepNext w:val="0"/>
        <w:keepLines w:val="0"/>
        <w:pageBreakBefore w:val="0"/>
        <w:widowControl/>
        <w:kinsoku/>
        <w:wordWrap/>
        <w:overflowPunct/>
        <w:topLinePunct w:val="0"/>
        <w:autoSpaceDE w:val="0"/>
        <w:autoSpaceDN w:val="0"/>
        <w:bidi w:val="0"/>
        <w:adjustRightInd w:val="0"/>
        <w:snapToGrid/>
        <w:spacing w:beforeAutospacing="0" w:afterAutospacing="0" w:line="560" w:lineRule="exact"/>
        <w:ind w:right="0" w:firstLine="3120" w:firstLineChars="1300"/>
        <w:textAlignment w:val="auto"/>
        <w:rPr>
          <w:rStyle w:val="18"/>
          <w:rFonts w:hint="eastAsia" w:ascii="仿宋_GB2312" w:hAnsi="仿宋_GB2312" w:eastAsia="仿宋_GB2312" w:cs="仿宋_GB2312"/>
          <w:sz w:val="24"/>
          <w:szCs w:val="24"/>
        </w:rPr>
      </w:pPr>
      <w:r>
        <w:rPr>
          <w:rStyle w:val="18"/>
          <w:rFonts w:hint="eastAsia" w:ascii="仿宋_GB2312" w:hAnsi="仿宋_GB2312" w:cs="仿宋_GB2312"/>
          <w:sz w:val="24"/>
          <w:szCs w:val="24"/>
          <w:lang w:val="en-US" w:eastAsia="zh-CN"/>
        </w:rPr>
        <w:t>投标人</w:t>
      </w:r>
      <w:r>
        <w:rPr>
          <w:rStyle w:val="18"/>
          <w:rFonts w:hint="eastAsia" w:ascii="仿宋_GB2312" w:hAnsi="仿宋_GB2312" w:eastAsia="仿宋_GB2312" w:cs="仿宋_GB2312"/>
          <w:sz w:val="24"/>
          <w:szCs w:val="24"/>
        </w:rPr>
        <w:t>（</w:t>
      </w:r>
      <w:r>
        <w:rPr>
          <w:rStyle w:val="18"/>
          <w:rFonts w:hint="eastAsia" w:ascii="仿宋_GB2312" w:hAnsi="仿宋_GB2312" w:eastAsia="仿宋_GB2312" w:cs="仿宋_GB2312"/>
          <w:sz w:val="24"/>
          <w:szCs w:val="24"/>
          <w:lang w:val="en-US" w:eastAsia="zh-CN"/>
        </w:rPr>
        <w:t>单位</w:t>
      </w:r>
      <w:r>
        <w:rPr>
          <w:rStyle w:val="18"/>
          <w:rFonts w:hint="eastAsia" w:ascii="仿宋_GB2312" w:hAnsi="仿宋_GB2312" w:eastAsia="仿宋_GB2312" w:cs="仿宋_GB2312"/>
          <w:sz w:val="24"/>
          <w:szCs w:val="24"/>
        </w:rPr>
        <w:t>公章）：</w:t>
      </w:r>
    </w:p>
    <w:p>
      <w:pPr>
        <w:keepNext w:val="0"/>
        <w:keepLines w:val="0"/>
        <w:pageBreakBefore w:val="0"/>
        <w:widowControl/>
        <w:kinsoku/>
        <w:wordWrap/>
        <w:overflowPunct/>
        <w:topLinePunct w:val="0"/>
        <w:autoSpaceDE w:val="0"/>
        <w:autoSpaceDN w:val="0"/>
        <w:bidi w:val="0"/>
        <w:adjustRightInd w:val="0"/>
        <w:snapToGrid/>
        <w:spacing w:beforeAutospacing="0" w:afterAutospacing="0" w:line="560" w:lineRule="exact"/>
        <w:ind w:right="0" w:firstLine="3120" w:firstLineChars="1300"/>
        <w:textAlignment w:val="auto"/>
        <w:rPr>
          <w:rStyle w:val="18"/>
          <w:rFonts w:hint="eastAsia" w:ascii="仿宋_GB2312" w:hAnsi="仿宋_GB2312" w:eastAsia="仿宋_GB2312" w:cs="仿宋_GB2312"/>
          <w:sz w:val="24"/>
          <w:szCs w:val="24"/>
        </w:rPr>
      </w:pPr>
      <w:r>
        <w:rPr>
          <w:rStyle w:val="18"/>
          <w:rFonts w:hint="eastAsia" w:ascii="仿宋_GB2312" w:hAnsi="仿宋_GB2312" w:eastAsia="仿宋_GB2312" w:cs="仿宋_GB2312"/>
          <w:sz w:val="24"/>
          <w:szCs w:val="24"/>
        </w:rPr>
        <w:t>法定代表人（签字）：</w:t>
      </w:r>
    </w:p>
    <w:p>
      <w:pPr>
        <w:keepNext w:val="0"/>
        <w:keepLines w:val="0"/>
        <w:pageBreakBefore w:val="0"/>
        <w:widowControl/>
        <w:kinsoku/>
        <w:wordWrap/>
        <w:overflowPunct/>
        <w:topLinePunct w:val="0"/>
        <w:autoSpaceDE w:val="0"/>
        <w:autoSpaceDN w:val="0"/>
        <w:bidi w:val="0"/>
        <w:adjustRightInd w:val="0"/>
        <w:snapToGrid/>
        <w:spacing w:beforeAutospacing="0" w:afterAutospacing="0" w:line="560" w:lineRule="exact"/>
        <w:ind w:right="0" w:firstLine="3120" w:firstLineChars="1300"/>
        <w:textAlignment w:val="auto"/>
        <w:sectPr>
          <w:pgSz w:w="11906" w:h="16838"/>
          <w:pgMar w:top="1440" w:right="1797" w:bottom="1440" w:left="1797"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Style w:val="18"/>
          <w:rFonts w:hint="eastAsia" w:ascii="仿宋_GB2312" w:hAnsi="仿宋_GB2312" w:eastAsia="仿宋_GB2312" w:cs="仿宋_GB2312"/>
          <w:sz w:val="24"/>
          <w:szCs w:val="24"/>
        </w:rPr>
        <w:t>日期：</w:t>
      </w:r>
    </w:p>
    <w:p>
      <w:pPr>
        <w:jc w:val="both"/>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附件</w:t>
      </w:r>
    </w:p>
    <w:p>
      <w:pPr>
        <w:jc w:val="center"/>
        <w:rPr>
          <w:rFonts w:ascii="方正小标宋_GBK" w:eastAsia="方正小标宋_GBK"/>
          <w:sz w:val="44"/>
          <w:szCs w:val="44"/>
          <w:highlight w:val="none"/>
        </w:rPr>
      </w:pPr>
      <w:r>
        <w:rPr>
          <w:rFonts w:hint="eastAsia" w:ascii="方正小标宋_GBK" w:eastAsia="方正小标宋_GBK"/>
          <w:sz w:val="36"/>
          <w:szCs w:val="36"/>
          <w:highlight w:val="none"/>
        </w:rPr>
        <w:t>授权委托书</w:t>
      </w: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仿宋" w:eastAsia="仿宋_GB2312" w:cs="仿宋"/>
          <w:sz w:val="24"/>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ascii="仿宋_GB2312" w:hAnsi="仿宋" w:eastAsia="仿宋_GB2312" w:cs="仿宋"/>
          <w:sz w:val="24"/>
          <w:highlight w:val="none"/>
          <w:u w:val="single"/>
        </w:rPr>
      </w:pPr>
      <w:r>
        <w:rPr>
          <w:rFonts w:hint="eastAsia" w:ascii="仿宋_GB2312" w:hAnsi="仿宋" w:eastAsia="仿宋_GB2312" w:cs="仿宋"/>
          <w:sz w:val="24"/>
          <w:highlight w:val="none"/>
          <w:lang w:val="en-US" w:eastAsia="zh-CN"/>
        </w:rPr>
        <w:t>青岛高实杰邵会展有限公司</w:t>
      </w:r>
      <w:r>
        <w:rPr>
          <w:rFonts w:hint="eastAsia" w:ascii="仿宋_GB2312" w:hAnsi="仿宋" w:eastAsia="仿宋_GB2312" w:cs="仿宋"/>
          <w:sz w:val="24"/>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0"/>
        <w:textAlignment w:val="auto"/>
        <w:rPr>
          <w:rFonts w:ascii="仿宋_GB2312" w:hAnsi="仿宋" w:eastAsia="仿宋_GB2312"/>
          <w:sz w:val="24"/>
          <w:highlight w:val="none"/>
          <w:lang w:val="zh-CN"/>
        </w:rPr>
      </w:pPr>
      <w:r>
        <w:rPr>
          <w:rFonts w:hint="eastAsia" w:ascii="仿宋_GB2312" w:hAnsi="仿宋" w:eastAsia="仿宋_GB2312" w:cs="仿宋"/>
          <w:sz w:val="24"/>
          <w:highlight w:val="none"/>
          <w:lang w:val="zh-CN"/>
        </w:rPr>
        <w:t>我</w:t>
      </w:r>
      <w:r>
        <w:rPr>
          <w:rFonts w:hint="eastAsia" w:ascii="仿宋_GB2312" w:hAnsi="仿宋" w:eastAsia="仿宋_GB2312" w:cs="仿宋"/>
          <w:sz w:val="24"/>
          <w:highlight w:val="none"/>
          <w:u w:val="single"/>
          <w:lang w:val="zh-CN"/>
        </w:rPr>
        <w:t>（姓名）</w:t>
      </w:r>
      <w:r>
        <w:rPr>
          <w:rFonts w:hint="eastAsia" w:ascii="仿宋_GB2312" w:hAnsi="仿宋" w:eastAsia="仿宋_GB2312" w:cs="仿宋"/>
          <w:sz w:val="24"/>
          <w:highlight w:val="none"/>
          <w:lang w:val="zh-CN"/>
        </w:rPr>
        <w:t>系</w:t>
      </w:r>
      <w:r>
        <w:rPr>
          <w:rFonts w:hint="eastAsia" w:ascii="仿宋_GB2312" w:hAnsi="仿宋" w:eastAsia="仿宋_GB2312" w:cs="仿宋"/>
          <w:sz w:val="24"/>
          <w:highlight w:val="none"/>
          <w:u w:val="single"/>
          <w:lang w:val="zh-CN"/>
        </w:rPr>
        <w:t>（分包单位名称）</w:t>
      </w:r>
      <w:r>
        <w:rPr>
          <w:rFonts w:hint="eastAsia" w:ascii="仿宋_GB2312" w:hAnsi="仿宋" w:eastAsia="仿宋_GB2312" w:cs="仿宋"/>
          <w:sz w:val="24"/>
          <w:highlight w:val="none"/>
          <w:lang w:val="zh-CN"/>
        </w:rPr>
        <w:t>法定代表人，现授权委托我公司的</w:t>
      </w:r>
      <w:r>
        <w:rPr>
          <w:rFonts w:hint="eastAsia" w:ascii="仿宋_GB2312" w:hAnsi="仿宋" w:eastAsia="仿宋_GB2312" w:cs="仿宋"/>
          <w:sz w:val="24"/>
          <w:highlight w:val="none"/>
          <w:u w:val="single"/>
          <w:lang w:val="zh-CN"/>
        </w:rPr>
        <w:t>（姓名、职务或者职称）</w:t>
      </w:r>
      <w:r>
        <w:rPr>
          <w:rFonts w:hint="eastAsia" w:ascii="仿宋_GB2312" w:hAnsi="仿宋" w:eastAsia="仿宋_GB2312" w:cs="仿宋"/>
          <w:sz w:val="24"/>
          <w:highlight w:val="none"/>
          <w:lang w:val="zh-CN"/>
        </w:rPr>
        <w:t>为我公司本次项目的授权代表，代表我方办理本次投标、签约等相关事宜，签署全部有关的文件、协议、合同并具有法律效力。</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0"/>
        <w:textAlignment w:val="auto"/>
        <w:rPr>
          <w:rFonts w:ascii="仿宋_GB2312" w:hAnsi="仿宋" w:eastAsia="仿宋_GB2312"/>
          <w:sz w:val="24"/>
          <w:highlight w:val="none"/>
          <w:lang w:val="zh-CN"/>
        </w:rPr>
      </w:pPr>
      <w:r>
        <w:rPr>
          <w:rFonts w:hint="eastAsia" w:ascii="仿宋_GB2312" w:hAnsi="仿宋" w:eastAsia="仿宋_GB2312" w:cs="仿宋"/>
          <w:sz w:val="24"/>
          <w:highlight w:val="none"/>
          <w:lang w:val="zh-CN"/>
        </w:rPr>
        <w:t>在我方未发出撤销授权委托书的书面通知以前，本授权委托书一直有效。被授权人签署的所有文件（在授权书有效期内签署的）不因授权撤销而失效。</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0"/>
        <w:textAlignment w:val="auto"/>
        <w:rPr>
          <w:rFonts w:ascii="仿宋_GB2312" w:hAnsi="仿宋" w:eastAsia="仿宋_GB2312"/>
          <w:sz w:val="24"/>
          <w:highlight w:val="none"/>
          <w:lang w:val="zh-CN"/>
        </w:rPr>
      </w:pPr>
      <w:r>
        <w:rPr>
          <w:rFonts w:hint="eastAsia" w:ascii="仿宋_GB2312" w:hAnsi="仿宋" w:eastAsia="仿宋_GB2312" w:cs="仿宋"/>
          <w:sz w:val="24"/>
          <w:highlight w:val="none"/>
          <w:lang w:val="zh-CN"/>
        </w:rPr>
        <w:t>被授权代表无权转让委托权。特此授权。</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0"/>
        <w:textAlignment w:val="auto"/>
        <w:rPr>
          <w:rFonts w:ascii="仿宋_GB2312" w:hAnsi="仿宋" w:eastAsia="仿宋_GB2312"/>
          <w:sz w:val="24"/>
          <w:highlight w:val="none"/>
          <w:lang w:val="zh-CN"/>
        </w:rPr>
      </w:pPr>
      <w:r>
        <w:rPr>
          <w:rFonts w:hint="eastAsia" w:ascii="仿宋_GB2312" w:hAnsi="仿宋" w:eastAsia="仿宋_GB2312" w:cs="仿宋"/>
          <w:sz w:val="24"/>
          <w:highlight w:val="none"/>
          <w:lang w:val="zh-CN"/>
        </w:rPr>
        <w:t>本授权委托书于</w:t>
      </w:r>
      <w:r>
        <w:rPr>
          <w:rFonts w:hint="eastAsia" w:ascii="仿宋_GB2312" w:hAnsi="仿宋" w:eastAsia="仿宋_GB2312" w:cs="仿宋"/>
          <w:sz w:val="24"/>
          <w:highlight w:val="none"/>
          <w:lang w:val="en-US" w:eastAsia="zh-CN"/>
        </w:rPr>
        <w:t xml:space="preserve">  </w:t>
      </w:r>
      <w:r>
        <w:rPr>
          <w:rFonts w:hint="eastAsia" w:ascii="仿宋_GB2312" w:hAnsi="仿宋" w:eastAsia="仿宋_GB2312" w:cs="仿宋"/>
          <w:sz w:val="24"/>
          <w:highlight w:val="none"/>
          <w:lang w:val="zh-CN"/>
        </w:rPr>
        <w:t>年</w:t>
      </w:r>
      <w:r>
        <w:rPr>
          <w:rFonts w:hint="eastAsia" w:ascii="仿宋_GB2312" w:hAnsi="仿宋" w:eastAsia="仿宋_GB2312" w:cs="仿宋"/>
          <w:sz w:val="24"/>
          <w:highlight w:val="none"/>
          <w:lang w:val="en-US" w:eastAsia="zh-CN"/>
        </w:rPr>
        <w:t xml:space="preserve">    </w:t>
      </w:r>
      <w:r>
        <w:rPr>
          <w:rFonts w:hint="eastAsia" w:ascii="仿宋_GB2312" w:hAnsi="仿宋" w:eastAsia="仿宋_GB2312" w:cs="仿宋"/>
          <w:sz w:val="24"/>
          <w:highlight w:val="none"/>
          <w:lang w:val="zh-CN"/>
        </w:rPr>
        <w:t>月</w:t>
      </w:r>
      <w:r>
        <w:rPr>
          <w:rFonts w:hint="eastAsia" w:ascii="仿宋_GB2312" w:hAnsi="仿宋" w:eastAsia="仿宋_GB2312" w:cs="仿宋"/>
          <w:sz w:val="24"/>
          <w:highlight w:val="none"/>
          <w:lang w:val="en-US" w:eastAsia="zh-CN"/>
        </w:rPr>
        <w:t xml:space="preserve">    </w:t>
      </w:r>
      <w:r>
        <w:rPr>
          <w:rFonts w:hint="eastAsia" w:ascii="仿宋_GB2312" w:hAnsi="仿宋" w:eastAsia="仿宋_GB2312" w:cs="仿宋"/>
          <w:sz w:val="24"/>
          <w:highlight w:val="none"/>
          <w:lang w:val="zh-CN"/>
        </w:rPr>
        <w:t>日签字生效,特此声明。</w:t>
      </w: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ascii="仿宋_GB2312" w:hAnsi="仿宋" w:eastAsia="仿宋_GB2312"/>
          <w:sz w:val="24"/>
          <w:highlight w:val="none"/>
          <w:lang w:val="zh-CN"/>
        </w:rPr>
      </w:pP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ascii="仿宋_GB2312" w:hAnsi="仿宋" w:eastAsia="仿宋_GB2312" w:cs="仿宋"/>
          <w:sz w:val="24"/>
          <w:highlight w:val="none"/>
          <w:lang w:val="zh-CN"/>
        </w:rPr>
      </w:pPr>
      <w:r>
        <w:rPr>
          <w:rFonts w:hint="eastAsia" w:ascii="仿宋_GB2312" w:hAnsi="仿宋" w:eastAsia="仿宋_GB2312" w:cs="仿宋"/>
          <w:sz w:val="24"/>
          <w:highlight w:val="none"/>
          <w:lang w:val="zh-CN"/>
        </w:rPr>
        <w:t>(附法人代表身份证以及被授权代表身份证复印件)</w:t>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ascii="仿宋_GB2312" w:hAnsi="仿宋" w:eastAsia="仿宋_GB2312" w:cs="仿宋"/>
          <w:sz w:val="24"/>
          <w:highlight w:val="none"/>
          <w:lang w:val="zh-CN"/>
        </w:rPr>
      </w:pP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ascii="仿宋_GB2312" w:hAnsi="仿宋" w:eastAsia="仿宋_GB2312"/>
          <w:sz w:val="24"/>
          <w:highlight w:val="none"/>
          <w:lang w:val="zh-CN"/>
        </w:rPr>
      </w:pP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ascii="仿宋_GB2312" w:hAnsi="仿宋" w:eastAsia="仿宋_GB2312"/>
          <w:sz w:val="24"/>
          <w:highlight w:val="none"/>
          <w:lang w:val="zh-CN"/>
        </w:rPr>
      </w:pPr>
      <w:r>
        <w:rPr>
          <w:rFonts w:hint="eastAsia" w:ascii="仿宋_GB2312" w:hAnsi="仿宋" w:eastAsia="仿宋_GB2312" w:cs="仿宋"/>
          <w:sz w:val="24"/>
          <w:highlight w:val="none"/>
          <w:lang w:val="zh-CN"/>
        </w:rPr>
        <w:t>被授权代表姓名：性别：年龄：</w:t>
      </w: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ascii="仿宋_GB2312" w:hAnsi="仿宋" w:eastAsia="仿宋_GB2312"/>
          <w:sz w:val="24"/>
          <w:highlight w:val="none"/>
          <w:lang w:val="zh-CN"/>
        </w:rPr>
      </w:pPr>
      <w:r>
        <w:rPr>
          <w:rFonts w:hint="eastAsia" w:ascii="仿宋_GB2312" w:hAnsi="仿宋" w:eastAsia="仿宋_GB2312" w:cs="仿宋"/>
          <w:sz w:val="24"/>
          <w:highlight w:val="none"/>
          <w:lang w:val="zh-CN"/>
        </w:rPr>
        <w:t>单位：部门：职务：</w:t>
      </w: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ascii="仿宋_GB2312" w:hAnsi="仿宋" w:eastAsia="仿宋_GB2312"/>
          <w:sz w:val="24"/>
          <w:highlight w:val="none"/>
          <w:lang w:val="zh-CN"/>
        </w:rPr>
      </w:pPr>
    </w:p>
    <w:p>
      <w:pPr>
        <w:keepNext w:val="0"/>
        <w:keepLines w:val="0"/>
        <w:pageBreakBefore w:val="0"/>
        <w:widowControl w:val="0"/>
        <w:kinsoku/>
        <w:wordWrap/>
        <w:overflowPunct/>
        <w:topLinePunct w:val="0"/>
        <w:bidi w:val="0"/>
        <w:snapToGrid/>
        <w:spacing w:line="560" w:lineRule="exact"/>
        <w:textAlignment w:val="auto"/>
        <w:rPr>
          <w:rFonts w:ascii="仿宋_GB2312" w:hAnsi="仿宋" w:eastAsia="仿宋_GB2312" w:cs="Arial"/>
          <w:sz w:val="24"/>
          <w:highlight w:val="none"/>
        </w:rPr>
      </w:pPr>
    </w:p>
    <w:p>
      <w:pPr>
        <w:keepNext w:val="0"/>
        <w:keepLines w:val="0"/>
        <w:pageBreakBefore w:val="0"/>
        <w:widowControl w:val="0"/>
        <w:kinsoku/>
        <w:wordWrap/>
        <w:overflowPunct/>
        <w:topLinePunct w:val="0"/>
        <w:bidi w:val="0"/>
        <w:snapToGrid/>
        <w:spacing w:line="560" w:lineRule="exact"/>
        <w:textAlignment w:val="auto"/>
        <w:rPr>
          <w:rFonts w:ascii="仿宋_GB2312" w:hAnsi="仿宋" w:eastAsia="仿宋_GB2312" w:cs="Arial"/>
          <w:sz w:val="24"/>
          <w:highlight w:val="none"/>
        </w:rPr>
      </w:pPr>
      <w:r>
        <w:rPr>
          <w:rFonts w:hint="eastAsia" w:ascii="仿宋_GB2312" w:hAnsi="仿宋" w:eastAsia="仿宋_GB2312" w:cs="Arial"/>
          <w:sz w:val="24"/>
          <w:highlight w:val="none"/>
        </w:rPr>
        <w:t>分包单位名称（公章）：</w:t>
      </w:r>
    </w:p>
    <w:p>
      <w:pPr>
        <w:keepNext w:val="0"/>
        <w:keepLines w:val="0"/>
        <w:pageBreakBefore w:val="0"/>
        <w:widowControl w:val="0"/>
        <w:kinsoku/>
        <w:wordWrap/>
        <w:overflowPunct/>
        <w:topLinePunct w:val="0"/>
        <w:bidi w:val="0"/>
        <w:snapToGrid/>
        <w:spacing w:line="560" w:lineRule="exact"/>
        <w:textAlignment w:val="auto"/>
        <w:rPr>
          <w:rFonts w:ascii="仿宋_GB2312" w:hAnsi="仿宋" w:eastAsia="仿宋_GB2312" w:cs="Arial"/>
          <w:sz w:val="24"/>
          <w:highlight w:val="none"/>
        </w:rPr>
      </w:pPr>
      <w:r>
        <w:rPr>
          <w:rFonts w:hint="eastAsia" w:ascii="仿宋_GB2312" w:hAnsi="仿宋" w:eastAsia="仿宋_GB2312" w:cs="Arial"/>
          <w:sz w:val="24"/>
          <w:highlight w:val="none"/>
        </w:rPr>
        <w:t>法定代表人签字：</w:t>
      </w:r>
    </w:p>
    <w:p>
      <w:pPr>
        <w:keepNext w:val="0"/>
        <w:keepLines w:val="0"/>
        <w:pageBreakBefore w:val="0"/>
        <w:widowControl w:val="0"/>
        <w:kinsoku/>
        <w:wordWrap/>
        <w:overflowPunct/>
        <w:topLinePunct w:val="0"/>
        <w:bidi w:val="0"/>
        <w:snapToGrid/>
        <w:spacing w:line="560" w:lineRule="exact"/>
        <w:textAlignment w:val="auto"/>
        <w:rPr>
          <w:rFonts w:ascii="仿宋_GB2312" w:hAnsi="仿宋" w:eastAsia="仿宋_GB2312" w:cs="Arial"/>
          <w:b/>
          <w:bCs/>
          <w:sz w:val="24"/>
          <w:highlight w:val="none"/>
        </w:rPr>
      </w:pPr>
      <w:r>
        <w:rPr>
          <w:rFonts w:hint="eastAsia" w:ascii="仿宋_GB2312" w:hAnsi="仿宋" w:eastAsia="仿宋_GB2312" w:cs="Arial"/>
          <w:sz w:val="24"/>
          <w:highlight w:val="none"/>
        </w:rPr>
        <w:t>日 期：</w:t>
      </w:r>
      <w:r>
        <w:rPr>
          <w:rFonts w:hint="eastAsia" w:ascii="仿宋_GB2312" w:hAnsi="仿宋" w:eastAsia="仿宋_GB2312" w:cs="Arial"/>
          <w:sz w:val="24"/>
          <w:highlight w:val="none"/>
          <w:lang w:val="en-US" w:eastAsia="zh-CN"/>
        </w:rPr>
        <w:t xml:space="preserve"> </w:t>
      </w:r>
      <w:r>
        <w:rPr>
          <w:rFonts w:hint="eastAsia" w:ascii="仿宋_GB2312" w:hAnsi="仿宋" w:eastAsia="仿宋_GB2312" w:cs="Arial"/>
          <w:sz w:val="24"/>
          <w:highlight w:val="none"/>
        </w:rPr>
        <w:t>年</w:t>
      </w:r>
      <w:r>
        <w:rPr>
          <w:rFonts w:hint="eastAsia" w:ascii="仿宋_GB2312" w:hAnsi="仿宋" w:eastAsia="仿宋_GB2312" w:cs="Arial"/>
          <w:sz w:val="24"/>
          <w:highlight w:val="none"/>
          <w:lang w:val="en-US" w:eastAsia="zh-CN"/>
        </w:rPr>
        <w:t xml:space="preserve">  </w:t>
      </w:r>
      <w:r>
        <w:rPr>
          <w:rFonts w:hint="eastAsia" w:ascii="仿宋_GB2312" w:hAnsi="仿宋" w:eastAsia="仿宋_GB2312" w:cs="Arial"/>
          <w:sz w:val="24"/>
          <w:highlight w:val="none"/>
        </w:rPr>
        <w:t>月</w:t>
      </w:r>
      <w:r>
        <w:rPr>
          <w:rFonts w:hint="eastAsia" w:ascii="仿宋_GB2312" w:hAnsi="仿宋" w:eastAsia="仿宋_GB2312" w:cs="Arial"/>
          <w:sz w:val="24"/>
          <w:highlight w:val="none"/>
          <w:lang w:val="en-US" w:eastAsia="zh-CN"/>
        </w:rPr>
        <w:t xml:space="preserve">  </w:t>
      </w:r>
      <w:r>
        <w:rPr>
          <w:rFonts w:hint="eastAsia" w:ascii="仿宋_GB2312" w:hAnsi="仿宋" w:eastAsia="仿宋_GB2312" w:cs="Arial"/>
          <w:sz w:val="24"/>
          <w:highlight w:val="none"/>
        </w:rPr>
        <w:t>日</w:t>
      </w:r>
    </w:p>
    <w:p>
      <w:pPr>
        <w:widowControl/>
        <w:jc w:val="left"/>
        <w:rPr>
          <w:rFonts w:ascii="方正小标宋_GBK" w:hAnsi="Times New Roman" w:eastAsia="方正小标宋_GBK" w:cs="宋体"/>
          <w:sz w:val="32"/>
          <w:szCs w:val="36"/>
          <w:highlight w:val="none"/>
        </w:rPr>
      </w:pPr>
      <w:r>
        <w:rPr>
          <w:rFonts w:ascii="方正小标宋_GBK" w:hAnsi="Times New Roman" w:eastAsia="方正小标宋_GBK"/>
          <w:sz w:val="32"/>
          <w:szCs w:val="36"/>
          <w:highlight w:val="none"/>
        </w:rPr>
        <w:br w:type="page"/>
      </w:r>
    </w:p>
    <w:p>
      <w:pPr>
        <w:pStyle w:val="3"/>
        <w:keepNext w:val="0"/>
        <w:keepLines w:val="0"/>
        <w:pageBreakBefore w:val="0"/>
        <w:widowControl w:val="0"/>
        <w:kinsoku/>
        <w:wordWrap/>
        <w:overflowPunct/>
        <w:topLinePunct w:val="0"/>
        <w:autoSpaceDE/>
        <w:autoSpaceDN/>
        <w:bidi w:val="0"/>
        <w:adjustRightInd/>
        <w:snapToGrid w:val="0"/>
        <w:spacing w:before="295" w:after="295" w:line="560" w:lineRule="exact"/>
        <w:jc w:val="both"/>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附件</w:t>
      </w:r>
    </w:p>
    <w:p>
      <w:pPr>
        <w:pStyle w:val="3"/>
        <w:keepNext w:val="0"/>
        <w:keepLines w:val="0"/>
        <w:pageBreakBefore w:val="0"/>
        <w:widowControl w:val="0"/>
        <w:kinsoku/>
        <w:wordWrap/>
        <w:overflowPunct/>
        <w:topLinePunct w:val="0"/>
        <w:autoSpaceDE/>
        <w:autoSpaceDN/>
        <w:bidi w:val="0"/>
        <w:adjustRightInd/>
        <w:snapToGrid w:val="0"/>
        <w:spacing w:before="295" w:after="295" w:line="560" w:lineRule="exact"/>
        <w:jc w:val="center"/>
        <w:textAlignment w:val="auto"/>
        <w:rPr>
          <w:rFonts w:ascii="方正小标宋_GBK" w:hAnsi="Times New Roman" w:eastAsia="方正小标宋_GBK"/>
          <w:sz w:val="36"/>
          <w:szCs w:val="36"/>
          <w:highlight w:val="none"/>
        </w:rPr>
      </w:pPr>
      <w:r>
        <w:rPr>
          <w:rFonts w:ascii="方正小标宋_GBK" w:hAnsi="Times New Roman" w:eastAsia="方正小标宋_GBK"/>
          <w:sz w:val="36"/>
          <w:szCs w:val="36"/>
          <w:highlight w:val="none"/>
        </w:rPr>
        <w:t>在经营活动中无重大违法记录和行贿犯罪记录的书面声明</w:t>
      </w:r>
    </w:p>
    <w:p>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我方在参加（项目名称）活动前3年内，我方在经营活动</w:t>
      </w:r>
      <w:r>
        <w:rPr>
          <w:rFonts w:hint="eastAsia" w:ascii="仿宋_GB2312" w:hAnsi="仿宋_GB2312" w:eastAsia="仿宋_GB2312" w:cs="仿宋_GB2312"/>
          <w:sz w:val="24"/>
          <w:highlight w:val="none"/>
          <w:lang w:val="en-US" w:eastAsia="zh-CN"/>
        </w:rPr>
        <w:t>中没有</w:t>
      </w:r>
      <w:r>
        <w:rPr>
          <w:rFonts w:hint="eastAsia" w:ascii="仿宋_GB2312" w:hAnsi="仿宋_GB2312" w:eastAsia="仿宋_GB2312" w:cs="仿宋_GB2312"/>
          <w:sz w:val="24"/>
          <w:highlight w:val="none"/>
        </w:rPr>
        <w:t>被公开披露或查处的违法违规行为：</w:t>
      </w:r>
    </w:p>
    <w:p>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1、没有重大违法记录（重大违法记录指</w:t>
      </w:r>
      <w:r>
        <w:rPr>
          <w:rFonts w:hint="eastAsia" w:ascii="仿宋_GB2312" w:hAnsi="仿宋_GB2312" w:eastAsia="仿宋_GB2312" w:cs="仿宋_GB2312"/>
          <w:kern w:val="0"/>
          <w:sz w:val="24"/>
          <w:highlight w:val="none"/>
        </w:rPr>
        <w:t>投标人因违法经营受到刑事处罚或者责令停产停业、吊销许可证或者执照、较大数额罚款等行政处罚）</w:t>
      </w:r>
      <w:r>
        <w:rPr>
          <w:rFonts w:hint="eastAsia" w:ascii="仿宋_GB2312" w:hAnsi="仿宋_GB2312" w:eastAsia="仿宋_GB2312" w:cs="仿宋_GB2312"/>
          <w:sz w:val="24"/>
          <w:highlight w:val="none"/>
        </w:rPr>
        <w:t>。</w:t>
      </w:r>
    </w:p>
    <w:p>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2、没有行贿犯罪记录（查询内容：①投标人、组织机构代码证或统一社会信用代码；②法定代表人、身份证号码；③项目负责人、身份证号码）。</w:t>
      </w:r>
    </w:p>
    <w:p>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以上承诺若与实际情况不符，我方自愿承担一切法律后果</w:t>
      </w:r>
    </w:p>
    <w:p>
      <w:pPr>
        <w:keepNext w:val="0"/>
        <w:keepLines w:val="0"/>
        <w:pageBreakBefore w:val="0"/>
        <w:widowControl w:val="0"/>
        <w:kinsoku/>
        <w:wordWrap/>
        <w:overflowPunct/>
        <w:topLinePunct w:val="0"/>
        <w:autoSpaceDE/>
        <w:autoSpaceDN/>
        <w:bidi w:val="0"/>
        <w:adjustRightInd/>
        <w:spacing w:line="560" w:lineRule="exact"/>
        <w:ind w:firstLine="4108" w:firstLineChars="1712"/>
        <w:textAlignment w:val="auto"/>
        <w:rPr>
          <w:rFonts w:hint="eastAsia" w:ascii="仿宋_GB2312" w:hAnsi="仿宋_GB2312" w:eastAsia="仿宋_GB2312" w:cs="仿宋_GB2312"/>
          <w:sz w:val="24"/>
          <w:highlight w:val="none"/>
        </w:rPr>
      </w:pPr>
    </w:p>
    <w:p>
      <w:pPr>
        <w:keepNext w:val="0"/>
        <w:keepLines w:val="0"/>
        <w:pageBreakBefore w:val="0"/>
        <w:widowControl w:val="0"/>
        <w:kinsoku/>
        <w:wordWrap/>
        <w:overflowPunct/>
        <w:topLinePunct w:val="0"/>
        <w:autoSpaceDE/>
        <w:autoSpaceDN/>
        <w:bidi w:val="0"/>
        <w:adjustRightInd/>
        <w:spacing w:line="560" w:lineRule="exact"/>
        <w:ind w:firstLine="4108" w:firstLineChars="1712"/>
        <w:textAlignment w:val="auto"/>
        <w:rPr>
          <w:rFonts w:hint="eastAsia" w:ascii="仿宋_GB2312" w:hAnsi="仿宋_GB2312" w:eastAsia="仿宋_GB2312" w:cs="仿宋_GB2312"/>
          <w:sz w:val="24"/>
          <w:highlight w:val="none"/>
        </w:rPr>
      </w:pPr>
    </w:p>
    <w:p>
      <w:pPr>
        <w:keepNext w:val="0"/>
        <w:keepLines w:val="0"/>
        <w:pageBreakBefore w:val="0"/>
        <w:widowControl w:val="0"/>
        <w:kinsoku/>
        <w:wordWrap/>
        <w:overflowPunct/>
        <w:topLinePunct w:val="0"/>
        <w:autoSpaceDE/>
        <w:autoSpaceDN/>
        <w:bidi w:val="0"/>
        <w:adjustRightInd/>
        <w:spacing w:line="560" w:lineRule="exact"/>
        <w:ind w:firstLine="4108" w:firstLineChars="1712"/>
        <w:textAlignment w:val="auto"/>
        <w:rPr>
          <w:rFonts w:hint="eastAsia" w:ascii="仿宋_GB2312" w:hAnsi="仿宋_GB2312" w:eastAsia="仿宋_GB2312" w:cs="仿宋_GB2312"/>
          <w:sz w:val="24"/>
          <w:highlight w:val="none"/>
        </w:rPr>
      </w:pPr>
    </w:p>
    <w:p>
      <w:pPr>
        <w:keepNext w:val="0"/>
        <w:keepLines w:val="0"/>
        <w:pageBreakBefore w:val="0"/>
        <w:widowControl w:val="0"/>
        <w:kinsoku/>
        <w:wordWrap/>
        <w:overflowPunct/>
        <w:topLinePunct w:val="0"/>
        <w:autoSpaceDE/>
        <w:autoSpaceDN/>
        <w:bidi w:val="0"/>
        <w:adjustRightInd/>
        <w:spacing w:line="560" w:lineRule="exact"/>
        <w:ind w:firstLine="4108" w:firstLineChars="1712"/>
        <w:textAlignment w:val="auto"/>
        <w:rPr>
          <w:rFonts w:hint="eastAsia" w:ascii="仿宋_GB2312" w:hAnsi="仿宋_GB2312" w:eastAsia="仿宋_GB2312" w:cs="仿宋_GB2312"/>
          <w:sz w:val="24"/>
          <w:highlight w:val="none"/>
        </w:rPr>
      </w:pPr>
    </w:p>
    <w:p>
      <w:pPr>
        <w:keepNext w:val="0"/>
        <w:keepLines w:val="0"/>
        <w:pageBreakBefore w:val="0"/>
        <w:widowControl w:val="0"/>
        <w:kinsoku/>
        <w:wordWrap/>
        <w:overflowPunct/>
        <w:topLinePunct w:val="0"/>
        <w:autoSpaceDE/>
        <w:autoSpaceDN/>
        <w:bidi w:val="0"/>
        <w:adjustRightInd/>
        <w:spacing w:line="560" w:lineRule="exact"/>
        <w:ind w:firstLine="4108" w:firstLineChars="1712"/>
        <w:textAlignment w:val="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投标人名称：(公章）</w:t>
      </w:r>
    </w:p>
    <w:p>
      <w:pPr>
        <w:keepNext w:val="0"/>
        <w:keepLines w:val="0"/>
        <w:pageBreakBefore w:val="0"/>
        <w:widowControl w:val="0"/>
        <w:kinsoku/>
        <w:wordWrap/>
        <w:overflowPunct/>
        <w:topLinePunct w:val="0"/>
        <w:autoSpaceDE/>
        <w:autoSpaceDN/>
        <w:bidi w:val="0"/>
        <w:adjustRightInd/>
        <w:spacing w:line="560" w:lineRule="exact"/>
        <w:ind w:firstLine="4080" w:firstLineChars="1700"/>
        <w:textAlignment w:val="auto"/>
        <w:rPr>
          <w:rFonts w:hint="eastAsia" w:ascii="仿宋_GB2312" w:hAnsi="仿宋_GB2312" w:eastAsia="仿宋_GB2312" w:cs="仿宋_GB2312"/>
          <w:kern w:val="1"/>
          <w:sz w:val="24"/>
          <w:highlight w:val="none"/>
        </w:rPr>
      </w:pPr>
    </w:p>
    <w:p>
      <w:pPr>
        <w:keepNext w:val="0"/>
        <w:keepLines w:val="0"/>
        <w:pageBreakBefore w:val="0"/>
        <w:widowControl w:val="0"/>
        <w:kinsoku/>
        <w:wordWrap/>
        <w:overflowPunct/>
        <w:topLinePunct w:val="0"/>
        <w:autoSpaceDE/>
        <w:autoSpaceDN/>
        <w:bidi w:val="0"/>
        <w:adjustRightInd/>
        <w:spacing w:line="560" w:lineRule="exact"/>
        <w:ind w:firstLine="4108" w:firstLineChars="1712"/>
        <w:textAlignment w:val="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日      期：</w:t>
      </w:r>
      <w:r>
        <w:rPr>
          <w:rFonts w:hint="eastAsia" w:ascii="仿宋_GB2312" w:hAnsi="仿宋_GB2312" w:eastAsia="仿宋_GB2312" w:cs="仿宋_GB2312"/>
          <w:sz w:val="24"/>
          <w:highlight w:val="none"/>
          <w:lang w:val="en-US" w:eastAsia="zh-CN"/>
        </w:rPr>
        <w:t xml:space="preserve">    </w:t>
      </w:r>
      <w:r>
        <w:rPr>
          <w:rFonts w:hint="eastAsia" w:ascii="仿宋_GB2312" w:hAnsi="仿宋_GB2312" w:eastAsia="仿宋_GB2312" w:cs="仿宋_GB2312"/>
          <w:sz w:val="24"/>
          <w:highlight w:val="none"/>
        </w:rPr>
        <w:t>年</w:t>
      </w:r>
      <w:r>
        <w:rPr>
          <w:rFonts w:hint="eastAsia" w:ascii="仿宋_GB2312" w:hAnsi="仿宋_GB2312" w:eastAsia="仿宋_GB2312" w:cs="仿宋_GB2312"/>
          <w:sz w:val="24"/>
          <w:highlight w:val="none"/>
          <w:lang w:val="en-US" w:eastAsia="zh-CN"/>
        </w:rPr>
        <w:t xml:space="preserve">     </w:t>
      </w:r>
      <w:r>
        <w:rPr>
          <w:rFonts w:hint="eastAsia" w:ascii="仿宋_GB2312" w:hAnsi="仿宋_GB2312" w:eastAsia="仿宋_GB2312" w:cs="仿宋_GB2312"/>
          <w:sz w:val="24"/>
          <w:highlight w:val="none"/>
        </w:rPr>
        <w:t>月</w:t>
      </w:r>
      <w:r>
        <w:rPr>
          <w:rFonts w:hint="eastAsia" w:ascii="仿宋_GB2312" w:hAnsi="仿宋_GB2312" w:eastAsia="仿宋_GB2312" w:cs="仿宋_GB2312"/>
          <w:sz w:val="24"/>
          <w:highlight w:val="none"/>
          <w:lang w:val="en-US" w:eastAsia="zh-CN"/>
        </w:rPr>
        <w:t xml:space="preserve">      </w:t>
      </w:r>
      <w:r>
        <w:rPr>
          <w:rFonts w:hint="eastAsia" w:ascii="仿宋_GB2312" w:hAnsi="仿宋_GB2312" w:eastAsia="仿宋_GB2312" w:cs="仿宋_GB2312"/>
          <w:sz w:val="24"/>
          <w:highlight w:val="none"/>
        </w:rPr>
        <w:t>日</w:t>
      </w:r>
    </w:p>
    <w:p>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仿宋_GB2312" w:hAnsi="仿宋_GB2312" w:eastAsia="仿宋_GB2312" w:cs="仿宋_GB2312"/>
          <w:sz w:val="24"/>
          <w:highlight w:val="none"/>
        </w:rPr>
      </w:pPr>
    </w:p>
    <w:p>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仿宋_GB2312" w:hAnsi="仿宋_GB2312" w:eastAsia="仿宋_GB2312" w:cs="仿宋_GB2312"/>
          <w:sz w:val="24"/>
          <w:highlight w:val="none"/>
        </w:rPr>
      </w:pPr>
    </w:p>
    <w:p>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备注：1.投标人没有被公开披露或查处违法违规行为的，注明“无”即可。</w:t>
      </w:r>
    </w:p>
    <w:p>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      2.采购文件未要求项目负责人的，项目负责人一栏可删除。</w:t>
      </w:r>
    </w:p>
    <w:p>
      <w:pPr>
        <w:widowControl/>
        <w:jc w:val="left"/>
        <w:rPr>
          <w:rFonts w:ascii="仿宋_GB2312" w:eastAsia="仿宋_GB2312"/>
          <w:sz w:val="28"/>
          <w:szCs w:val="28"/>
          <w:highlight w:val="none"/>
        </w:rPr>
      </w:pPr>
      <w:r>
        <w:rPr>
          <w:rFonts w:ascii="仿宋_GB2312" w:eastAsia="仿宋_GB2312"/>
          <w:sz w:val="28"/>
          <w:szCs w:val="28"/>
          <w:highlight w:val="none"/>
        </w:rPr>
        <w:br w:type="page"/>
      </w:r>
    </w:p>
    <w:p>
      <w:pPr>
        <w:jc w:val="center"/>
        <w:rPr>
          <w:rFonts w:hint="eastAsia" w:ascii="方正小标宋_GBK" w:hAnsi="方正小标宋_GBK" w:eastAsia="方正小标宋_GBK" w:cs="方正小标宋_GBK"/>
          <w:b w:val="0"/>
          <w:bCs w:val="0"/>
          <w:sz w:val="36"/>
          <w:szCs w:val="36"/>
          <w:highlight w:val="none"/>
          <w:u w:val="none"/>
          <w:lang w:val="en-US" w:eastAsia="zh-CN"/>
        </w:rPr>
      </w:pPr>
      <w:r>
        <w:rPr>
          <w:rFonts w:hint="eastAsia" w:ascii="方正小标宋_GBK" w:hAnsi="方正小标宋_GBK" w:eastAsia="方正小标宋_GBK" w:cs="方正小标宋_GBK"/>
          <w:b w:val="0"/>
          <w:bCs w:val="0"/>
          <w:sz w:val="36"/>
          <w:szCs w:val="36"/>
          <w:highlight w:val="none"/>
          <w:u w:val="none"/>
          <w:lang w:val="en-US" w:eastAsia="zh-CN"/>
        </w:rPr>
        <w:t>2023海创园党群人才服务中心展厅改造项目</w:t>
      </w:r>
    </w:p>
    <w:p>
      <w:pPr>
        <w:jc w:val="center"/>
        <w:rPr>
          <w:rFonts w:hint="default" w:ascii="方正小标宋_GBK" w:eastAsia="方正小标宋_GBK"/>
          <w:b/>
          <w:bCs/>
          <w:sz w:val="40"/>
          <w:szCs w:val="40"/>
          <w:highlight w:val="none"/>
          <w:lang w:val="en-US" w:eastAsia="zh-CN"/>
        </w:rPr>
      </w:pPr>
      <w:r>
        <w:rPr>
          <w:rFonts w:hint="eastAsia" w:ascii="方正小标宋_GBK" w:hAnsi="方正小标宋_GBK" w:eastAsia="方正小标宋_GBK" w:cs="方正小标宋_GBK"/>
          <w:b w:val="0"/>
          <w:bCs w:val="0"/>
          <w:sz w:val="36"/>
          <w:szCs w:val="36"/>
          <w:highlight w:val="none"/>
          <w:u w:val="none"/>
          <w:lang w:val="en-US" w:eastAsia="zh-CN"/>
        </w:rPr>
        <w:t>报价清单</w:t>
      </w:r>
    </w:p>
    <w:tbl>
      <w:tblPr>
        <w:tblStyle w:val="7"/>
        <w:tblpPr w:leftFromText="180" w:rightFromText="180" w:vertAnchor="text" w:horzAnchor="page" w:tblpX="1879" w:tblpY="602"/>
        <w:tblOverlap w:val="never"/>
        <w:tblW w:w="93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3"/>
        <w:gridCol w:w="1832"/>
        <w:gridCol w:w="2088"/>
        <w:gridCol w:w="800"/>
        <w:gridCol w:w="980"/>
        <w:gridCol w:w="1205"/>
        <w:gridCol w:w="1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编号</w:t>
            </w:r>
            <w:r>
              <w:rPr>
                <w:rFonts w:hint="eastAsia" w:ascii="微软雅黑" w:hAnsi="微软雅黑" w:eastAsia="微软雅黑" w:cs="微软雅黑"/>
                <w:b/>
                <w:bCs/>
                <w:i w:val="0"/>
                <w:iCs w:val="0"/>
                <w:color w:val="000000"/>
                <w:kern w:val="0"/>
                <w:sz w:val="16"/>
                <w:szCs w:val="16"/>
                <w:u w:val="none"/>
                <w:lang w:val="en-US" w:eastAsia="zh-CN" w:bidi="ar"/>
              </w:rPr>
              <w:br w:type="textWrapping"/>
            </w:r>
            <w:r>
              <w:rPr>
                <w:rFonts w:hint="eastAsia" w:ascii="微软雅黑" w:hAnsi="微软雅黑" w:eastAsia="微软雅黑" w:cs="微软雅黑"/>
                <w:b/>
                <w:bCs/>
                <w:i w:val="0"/>
                <w:iCs w:val="0"/>
                <w:color w:val="000000"/>
                <w:kern w:val="0"/>
                <w:sz w:val="16"/>
                <w:szCs w:val="16"/>
                <w:u w:val="none"/>
                <w:lang w:val="en-US" w:eastAsia="zh-CN" w:bidi="ar"/>
              </w:rPr>
              <w:t>NO.</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名称</w:t>
            </w:r>
            <w:r>
              <w:rPr>
                <w:rFonts w:hint="eastAsia" w:ascii="微软雅黑" w:hAnsi="微软雅黑" w:eastAsia="微软雅黑" w:cs="微软雅黑"/>
                <w:b/>
                <w:bCs/>
                <w:i w:val="0"/>
                <w:iCs w:val="0"/>
                <w:color w:val="000000"/>
                <w:kern w:val="0"/>
                <w:sz w:val="16"/>
                <w:szCs w:val="16"/>
                <w:u w:val="none"/>
                <w:lang w:val="en-US" w:eastAsia="zh-CN" w:bidi="ar"/>
              </w:rPr>
              <w:br w:type="textWrapping"/>
            </w:r>
            <w:r>
              <w:rPr>
                <w:rFonts w:hint="eastAsia" w:ascii="微软雅黑" w:hAnsi="微软雅黑" w:eastAsia="微软雅黑" w:cs="微软雅黑"/>
                <w:b/>
                <w:bCs/>
                <w:i w:val="0"/>
                <w:iCs w:val="0"/>
                <w:color w:val="000000"/>
                <w:kern w:val="0"/>
                <w:sz w:val="16"/>
                <w:szCs w:val="16"/>
                <w:u w:val="none"/>
                <w:lang w:val="en-US" w:eastAsia="zh-CN" w:bidi="ar"/>
              </w:rPr>
              <w:t>Item</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描述</w:t>
            </w:r>
            <w:r>
              <w:rPr>
                <w:rFonts w:hint="eastAsia" w:ascii="微软雅黑" w:hAnsi="微软雅黑" w:eastAsia="微软雅黑" w:cs="微软雅黑"/>
                <w:b/>
                <w:bCs/>
                <w:i w:val="0"/>
                <w:iCs w:val="0"/>
                <w:color w:val="000000"/>
                <w:kern w:val="0"/>
                <w:sz w:val="16"/>
                <w:szCs w:val="16"/>
                <w:u w:val="none"/>
                <w:lang w:val="en-US" w:eastAsia="zh-CN" w:bidi="ar"/>
              </w:rPr>
              <w:br w:type="textWrapping"/>
            </w:r>
            <w:r>
              <w:rPr>
                <w:rFonts w:hint="eastAsia" w:ascii="微软雅黑" w:hAnsi="微软雅黑" w:eastAsia="微软雅黑" w:cs="微软雅黑"/>
                <w:b/>
                <w:bCs/>
                <w:i w:val="0"/>
                <w:iCs w:val="0"/>
                <w:color w:val="000000"/>
                <w:kern w:val="0"/>
                <w:sz w:val="16"/>
                <w:szCs w:val="16"/>
                <w:u w:val="none"/>
                <w:lang w:val="en-US" w:eastAsia="zh-CN" w:bidi="ar"/>
              </w:rPr>
              <w:t>Description</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单位</w:t>
            </w:r>
            <w:r>
              <w:rPr>
                <w:rFonts w:hint="eastAsia" w:ascii="微软雅黑" w:hAnsi="微软雅黑" w:eastAsia="微软雅黑" w:cs="微软雅黑"/>
                <w:b/>
                <w:bCs/>
                <w:i w:val="0"/>
                <w:iCs w:val="0"/>
                <w:color w:val="000000"/>
                <w:kern w:val="0"/>
                <w:sz w:val="16"/>
                <w:szCs w:val="16"/>
                <w:u w:val="none"/>
                <w:lang w:val="en-US" w:eastAsia="zh-CN" w:bidi="ar"/>
              </w:rPr>
              <w:br w:type="textWrapping"/>
            </w:r>
            <w:r>
              <w:rPr>
                <w:rFonts w:hint="eastAsia" w:ascii="微软雅黑" w:hAnsi="微软雅黑" w:eastAsia="微软雅黑" w:cs="微软雅黑"/>
                <w:b/>
                <w:bCs/>
                <w:i w:val="0"/>
                <w:iCs w:val="0"/>
                <w:color w:val="000000"/>
                <w:kern w:val="0"/>
                <w:sz w:val="16"/>
                <w:szCs w:val="16"/>
                <w:u w:val="none"/>
                <w:lang w:val="en-US" w:eastAsia="zh-CN" w:bidi="ar"/>
              </w:rPr>
              <w:t>Unit</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数量</w:t>
            </w:r>
            <w:r>
              <w:rPr>
                <w:rFonts w:hint="eastAsia" w:ascii="微软雅黑" w:hAnsi="微软雅黑" w:eastAsia="微软雅黑" w:cs="微软雅黑"/>
                <w:b/>
                <w:bCs/>
                <w:i w:val="0"/>
                <w:iCs w:val="0"/>
                <w:color w:val="000000"/>
                <w:kern w:val="0"/>
                <w:sz w:val="16"/>
                <w:szCs w:val="16"/>
                <w:u w:val="none"/>
                <w:lang w:val="en-US" w:eastAsia="zh-CN" w:bidi="ar"/>
              </w:rPr>
              <w:br w:type="textWrapping"/>
            </w:r>
            <w:r>
              <w:rPr>
                <w:rFonts w:hint="eastAsia" w:ascii="微软雅黑" w:hAnsi="微软雅黑" w:eastAsia="微软雅黑" w:cs="微软雅黑"/>
                <w:b/>
                <w:bCs/>
                <w:i w:val="0"/>
                <w:iCs w:val="0"/>
                <w:color w:val="000000"/>
                <w:kern w:val="0"/>
                <w:sz w:val="16"/>
                <w:szCs w:val="16"/>
                <w:u w:val="none"/>
                <w:lang w:val="en-US" w:eastAsia="zh-CN" w:bidi="ar"/>
              </w:rPr>
              <w:t>Quantity</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单价</w:t>
            </w:r>
            <w:r>
              <w:rPr>
                <w:rFonts w:hint="eastAsia" w:ascii="微软雅黑" w:hAnsi="微软雅黑" w:eastAsia="微软雅黑" w:cs="微软雅黑"/>
                <w:b/>
                <w:bCs/>
                <w:i w:val="0"/>
                <w:iCs w:val="0"/>
                <w:color w:val="000000"/>
                <w:kern w:val="0"/>
                <w:sz w:val="16"/>
                <w:szCs w:val="16"/>
                <w:u w:val="none"/>
                <w:lang w:val="en-US" w:eastAsia="zh-CN" w:bidi="ar"/>
              </w:rPr>
              <w:br w:type="textWrapping"/>
            </w:r>
            <w:r>
              <w:rPr>
                <w:rFonts w:hint="eastAsia" w:ascii="微软雅黑" w:hAnsi="微软雅黑" w:eastAsia="微软雅黑" w:cs="微软雅黑"/>
                <w:b/>
                <w:bCs/>
                <w:i w:val="0"/>
                <w:iCs w:val="0"/>
                <w:color w:val="000000"/>
                <w:kern w:val="0"/>
                <w:sz w:val="16"/>
                <w:szCs w:val="16"/>
                <w:u w:val="none"/>
                <w:lang w:val="en-US" w:eastAsia="zh-CN" w:bidi="ar"/>
              </w:rPr>
              <w:t>Material</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总额</w:t>
            </w:r>
            <w:r>
              <w:rPr>
                <w:rFonts w:hint="eastAsia" w:ascii="微软雅黑" w:hAnsi="微软雅黑" w:eastAsia="微软雅黑" w:cs="微软雅黑"/>
                <w:b/>
                <w:bCs/>
                <w:i w:val="0"/>
                <w:iCs w:val="0"/>
                <w:color w:val="000000"/>
                <w:kern w:val="0"/>
                <w:sz w:val="16"/>
                <w:szCs w:val="16"/>
                <w:u w:val="none"/>
                <w:lang w:val="en-US" w:eastAsia="zh-CN" w:bidi="ar"/>
              </w:rPr>
              <w:br w:type="textWrapping"/>
            </w:r>
            <w:r>
              <w:rPr>
                <w:rFonts w:hint="eastAsia" w:ascii="微软雅黑" w:hAnsi="微软雅黑" w:eastAsia="微软雅黑" w:cs="微软雅黑"/>
                <w:b/>
                <w:bCs/>
                <w:i w:val="0"/>
                <w:iCs w:val="0"/>
                <w:color w:val="000000"/>
                <w:kern w:val="0"/>
                <w:sz w:val="16"/>
                <w:szCs w:val="16"/>
                <w:u w:val="none"/>
                <w:lang w:val="en-US" w:eastAsia="zh-CN" w:bidi="ar"/>
              </w:rPr>
              <w:t>Amount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23" w:type="dxa"/>
            <w:tcBorders>
              <w:top w:val="single" w:color="000000" w:sz="4" w:space="0"/>
              <w:left w:val="single" w:color="000000" w:sz="4" w:space="0"/>
              <w:bottom w:val="single" w:color="000000" w:sz="4" w:space="0"/>
              <w:right w:val="single" w:color="000000" w:sz="4" w:space="0"/>
            </w:tcBorders>
            <w:shd w:val="clear" w:color="auto" w:fill="B4C6E7"/>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1</w:t>
            </w:r>
          </w:p>
        </w:tc>
        <w:tc>
          <w:tcPr>
            <w:tcW w:w="8726" w:type="dxa"/>
            <w:gridSpan w:val="6"/>
            <w:tcBorders>
              <w:top w:val="single" w:color="000000" w:sz="4" w:space="0"/>
              <w:left w:val="single" w:color="000000" w:sz="4" w:space="0"/>
              <w:bottom w:val="single" w:color="000000" w:sz="4" w:space="0"/>
              <w:right w:val="single" w:color="000000" w:sz="4" w:space="0"/>
            </w:tcBorders>
            <w:shd w:val="clear" w:color="auto" w:fill="B4C6E7"/>
            <w:vAlign w:val="center"/>
          </w:tcPr>
          <w:p>
            <w:pPr>
              <w:jc w:val="left"/>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地面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展厅地毯</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基层处理：基层清理、面层材料：600*600方块地毯、压线条种类：金属压条</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平米</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350</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B4C6E7"/>
            <w:noWrap/>
            <w:vAlign w:val="center"/>
          </w:tcPr>
          <w:p>
            <w:pPr>
              <w:keepNext w:val="0"/>
              <w:keepLines w:val="0"/>
              <w:widowControl/>
              <w:suppressLineNumbers w:val="0"/>
              <w:jc w:val="center"/>
              <w:textAlignment w:val="bottom"/>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2</w:t>
            </w:r>
          </w:p>
        </w:tc>
        <w:tc>
          <w:tcPr>
            <w:tcW w:w="8726" w:type="dxa"/>
            <w:gridSpan w:val="6"/>
            <w:tcBorders>
              <w:top w:val="single" w:color="000000" w:sz="4" w:space="0"/>
              <w:left w:val="single" w:color="000000" w:sz="4" w:space="0"/>
              <w:bottom w:val="single" w:color="000000" w:sz="4" w:space="0"/>
              <w:right w:val="single" w:color="000000" w:sz="4" w:space="0"/>
            </w:tcBorders>
            <w:shd w:val="clear" w:color="auto" w:fill="B4C6E7"/>
            <w:vAlign w:val="center"/>
          </w:tcPr>
          <w:p>
            <w:pPr>
              <w:jc w:val="left"/>
              <w:rPr>
                <w:rFonts w:hint="eastAsia" w:ascii="微软雅黑" w:hAnsi="微软雅黑" w:eastAsia="微软雅黑" w:cs="微软雅黑"/>
                <w:b/>
                <w:bCs/>
                <w:i w:val="0"/>
                <w:iCs w:val="0"/>
                <w:color w:val="000000"/>
                <w:kern w:val="0"/>
                <w:sz w:val="16"/>
                <w:szCs w:val="16"/>
                <w:u w:val="none"/>
                <w:lang w:val="en-US" w:eastAsia="zh-CN" w:bidi="ar"/>
              </w:rPr>
            </w:pPr>
            <w:r>
              <w:rPr>
                <w:rFonts w:hint="eastAsia" w:ascii="微软雅黑" w:hAnsi="微软雅黑" w:eastAsia="微软雅黑" w:cs="微软雅黑"/>
                <w:b/>
                <w:bCs/>
                <w:i w:val="0"/>
                <w:iCs w:val="0"/>
                <w:color w:val="000000"/>
                <w:kern w:val="0"/>
                <w:sz w:val="16"/>
                <w:szCs w:val="16"/>
                <w:u w:val="none"/>
                <w:lang w:val="en-US" w:eastAsia="zh-CN" w:bidi="ar"/>
              </w:rPr>
              <w:t>主体及墙面饰物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党群人才数字中心LED造型墙体</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内衬多层板木结构龙骨架+密度板乳胶漆</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平方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42.0</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党群人才数字中心led大屏采购</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P3高清屏</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平方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18</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电脑+控台</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电脑+控台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视频拍摄制作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素材拍摄制作剪辑成片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国际人才创新创业LED造型墙体</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内衬多层板木结构龙骨架+密度板乳胶漆</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平方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42</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国际人才创新创业LED大屏采购</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P3高清屏</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平方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18</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电脑+控台</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电脑+控台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视频拍摄制作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素材拍摄制作剪辑成片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发展历程墙制作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内衬多层板木结构龙骨架+密度板乳胶漆</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平方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32</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发展历程墙美工制作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高清写真+亚克力立体字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党史宣传墙制作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内衬多层板木结构龙骨架+密度板乳胶漆</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平方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32</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党史宣传墙美工制作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高清写真+亚克力立体字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13</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组织环绕墙制作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内衬多层板木结构龙骨架+密度板乳胶漆</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平方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32</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14</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组织环绕墙美工制作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高清写真+亚克力立体字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VR体验墙双面制作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内衬多层板木结构龙骨架+密度板乳胶漆</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平方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32</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16</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VR体验墙美工制作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高清写真+亚克力立体字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17</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VR设备+互动软件制作（红色VR党教交互设备）</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vr全息软件定制+设备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18</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党建引领墙制作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内衬多层板木结构龙骨架+密度板乳胶漆</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平方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32</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19</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党建引领墙美工制作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高清写真+亚克力立体字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未来科技城党建地图展示（党建地图）</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数据库开发设计1套；界面设计制作1套；</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触控软件开发1套；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21</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创行未来展墙制作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内衬多层板木结构龙骨架+密度板乳胶漆</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平方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28</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22</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创行未来展墙美工制作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高清写真+亚克力立体字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23</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人才高地展墙制作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内衬多层板木结构龙骨架+密度板乳胶漆</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平方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32</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24</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人才高地展墙美工制作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高清写真+亚克力立体字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25</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智库集聚展墙制作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内衬多层板木结构龙骨架+密度板乳胶漆</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平方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28</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26</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智库集聚展墙美工制作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高清写真+亚克力立体字+透明亚克力盒子</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27</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阳光雨露展墙制作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内衬多层板木结构龙骨架+密度板乳胶漆</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平方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28</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28</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阳光雨露展墙美工制作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高清写真+亚克力立体字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29</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星际启航展墙制作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内衬多层板木结构龙骨架+密度板乳胶漆</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平方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24</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30</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星际启航展墙美工制作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高清写真+亚克力立体字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31</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金融服务展墙双面制作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内衬多层板木结构龙骨架+密度板乳胶漆</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平方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24</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32</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金融服务展墙美工制作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高清写真+亚克力立体字+透明亚克力盒子</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33</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企业LOGO墙展墙制作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内衬多层板木结构龙骨架+密度板乳胶漆</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平方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32</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34</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企业LOGO墙展墙美工制作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高清写真+亚克力立体字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35</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接待台背景墙展墙制作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大理石上墙+不锈钢立体字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36</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接待台制作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18mm厚木工板基层打底、木基层防火涂料、人造大理石贴面</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37</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梦想航道区道具书架</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烤漆、定制</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38</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媒体看未来科技城画面制作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5.85*1.73，高密度PVC板材UV打印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39</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展示奖牌</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250*187奖牌10块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块</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书吧茶几</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北欧风铁艺茶几、白色</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只</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41</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吊顶天棚</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平方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350</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42</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吊顶圆形造型制作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U50轻钢龙骨、18mm厚细木工板、12mm厚纸面石膏板</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23" w:type="dxa"/>
            <w:tcBorders>
              <w:top w:val="single" w:color="000000" w:sz="4" w:space="0"/>
              <w:left w:val="single" w:color="000000" w:sz="4" w:space="0"/>
              <w:bottom w:val="single" w:color="000000" w:sz="4" w:space="0"/>
              <w:right w:val="single" w:color="000000" w:sz="4" w:space="0"/>
            </w:tcBorders>
            <w:shd w:val="clear" w:color="auto" w:fill="B4C6E7"/>
            <w:noWrap/>
            <w:vAlign w:val="center"/>
          </w:tcPr>
          <w:p>
            <w:pPr>
              <w:keepNext w:val="0"/>
              <w:keepLines w:val="0"/>
              <w:widowControl/>
              <w:suppressLineNumbers w:val="0"/>
              <w:jc w:val="center"/>
              <w:textAlignment w:val="bottom"/>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3</w:t>
            </w:r>
          </w:p>
        </w:tc>
        <w:tc>
          <w:tcPr>
            <w:tcW w:w="8726" w:type="dxa"/>
            <w:gridSpan w:val="6"/>
            <w:tcBorders>
              <w:top w:val="single" w:color="000000" w:sz="4" w:space="0"/>
              <w:left w:val="single" w:color="000000" w:sz="4" w:space="0"/>
              <w:bottom w:val="single" w:color="000000" w:sz="4" w:space="0"/>
              <w:right w:val="single" w:color="000000" w:sz="4" w:space="0"/>
            </w:tcBorders>
            <w:shd w:val="clear" w:color="auto" w:fill="B4C6E7"/>
            <w:vAlign w:val="center"/>
          </w:tcPr>
          <w:p>
            <w:pPr>
              <w:jc w:val="left"/>
              <w:rPr>
                <w:rFonts w:hint="eastAsia" w:ascii="微软雅黑" w:hAnsi="微软雅黑" w:eastAsia="微软雅黑" w:cs="微软雅黑"/>
                <w:b/>
                <w:bCs/>
                <w:i w:val="0"/>
                <w:iCs w:val="0"/>
                <w:color w:val="000000"/>
                <w:kern w:val="0"/>
                <w:sz w:val="16"/>
                <w:szCs w:val="16"/>
                <w:u w:val="none"/>
                <w:lang w:val="en-US" w:eastAsia="zh-CN" w:bidi="ar"/>
              </w:rPr>
            </w:pPr>
            <w:r>
              <w:rPr>
                <w:rFonts w:hint="eastAsia" w:ascii="微软雅黑" w:hAnsi="微软雅黑" w:eastAsia="微软雅黑" w:cs="微软雅黑"/>
                <w:b/>
                <w:bCs/>
                <w:i w:val="0"/>
                <w:iCs w:val="0"/>
                <w:color w:val="000000"/>
                <w:kern w:val="0"/>
                <w:sz w:val="16"/>
                <w:szCs w:val="16"/>
                <w:u w:val="none"/>
                <w:lang w:val="en-US" w:eastAsia="zh-CN" w:bidi="ar"/>
              </w:rPr>
              <w:t>AV及灯具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筒灯</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顶部照明筒灯</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120</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灯带</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氛围灯带</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米</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400</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55寸触摸屏</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采购</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55寸电视</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采购</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卧式触摸一体机</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采购</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23" w:type="dxa"/>
            <w:tcBorders>
              <w:top w:val="single" w:color="000000" w:sz="4" w:space="0"/>
              <w:left w:val="single" w:color="000000" w:sz="4" w:space="0"/>
              <w:bottom w:val="single" w:color="000000" w:sz="4" w:space="0"/>
              <w:right w:val="single" w:color="000000" w:sz="4" w:space="0"/>
            </w:tcBorders>
            <w:shd w:val="clear" w:color="auto" w:fill="B4C6E7"/>
            <w:noWrap/>
            <w:vAlign w:val="center"/>
          </w:tcPr>
          <w:p>
            <w:pPr>
              <w:keepNext w:val="0"/>
              <w:keepLines w:val="0"/>
              <w:widowControl/>
              <w:suppressLineNumbers w:val="0"/>
              <w:jc w:val="center"/>
              <w:textAlignment w:val="bottom"/>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4</w:t>
            </w:r>
          </w:p>
        </w:tc>
        <w:tc>
          <w:tcPr>
            <w:tcW w:w="8726" w:type="dxa"/>
            <w:gridSpan w:val="6"/>
            <w:tcBorders>
              <w:top w:val="single" w:color="000000" w:sz="4" w:space="0"/>
              <w:left w:val="single" w:color="000000" w:sz="4" w:space="0"/>
              <w:bottom w:val="single" w:color="000000" w:sz="4" w:space="0"/>
              <w:right w:val="single" w:color="000000" w:sz="4" w:space="0"/>
            </w:tcBorders>
            <w:shd w:val="clear" w:color="auto" w:fill="B4C6E7"/>
            <w:vAlign w:val="center"/>
          </w:tcPr>
          <w:p>
            <w:pPr>
              <w:jc w:val="left"/>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电料</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电线、阻燃管、插座、电箱等</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平米</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350</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网线+路由器</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多功能转换+WiFi路由器+网线</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垃圾清运</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原垃圾+施工垃圾</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平方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350</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设计费</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效果图设计、平面设计、施工图绘制</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23" w:type="dxa"/>
            <w:tcBorders>
              <w:top w:val="single" w:color="000000" w:sz="4" w:space="0"/>
              <w:left w:val="single" w:color="000000" w:sz="4" w:space="0"/>
              <w:bottom w:val="single" w:color="000000" w:sz="4" w:space="0"/>
              <w:right w:val="single" w:color="000000" w:sz="4" w:space="0"/>
            </w:tcBorders>
            <w:shd w:val="clear" w:color="auto" w:fill="B4C6E7"/>
            <w:noWrap/>
            <w:vAlign w:val="center"/>
          </w:tcPr>
          <w:p>
            <w:pPr>
              <w:keepNext w:val="0"/>
              <w:keepLines w:val="0"/>
              <w:widowControl/>
              <w:suppressLineNumbers w:val="0"/>
              <w:jc w:val="center"/>
              <w:textAlignment w:val="bottom"/>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5</w:t>
            </w:r>
          </w:p>
        </w:tc>
        <w:tc>
          <w:tcPr>
            <w:tcW w:w="8726" w:type="dxa"/>
            <w:gridSpan w:val="6"/>
            <w:tcBorders>
              <w:top w:val="single" w:color="000000" w:sz="4" w:space="0"/>
              <w:left w:val="single" w:color="000000" w:sz="4" w:space="0"/>
              <w:bottom w:val="single" w:color="000000" w:sz="4" w:space="0"/>
              <w:right w:val="single" w:color="000000" w:sz="4" w:space="0"/>
            </w:tcBorders>
            <w:shd w:val="clear" w:color="auto" w:fill="B4C6E7"/>
            <w:vAlign w:val="center"/>
          </w:tcPr>
          <w:p>
            <w:pPr>
              <w:jc w:val="left"/>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人工及物料运输 / Manpower&amp;Transportation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货车</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次</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16</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搭拆人工</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90天工期含木工，油漆工，电工，小工等</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工</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320</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23" w:type="dxa"/>
            <w:tcBorders>
              <w:top w:val="single" w:color="000000" w:sz="4" w:space="0"/>
              <w:left w:val="single" w:color="000000" w:sz="4" w:space="0"/>
              <w:bottom w:val="single" w:color="000000" w:sz="4" w:space="0"/>
              <w:right w:val="single" w:color="000000" w:sz="4" w:space="0"/>
            </w:tcBorders>
            <w:shd w:val="clear" w:color="auto" w:fill="B4C6E7"/>
            <w:noWrap/>
            <w:vAlign w:val="center"/>
          </w:tcPr>
          <w:p>
            <w:pPr>
              <w:keepNext w:val="0"/>
              <w:keepLines w:val="0"/>
              <w:widowControl/>
              <w:suppressLineNumbers w:val="0"/>
              <w:jc w:val="center"/>
              <w:textAlignment w:val="bottom"/>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6</w:t>
            </w:r>
          </w:p>
        </w:tc>
        <w:tc>
          <w:tcPr>
            <w:tcW w:w="8726" w:type="dxa"/>
            <w:gridSpan w:val="6"/>
            <w:tcBorders>
              <w:top w:val="single" w:color="000000" w:sz="4" w:space="0"/>
              <w:left w:val="single" w:color="000000" w:sz="4" w:space="0"/>
              <w:bottom w:val="single" w:color="000000" w:sz="4" w:space="0"/>
              <w:right w:val="single" w:color="000000" w:sz="4" w:space="0"/>
            </w:tcBorders>
            <w:shd w:val="clear" w:color="auto" w:fill="B4C6E7"/>
            <w:vAlign w:val="center"/>
          </w:tcPr>
          <w:p>
            <w:pPr>
              <w:jc w:val="left"/>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第三方验收及税费（代付）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第三方消防验收费用</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第三方验收+消防验收</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b/>
                <w:bCs/>
                <w:i/>
                <w:iCs/>
                <w:color w:val="000000"/>
                <w:sz w:val="16"/>
                <w:szCs w:val="16"/>
                <w:u w:val="none"/>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b/>
                <w:bCs/>
                <w:i/>
                <w:iCs/>
                <w:color w:val="216BA1"/>
                <w:sz w:val="16"/>
                <w:szCs w:val="16"/>
                <w:u w:val="none"/>
              </w:rPr>
            </w:pPr>
            <w:r>
              <w:rPr>
                <w:rFonts w:hint="eastAsia" w:ascii="微软雅黑" w:hAnsi="微软雅黑" w:eastAsia="微软雅黑" w:cs="微软雅黑"/>
                <w:b/>
                <w:bCs/>
                <w:i/>
                <w:iCs/>
                <w:color w:val="216BA1"/>
                <w:kern w:val="0"/>
                <w:sz w:val="16"/>
                <w:szCs w:val="16"/>
                <w:u w:val="none"/>
                <w:lang w:val="en-US" w:eastAsia="zh-CN" w:bidi="ar"/>
              </w:rPr>
              <w:t>sub-total</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b/>
                <w:bCs/>
                <w:i/>
                <w:iCs/>
                <w:color w:val="216BA1"/>
                <w:sz w:val="16"/>
                <w:szCs w:val="16"/>
                <w:u w:val="none"/>
              </w:rPr>
            </w:pPr>
            <w:r>
              <w:rPr>
                <w:rFonts w:hint="eastAsia" w:ascii="微软雅黑" w:hAnsi="微软雅黑" w:eastAsia="微软雅黑" w:cs="微软雅黑"/>
                <w:b/>
                <w:bCs/>
                <w:i/>
                <w:iCs/>
                <w:color w:val="216BA1"/>
                <w:kern w:val="0"/>
                <w:sz w:val="16"/>
                <w:szCs w:val="16"/>
                <w:u w:val="none"/>
                <w:lang w:val="en-US" w:eastAsia="zh-CN" w:bidi="ar"/>
              </w:rPr>
              <w:t>不含税价格</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b/>
                <w:bCs/>
                <w:i/>
                <w:iCs/>
                <w:color w:val="216BA1"/>
                <w:sz w:val="16"/>
                <w:szCs w:val="16"/>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b/>
                <w:bCs/>
                <w:i/>
                <w:iCs/>
                <w:color w:val="216BA1"/>
                <w:sz w:val="16"/>
                <w:szCs w:val="16"/>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b/>
                <w:bCs/>
                <w:i/>
                <w:iCs/>
                <w:color w:val="216BA1"/>
                <w:sz w:val="16"/>
                <w:szCs w:val="16"/>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b/>
                <w:bCs/>
                <w:i/>
                <w:iCs/>
                <w:color w:val="216BA1"/>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b/>
                <w:bCs/>
                <w:i/>
                <w:iCs/>
                <w:color w:val="000000"/>
                <w:sz w:val="16"/>
                <w:szCs w:val="16"/>
                <w:u w:val="none"/>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b/>
                <w:bCs/>
                <w:i/>
                <w:iCs/>
                <w:color w:val="216BA1"/>
                <w:sz w:val="16"/>
                <w:szCs w:val="16"/>
                <w:u w:val="none"/>
              </w:rPr>
            </w:pPr>
            <w:r>
              <w:rPr>
                <w:rFonts w:hint="eastAsia" w:ascii="微软雅黑" w:hAnsi="微软雅黑" w:eastAsia="微软雅黑" w:cs="微软雅黑"/>
                <w:b/>
                <w:bCs/>
                <w:i/>
                <w:iCs/>
                <w:color w:val="216BA1"/>
                <w:kern w:val="0"/>
                <w:sz w:val="16"/>
                <w:szCs w:val="16"/>
                <w:u w:val="none"/>
                <w:lang w:val="en-US" w:eastAsia="zh-CN" w:bidi="ar"/>
              </w:rPr>
              <w:t>税金6%（TAX)</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b/>
                <w:bCs/>
                <w:i/>
                <w:iCs/>
                <w:color w:val="216BA1"/>
                <w:sz w:val="16"/>
                <w:szCs w:val="16"/>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b/>
                <w:bCs/>
                <w:i/>
                <w:iCs/>
                <w:color w:val="216BA1"/>
                <w:sz w:val="16"/>
                <w:szCs w:val="16"/>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b/>
                <w:bCs/>
                <w:i/>
                <w:iCs/>
                <w:color w:val="216BA1"/>
                <w:sz w:val="16"/>
                <w:szCs w:val="16"/>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b/>
                <w:bCs/>
                <w:i/>
                <w:iCs/>
                <w:color w:val="216BA1"/>
                <w:sz w:val="16"/>
                <w:szCs w:val="16"/>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b/>
                <w:bCs/>
                <w:i/>
                <w:iCs/>
                <w:color w:val="216BA1"/>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6"/>
                <w:szCs w:val="16"/>
                <w:u w:val="none"/>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216BA1"/>
                <w:sz w:val="16"/>
                <w:szCs w:val="16"/>
                <w:u w:val="none"/>
              </w:rPr>
            </w:pPr>
            <w:r>
              <w:rPr>
                <w:rFonts w:hint="eastAsia" w:ascii="微软雅黑" w:hAnsi="微软雅黑" w:eastAsia="微软雅黑" w:cs="微软雅黑"/>
                <w:b/>
                <w:bCs/>
                <w:i w:val="0"/>
                <w:iCs w:val="0"/>
                <w:color w:val="216BA1"/>
                <w:kern w:val="0"/>
                <w:sz w:val="16"/>
                <w:szCs w:val="16"/>
                <w:u w:val="none"/>
                <w:lang w:val="en-US" w:eastAsia="zh-CN" w:bidi="ar"/>
              </w:rPr>
              <w:t>总计：</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216BA1"/>
                <w:sz w:val="16"/>
                <w:szCs w:val="16"/>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b/>
                <w:bCs/>
                <w:i w:val="0"/>
                <w:iCs w:val="0"/>
                <w:color w:val="216BA1"/>
                <w:sz w:val="16"/>
                <w:szCs w:val="16"/>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b/>
                <w:bCs/>
                <w:i w:val="0"/>
                <w:iCs w:val="0"/>
                <w:color w:val="216BA1"/>
                <w:sz w:val="16"/>
                <w:szCs w:val="16"/>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b/>
                <w:bCs/>
                <w:i w:val="0"/>
                <w:iCs w:val="0"/>
                <w:color w:val="216BA1"/>
                <w:sz w:val="16"/>
                <w:szCs w:val="16"/>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216BA1"/>
                <w:sz w:val="16"/>
                <w:szCs w:val="16"/>
                <w:u w:val="none"/>
              </w:rPr>
            </w:pPr>
          </w:p>
        </w:tc>
      </w:tr>
    </w:tbl>
    <w:p>
      <w:pPr>
        <w:jc w:val="both"/>
        <w:rPr>
          <w:rFonts w:ascii="方正小标宋_GBK" w:eastAsia="方正小标宋_GBK"/>
          <w:sz w:val="44"/>
          <w:szCs w:val="44"/>
          <w:highlight w:val="none"/>
        </w:rPr>
      </w:pPr>
    </w:p>
    <w:p>
      <w:pPr>
        <w:jc w:val="both"/>
        <w:rPr>
          <w:rFonts w:ascii="方正小标宋_GBK" w:eastAsia="方正小标宋_GBK"/>
          <w:sz w:val="44"/>
          <w:szCs w:val="44"/>
          <w:highlight w:val="none"/>
        </w:rPr>
      </w:pPr>
    </w:p>
    <w:p>
      <w:pPr>
        <w:jc w:val="both"/>
        <w:rPr>
          <w:rFonts w:ascii="方正小标宋_GBK" w:eastAsia="方正小标宋_GBK"/>
          <w:sz w:val="44"/>
          <w:szCs w:val="44"/>
          <w:highlight w:val="none"/>
        </w:rPr>
      </w:pPr>
    </w:p>
    <w:p>
      <w:pPr>
        <w:jc w:val="both"/>
        <w:rPr>
          <w:rFonts w:ascii="方正小标宋_GBK" w:eastAsia="方正小标宋_GBK"/>
          <w:sz w:val="44"/>
          <w:szCs w:val="44"/>
          <w:highlight w:val="none"/>
        </w:rPr>
      </w:pPr>
    </w:p>
    <w:p>
      <w:pPr>
        <w:jc w:val="both"/>
        <w:rPr>
          <w:rFonts w:ascii="方正小标宋_GBK" w:eastAsia="方正小标宋_GBK"/>
          <w:sz w:val="44"/>
          <w:szCs w:val="44"/>
          <w:highlight w:val="none"/>
        </w:rPr>
      </w:pPr>
    </w:p>
    <w:p>
      <w:pPr>
        <w:jc w:val="both"/>
        <w:rPr>
          <w:rFonts w:ascii="方正小标宋_GBK" w:eastAsia="方正小标宋_GBK"/>
          <w:sz w:val="44"/>
          <w:szCs w:val="44"/>
          <w:highlight w:val="none"/>
        </w:rPr>
      </w:pPr>
    </w:p>
    <w:p>
      <w:pPr>
        <w:jc w:val="center"/>
        <w:rPr>
          <w:rFonts w:ascii="方正小标宋_GBK" w:hAnsi="仿宋" w:eastAsia="方正小标宋_GBK" w:cs="Arial"/>
          <w:sz w:val="44"/>
          <w:szCs w:val="44"/>
          <w:highlight w:val="none"/>
        </w:rPr>
      </w:pPr>
      <w:r>
        <w:rPr>
          <w:rFonts w:hint="eastAsia" w:ascii="方正小标宋_GBK" w:eastAsia="方正小标宋_GBK"/>
          <w:sz w:val="44"/>
          <w:szCs w:val="44"/>
          <w:highlight w:val="none"/>
        </w:rPr>
        <w:t>响应文件包装袋密封件正面和封口格式</w:t>
      </w:r>
    </w:p>
    <w:p>
      <w:pPr>
        <w:spacing w:before="100" w:beforeAutospacing="1" w:after="100" w:afterAutospacing="1"/>
        <w:jc w:val="center"/>
        <w:rPr>
          <w:rFonts w:ascii="仿宋" w:hAnsi="仿宋" w:eastAsia="仿宋" w:cs="Arial"/>
          <w:sz w:val="24"/>
          <w:highlight w:val="none"/>
        </w:rPr>
      </w:pPr>
      <w:r>
        <w:rPr>
          <w:rFonts w:ascii="仿宋" w:hAnsi="仿宋" w:eastAsia="仿宋" w:cs="Arial"/>
          <w:sz w:val="24"/>
          <w:highlight w:val="none"/>
        </w:rPr>
        <w:t>投标文件包装袋密封件正面格式</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360" w:lineRule="auto"/>
              <w:rPr>
                <w:rFonts w:ascii="仿宋" w:hAnsi="仿宋" w:eastAsia="仿宋" w:cs="Arial"/>
                <w:sz w:val="24"/>
                <w:highlight w:val="none"/>
              </w:rPr>
            </w:pPr>
          </w:p>
          <w:p>
            <w:pPr>
              <w:spacing w:line="360" w:lineRule="auto"/>
              <w:rPr>
                <w:rFonts w:ascii="仿宋" w:hAnsi="仿宋" w:eastAsia="仿宋" w:cs="Arial"/>
                <w:sz w:val="24"/>
                <w:highlight w:val="none"/>
              </w:rPr>
            </w:pPr>
            <w:r>
              <w:rPr>
                <w:rFonts w:hint="eastAsia" w:ascii="仿宋" w:hAnsi="仿宋" w:eastAsia="仿宋" w:cs="Arial"/>
                <w:sz w:val="24"/>
                <w:highlight w:val="none"/>
              </w:rPr>
              <w:t xml:space="preserve">收件人：                                       </w:t>
            </w:r>
          </w:p>
          <w:p>
            <w:pPr>
              <w:spacing w:line="360" w:lineRule="auto"/>
              <w:rPr>
                <w:rFonts w:ascii="仿宋" w:hAnsi="仿宋" w:eastAsia="仿宋" w:cs="Arial"/>
                <w:sz w:val="24"/>
                <w:highlight w:val="none"/>
              </w:rPr>
            </w:pPr>
          </w:p>
          <w:p>
            <w:pPr>
              <w:spacing w:line="360" w:lineRule="auto"/>
              <w:rPr>
                <w:rFonts w:ascii="仿宋" w:hAnsi="仿宋" w:eastAsia="仿宋" w:cs="Arial"/>
                <w:sz w:val="24"/>
                <w:highlight w:val="none"/>
              </w:rPr>
            </w:pPr>
            <w:r>
              <w:rPr>
                <w:rFonts w:hint="eastAsia" w:ascii="仿宋" w:hAnsi="仿宋" w:eastAsia="仿宋" w:cs="Arial"/>
                <w:sz w:val="24"/>
                <w:highlight w:val="none"/>
              </w:rPr>
              <w:t xml:space="preserve">项目名称： </w:t>
            </w:r>
          </w:p>
          <w:p>
            <w:pPr>
              <w:spacing w:line="360" w:lineRule="auto"/>
              <w:rPr>
                <w:rFonts w:ascii="仿宋" w:hAnsi="仿宋" w:eastAsia="仿宋" w:cs="Arial"/>
                <w:sz w:val="24"/>
                <w:highlight w:val="none"/>
              </w:rPr>
            </w:pPr>
            <w:r>
              <w:rPr>
                <w:rFonts w:hint="eastAsia" w:ascii="仿宋" w:hAnsi="仿宋" w:eastAsia="仿宋" w:cs="Arial"/>
                <w:sz w:val="24"/>
                <w:highlight w:val="none"/>
              </w:rPr>
              <w:t>项目编号：</w:t>
            </w:r>
          </w:p>
          <w:p>
            <w:pPr>
              <w:spacing w:line="360" w:lineRule="auto"/>
              <w:rPr>
                <w:rFonts w:ascii="仿宋" w:hAnsi="仿宋" w:eastAsia="仿宋" w:cs="Arial"/>
                <w:sz w:val="24"/>
                <w:highlight w:val="none"/>
              </w:rPr>
            </w:pPr>
          </w:p>
          <w:p>
            <w:pPr>
              <w:spacing w:line="360" w:lineRule="auto"/>
              <w:rPr>
                <w:rFonts w:ascii="仿宋" w:hAnsi="仿宋" w:eastAsia="仿宋" w:cs="Arial"/>
                <w:sz w:val="24"/>
                <w:highlight w:val="none"/>
              </w:rPr>
            </w:pPr>
          </w:p>
          <w:p>
            <w:pPr>
              <w:spacing w:line="360" w:lineRule="auto"/>
              <w:rPr>
                <w:rFonts w:ascii="仿宋" w:hAnsi="仿宋" w:eastAsia="仿宋" w:cs="Arial"/>
                <w:sz w:val="24"/>
                <w:highlight w:val="none"/>
              </w:rPr>
            </w:pPr>
          </w:p>
          <w:p>
            <w:pPr>
              <w:spacing w:line="360" w:lineRule="auto"/>
              <w:rPr>
                <w:rFonts w:ascii="仿宋" w:hAnsi="仿宋" w:eastAsia="仿宋" w:cs="Arial"/>
                <w:b/>
                <w:sz w:val="24"/>
                <w:highlight w:val="none"/>
              </w:rPr>
            </w:pPr>
          </w:p>
          <w:p>
            <w:pPr>
              <w:spacing w:line="360" w:lineRule="auto"/>
              <w:rPr>
                <w:rFonts w:ascii="仿宋" w:hAnsi="仿宋" w:eastAsia="仿宋" w:cs="Arial"/>
                <w:b/>
                <w:sz w:val="24"/>
                <w:highlight w:val="none"/>
              </w:rPr>
            </w:pPr>
          </w:p>
          <w:p>
            <w:pPr>
              <w:spacing w:line="360" w:lineRule="auto"/>
              <w:rPr>
                <w:rFonts w:ascii="仿宋" w:hAnsi="仿宋" w:eastAsia="仿宋" w:cs="Arial"/>
                <w:sz w:val="24"/>
                <w:highlight w:val="none"/>
              </w:rPr>
            </w:pPr>
            <w:r>
              <w:rPr>
                <w:rFonts w:hint="eastAsia" w:ascii="仿宋" w:hAnsi="仿宋" w:eastAsia="仿宋" w:cs="Arial"/>
                <w:sz w:val="24"/>
                <w:highlight w:val="none"/>
              </w:rPr>
              <w:t>分包单位名称：</w:t>
            </w:r>
          </w:p>
          <w:p>
            <w:pPr>
              <w:spacing w:line="360" w:lineRule="auto"/>
              <w:rPr>
                <w:rFonts w:ascii="仿宋" w:hAnsi="仿宋" w:eastAsia="仿宋" w:cs="Arial"/>
                <w:sz w:val="24"/>
                <w:highlight w:val="none"/>
              </w:rPr>
            </w:pPr>
            <w:r>
              <w:rPr>
                <w:rFonts w:hint="eastAsia" w:ascii="仿宋" w:hAnsi="仿宋" w:eastAsia="仿宋" w:cs="Arial"/>
                <w:sz w:val="24"/>
                <w:highlight w:val="none"/>
              </w:rPr>
              <w:t>分包单位地址：</w:t>
            </w:r>
          </w:p>
          <w:p>
            <w:pPr>
              <w:spacing w:line="360" w:lineRule="auto"/>
              <w:rPr>
                <w:rFonts w:ascii="仿宋" w:hAnsi="仿宋" w:eastAsia="仿宋" w:cs="Arial"/>
                <w:sz w:val="24"/>
                <w:highlight w:val="none"/>
              </w:rPr>
            </w:pPr>
            <w:r>
              <w:rPr>
                <w:rFonts w:hint="eastAsia" w:ascii="仿宋" w:hAnsi="仿宋" w:eastAsia="仿宋" w:cs="Arial"/>
                <w:sz w:val="24"/>
                <w:highlight w:val="none"/>
              </w:rPr>
              <w:t>邮政编码：</w:t>
            </w:r>
          </w:p>
          <w:p>
            <w:pPr>
              <w:ind w:firstLine="480" w:firstLineChars="200"/>
              <w:rPr>
                <w:rFonts w:ascii="仿宋" w:hAnsi="仿宋" w:eastAsia="仿宋" w:cs="Arial"/>
                <w:sz w:val="24"/>
                <w:highlight w:val="none"/>
              </w:rPr>
            </w:pPr>
            <w:r>
              <w:rPr>
                <w:rFonts w:hint="eastAsia" w:ascii="仿宋" w:hAnsi="仿宋" w:eastAsia="仿宋" w:cs="Arial"/>
                <w:sz w:val="24"/>
                <w:highlight w:val="none"/>
              </w:rPr>
              <w:t>年  月  日</w:t>
            </w:r>
          </w:p>
          <w:p>
            <w:pPr>
              <w:jc w:val="center"/>
              <w:rPr>
                <w:rFonts w:ascii="仿宋" w:hAnsi="仿宋" w:eastAsia="仿宋" w:cs="Arial"/>
                <w:sz w:val="24"/>
                <w:highlight w:val="none"/>
              </w:rPr>
            </w:pPr>
          </w:p>
          <w:p>
            <w:pPr>
              <w:jc w:val="center"/>
              <w:rPr>
                <w:rFonts w:ascii="仿宋" w:hAnsi="仿宋" w:eastAsia="仿宋" w:cs="Arial"/>
                <w:sz w:val="24"/>
                <w:highlight w:val="none"/>
              </w:rPr>
            </w:pPr>
          </w:p>
          <w:p>
            <w:pPr>
              <w:jc w:val="center"/>
              <w:rPr>
                <w:rFonts w:ascii="仿宋" w:hAnsi="仿宋" w:eastAsia="仿宋" w:cs="Arial"/>
                <w:sz w:val="24"/>
                <w:highlight w:val="none"/>
              </w:rPr>
            </w:pPr>
            <w:r>
              <w:rPr>
                <w:rFonts w:hint="eastAsia" w:ascii="仿宋" w:hAnsi="仿宋" w:eastAsia="仿宋" w:cs="Arial"/>
                <w:sz w:val="24"/>
                <w:highlight w:val="none"/>
              </w:rPr>
              <w:t>加盖分包单位公章（分包单位法定代表人或其授权代表签字）</w:t>
            </w:r>
          </w:p>
          <w:p>
            <w:pPr>
              <w:jc w:val="center"/>
              <w:rPr>
                <w:rFonts w:ascii="仿宋" w:hAnsi="仿宋" w:eastAsia="仿宋" w:cs="Arial"/>
                <w:sz w:val="24"/>
                <w:highlight w:val="none"/>
              </w:rPr>
            </w:pPr>
          </w:p>
        </w:tc>
      </w:tr>
    </w:tbl>
    <w:p>
      <w:pPr>
        <w:spacing w:before="100" w:beforeAutospacing="1" w:after="100" w:afterAutospacing="1"/>
        <w:jc w:val="center"/>
        <w:rPr>
          <w:rFonts w:ascii="仿宋" w:hAnsi="仿宋" w:eastAsia="仿宋" w:cs="Arial"/>
          <w:sz w:val="24"/>
          <w:highlight w:val="none"/>
        </w:rPr>
      </w:pPr>
      <w:r>
        <w:rPr>
          <w:rFonts w:hint="eastAsia" w:ascii="仿宋" w:hAnsi="仿宋" w:eastAsia="仿宋" w:cs="Arial"/>
          <w:sz w:val="24"/>
          <w:highlight w:val="none"/>
        </w:rPr>
        <w:t>响应</w:t>
      </w:r>
      <w:r>
        <w:rPr>
          <w:rFonts w:ascii="仿宋" w:hAnsi="仿宋" w:eastAsia="仿宋" w:cs="Arial"/>
          <w:sz w:val="24"/>
          <w:highlight w:val="none"/>
        </w:rPr>
        <w:t>文件封口格式</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5000" w:type="pct"/>
          </w:tcPr>
          <w:p>
            <w:pPr>
              <w:rPr>
                <w:rFonts w:ascii="仿宋" w:hAnsi="仿宋" w:eastAsia="仿宋" w:cs="Arial"/>
                <w:sz w:val="24"/>
                <w:highlight w:val="none"/>
              </w:rPr>
            </w:pPr>
          </w:p>
          <w:p>
            <w:pPr>
              <w:jc w:val="center"/>
              <w:rPr>
                <w:rFonts w:ascii="仿宋" w:hAnsi="仿宋" w:eastAsia="仿宋" w:cs="Arial"/>
                <w:sz w:val="24"/>
                <w:highlight w:val="none"/>
              </w:rPr>
            </w:pPr>
            <w:r>
              <w:rPr>
                <w:rFonts w:hint="eastAsia" w:ascii="仿宋" w:hAnsi="仿宋" w:eastAsia="仿宋" w:cs="Arial"/>
                <w:sz w:val="24"/>
                <w:highlight w:val="none"/>
              </w:rPr>
              <w:t>请勿在20  年  月   日   时之前启封</w:t>
            </w:r>
          </w:p>
          <w:p>
            <w:pPr>
              <w:pStyle w:val="6"/>
              <w:rPr>
                <w:rFonts w:ascii="仿宋" w:hAnsi="仿宋" w:eastAsia="仿宋" w:cs="Arial"/>
                <w:highlight w:val="none"/>
              </w:rPr>
            </w:pPr>
          </w:p>
          <w:p>
            <w:pPr>
              <w:jc w:val="center"/>
              <w:rPr>
                <w:rFonts w:ascii="仿宋" w:hAnsi="仿宋" w:eastAsia="仿宋" w:cs="Arial"/>
                <w:sz w:val="24"/>
                <w:highlight w:val="none"/>
              </w:rPr>
            </w:pPr>
            <w:r>
              <w:rPr>
                <w:rFonts w:hint="eastAsia" w:ascii="仿宋" w:hAnsi="仿宋" w:eastAsia="仿宋" w:cs="Arial"/>
                <w:sz w:val="24"/>
                <w:highlight w:val="none"/>
              </w:rPr>
              <w:t>加盖分包单位公章（分包单位法定代表人或其授权代表签字）</w:t>
            </w:r>
          </w:p>
        </w:tc>
      </w:tr>
    </w:tbl>
    <w:p>
      <w:pPr>
        <w:rPr>
          <w:highlight w:val="none"/>
        </w:rPr>
      </w:pPr>
    </w:p>
    <w:sectPr>
      <w:pgSz w:w="11906" w:h="16838"/>
      <w:pgMar w:top="1440" w:right="1797" w:bottom="1440" w:left="179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C5F6DFF-9CE0-431E-B08E-C021ABB52F11}"/>
  </w:font>
  <w:font w:name="黑体">
    <w:panose1 w:val="02010609060101010101"/>
    <w:charset w:val="86"/>
    <w:family w:val="auto"/>
    <w:pitch w:val="default"/>
    <w:sig w:usb0="800002BF" w:usb1="38CF7CFA" w:usb2="00000016" w:usb3="00000000" w:csb0="00040001" w:csb1="00000000"/>
    <w:embedRegular r:id="rId2" w:fontKey="{35095959-0DD4-4DC3-9BD1-7392FDB0378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B3DB3325-2D89-48EB-AEAE-F43748432C13}"/>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embedRegular r:id="rId4" w:fontKey="{BFD760A3-5665-4E1A-8FB4-B0277BF38CDD}"/>
  </w:font>
  <w:font w:name="方正小标宋_GBK">
    <w:panose1 w:val="03000509000000000000"/>
    <w:charset w:val="86"/>
    <w:family w:val="script"/>
    <w:pitch w:val="default"/>
    <w:sig w:usb0="00000001" w:usb1="080E0000" w:usb2="00000000" w:usb3="00000000" w:csb0="00040000" w:csb1="00000000"/>
    <w:embedRegular r:id="rId5" w:fontKey="{A762B15A-2C57-483C-A3E2-AFF89E2D1372}"/>
  </w:font>
  <w:font w:name="微软雅黑">
    <w:panose1 w:val="020B0503020204020204"/>
    <w:charset w:val="86"/>
    <w:family w:val="auto"/>
    <w:pitch w:val="default"/>
    <w:sig w:usb0="80000287" w:usb1="2ACF3C50" w:usb2="00000016" w:usb3="00000000" w:csb0="0004001F" w:csb1="00000000"/>
    <w:embedRegular r:id="rId6" w:fontKey="{7BB4B041-96FE-4855-B1E2-602E066DB02D}"/>
  </w:font>
  <w:font w:name="华文细黑">
    <w:panose1 w:val="02010600040101010101"/>
    <w:charset w:val="86"/>
    <w:family w:val="auto"/>
    <w:pitch w:val="default"/>
    <w:sig w:usb0="00000287" w:usb1="080F0000" w:usb2="00000000" w:usb3="00000000" w:csb0="0004009F" w:csb1="DFD70000"/>
    <w:embedRegular r:id="rId7" w:fontKey="{131D6B9E-6C03-4BB3-A02B-5332FC8A81E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474BEB"/>
    <w:multiLevelType w:val="multilevel"/>
    <w:tmpl w:val="4E474BEB"/>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MTJkOWZlOWQ2NWU4Mzg4ODU5MTUyNzk5YTczZjkifQ=="/>
  </w:docVars>
  <w:rsids>
    <w:rsidRoot w:val="006C3DAA"/>
    <w:rsid w:val="00012E22"/>
    <w:rsid w:val="00110210"/>
    <w:rsid w:val="001106EF"/>
    <w:rsid w:val="00126966"/>
    <w:rsid w:val="001645F4"/>
    <w:rsid w:val="002C7B61"/>
    <w:rsid w:val="002F0719"/>
    <w:rsid w:val="003276FD"/>
    <w:rsid w:val="003C3CE0"/>
    <w:rsid w:val="003E7257"/>
    <w:rsid w:val="004161D4"/>
    <w:rsid w:val="0042708B"/>
    <w:rsid w:val="00486884"/>
    <w:rsid w:val="00490344"/>
    <w:rsid w:val="004C255A"/>
    <w:rsid w:val="00510DAE"/>
    <w:rsid w:val="00527420"/>
    <w:rsid w:val="00575266"/>
    <w:rsid w:val="0058071E"/>
    <w:rsid w:val="005B2971"/>
    <w:rsid w:val="005F25A1"/>
    <w:rsid w:val="0060049F"/>
    <w:rsid w:val="006060B2"/>
    <w:rsid w:val="00617648"/>
    <w:rsid w:val="00643D0F"/>
    <w:rsid w:val="0065106F"/>
    <w:rsid w:val="0065282A"/>
    <w:rsid w:val="006A5110"/>
    <w:rsid w:val="006C3DAA"/>
    <w:rsid w:val="006C7AE3"/>
    <w:rsid w:val="007F5B12"/>
    <w:rsid w:val="008346AB"/>
    <w:rsid w:val="00844993"/>
    <w:rsid w:val="008B019B"/>
    <w:rsid w:val="008B1A29"/>
    <w:rsid w:val="008E7032"/>
    <w:rsid w:val="00913A28"/>
    <w:rsid w:val="00916ABC"/>
    <w:rsid w:val="009320E2"/>
    <w:rsid w:val="00971F8B"/>
    <w:rsid w:val="00A73AD5"/>
    <w:rsid w:val="00AA7187"/>
    <w:rsid w:val="00AB533A"/>
    <w:rsid w:val="00AE3A2A"/>
    <w:rsid w:val="00B12193"/>
    <w:rsid w:val="00B26E39"/>
    <w:rsid w:val="00B326CE"/>
    <w:rsid w:val="00C1269D"/>
    <w:rsid w:val="00C501ED"/>
    <w:rsid w:val="00C801A5"/>
    <w:rsid w:val="00CA6784"/>
    <w:rsid w:val="00CC2AE8"/>
    <w:rsid w:val="00E144C0"/>
    <w:rsid w:val="00E452BA"/>
    <w:rsid w:val="00E876DD"/>
    <w:rsid w:val="00EA6E54"/>
    <w:rsid w:val="00EB0CE6"/>
    <w:rsid w:val="00ED674B"/>
    <w:rsid w:val="00EF67EA"/>
    <w:rsid w:val="00F24509"/>
    <w:rsid w:val="00FD0811"/>
    <w:rsid w:val="00FD3663"/>
    <w:rsid w:val="037E2BC9"/>
    <w:rsid w:val="03D609D0"/>
    <w:rsid w:val="045F36F2"/>
    <w:rsid w:val="06734650"/>
    <w:rsid w:val="0749768F"/>
    <w:rsid w:val="0754189F"/>
    <w:rsid w:val="078B66E8"/>
    <w:rsid w:val="08FB6706"/>
    <w:rsid w:val="099A1C57"/>
    <w:rsid w:val="0BFC7043"/>
    <w:rsid w:val="0C7F5FDB"/>
    <w:rsid w:val="0D341861"/>
    <w:rsid w:val="101160FE"/>
    <w:rsid w:val="118B5BFE"/>
    <w:rsid w:val="17D92E60"/>
    <w:rsid w:val="1806130F"/>
    <w:rsid w:val="18806B21"/>
    <w:rsid w:val="190A6602"/>
    <w:rsid w:val="19CA098E"/>
    <w:rsid w:val="1BC1097E"/>
    <w:rsid w:val="1C5B78A3"/>
    <w:rsid w:val="1D9317D5"/>
    <w:rsid w:val="1E023ABD"/>
    <w:rsid w:val="1E596F48"/>
    <w:rsid w:val="2051053D"/>
    <w:rsid w:val="20607411"/>
    <w:rsid w:val="20EE50D7"/>
    <w:rsid w:val="21437C3B"/>
    <w:rsid w:val="21585B46"/>
    <w:rsid w:val="21AD2177"/>
    <w:rsid w:val="22443B42"/>
    <w:rsid w:val="22FB1C0D"/>
    <w:rsid w:val="255D7AB3"/>
    <w:rsid w:val="295C0B0C"/>
    <w:rsid w:val="29FA0F90"/>
    <w:rsid w:val="2BAB3A48"/>
    <w:rsid w:val="2DCD190D"/>
    <w:rsid w:val="2EA60D18"/>
    <w:rsid w:val="2F2A7AD7"/>
    <w:rsid w:val="2FD517C0"/>
    <w:rsid w:val="30B61D30"/>
    <w:rsid w:val="31DB6567"/>
    <w:rsid w:val="32004C25"/>
    <w:rsid w:val="33427232"/>
    <w:rsid w:val="34CB26EB"/>
    <w:rsid w:val="35FA4A19"/>
    <w:rsid w:val="365F214D"/>
    <w:rsid w:val="37BA6572"/>
    <w:rsid w:val="38D154CB"/>
    <w:rsid w:val="391F00CC"/>
    <w:rsid w:val="3BE409E5"/>
    <w:rsid w:val="3C677EC4"/>
    <w:rsid w:val="3CF754AB"/>
    <w:rsid w:val="3D321704"/>
    <w:rsid w:val="3FE12F9D"/>
    <w:rsid w:val="41375B70"/>
    <w:rsid w:val="426C7096"/>
    <w:rsid w:val="42A62955"/>
    <w:rsid w:val="44560775"/>
    <w:rsid w:val="44BC55E6"/>
    <w:rsid w:val="46313C38"/>
    <w:rsid w:val="47677C7F"/>
    <w:rsid w:val="48A223C9"/>
    <w:rsid w:val="495162CE"/>
    <w:rsid w:val="4BED22AB"/>
    <w:rsid w:val="4FB068BC"/>
    <w:rsid w:val="4FD26524"/>
    <w:rsid w:val="50B7449F"/>
    <w:rsid w:val="50FC00EC"/>
    <w:rsid w:val="52006B7E"/>
    <w:rsid w:val="523551CA"/>
    <w:rsid w:val="52827AAA"/>
    <w:rsid w:val="53ED1090"/>
    <w:rsid w:val="5447731F"/>
    <w:rsid w:val="570B22BE"/>
    <w:rsid w:val="5C004A66"/>
    <w:rsid w:val="5DFC0CFF"/>
    <w:rsid w:val="618F7B81"/>
    <w:rsid w:val="625C03DC"/>
    <w:rsid w:val="63D47B81"/>
    <w:rsid w:val="65110961"/>
    <w:rsid w:val="65D55B28"/>
    <w:rsid w:val="66CA1AE4"/>
    <w:rsid w:val="674E7E32"/>
    <w:rsid w:val="68151FD4"/>
    <w:rsid w:val="68873690"/>
    <w:rsid w:val="697F4E00"/>
    <w:rsid w:val="698A33DA"/>
    <w:rsid w:val="6AE80FC7"/>
    <w:rsid w:val="6BDE1CE5"/>
    <w:rsid w:val="6D1D7B5C"/>
    <w:rsid w:val="6DA92C5D"/>
    <w:rsid w:val="6DE45205"/>
    <w:rsid w:val="6EE963F7"/>
    <w:rsid w:val="6F4918C0"/>
    <w:rsid w:val="6F4D169D"/>
    <w:rsid w:val="728D7024"/>
    <w:rsid w:val="73020ABF"/>
    <w:rsid w:val="734C360E"/>
    <w:rsid w:val="73626259"/>
    <w:rsid w:val="73646154"/>
    <w:rsid w:val="7369096F"/>
    <w:rsid w:val="76A85743"/>
    <w:rsid w:val="76FC739A"/>
    <w:rsid w:val="78171E80"/>
    <w:rsid w:val="784E24D9"/>
    <w:rsid w:val="7960601A"/>
    <w:rsid w:val="7A4A60A6"/>
    <w:rsid w:val="7A60522E"/>
    <w:rsid w:val="7AAE4B60"/>
    <w:rsid w:val="7B7E034B"/>
    <w:rsid w:val="7C1246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Ascii" w:hAnsiTheme="minorAscii" w:cstheme="minorBidi"/>
      <w:kern w:val="2"/>
      <w:sz w:val="28"/>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qFormat/>
    <w:uiPriority w:val="99"/>
    <w:pPr>
      <w:adjustRightInd w:val="0"/>
      <w:spacing w:line="318" w:lineRule="atLeast"/>
      <w:ind w:left="369" w:firstLine="369"/>
      <w:textAlignment w:val="baseline"/>
    </w:pPr>
    <w:rPr>
      <w:rFonts w:ascii="宋体" w:cs="宋体"/>
    </w:rPr>
  </w:style>
  <w:style w:type="paragraph" w:styleId="3">
    <w:name w:val="Plain Text"/>
    <w:basedOn w:val="1"/>
    <w:link w:val="15"/>
    <w:qFormat/>
    <w:uiPriority w:val="0"/>
    <w:rPr>
      <w:rFonts w:ascii="宋体" w:hAnsi="Courier New" w:eastAsia="宋体" w:cs="宋体"/>
      <w:sz w:val="24"/>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semiHidden/>
    <w:unhideWhenUsed/>
    <w:qFormat/>
    <w:uiPriority w:val="99"/>
    <w:rPr>
      <w:color w:val="800080" w:themeColor="followedHyperlink"/>
      <w:u w:val="single"/>
      <w14:textFill>
        <w14:solidFill>
          <w14:schemeClr w14:val="folHlink"/>
        </w14:solidFill>
      </w14:textFill>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paragraph" w:styleId="12">
    <w:name w:val="List Paragraph"/>
    <w:basedOn w:val="1"/>
    <w:qFormat/>
    <w:uiPriority w:val="34"/>
    <w:pPr>
      <w:ind w:firstLine="420" w:firstLineChars="200"/>
    </w:pPr>
  </w:style>
  <w:style w:type="character" w:customStyle="1" w:styleId="13">
    <w:name w:val="页眉 Char"/>
    <w:basedOn w:val="9"/>
    <w:link w:val="5"/>
    <w:qFormat/>
    <w:uiPriority w:val="99"/>
    <w:rPr>
      <w:sz w:val="18"/>
      <w:szCs w:val="18"/>
    </w:rPr>
  </w:style>
  <w:style w:type="character" w:customStyle="1" w:styleId="14">
    <w:name w:val="页脚 Char"/>
    <w:basedOn w:val="9"/>
    <w:link w:val="4"/>
    <w:qFormat/>
    <w:uiPriority w:val="99"/>
    <w:rPr>
      <w:sz w:val="18"/>
      <w:szCs w:val="18"/>
    </w:rPr>
  </w:style>
  <w:style w:type="character" w:customStyle="1" w:styleId="15">
    <w:name w:val="纯文本 Char"/>
    <w:link w:val="3"/>
    <w:qFormat/>
    <w:uiPriority w:val="0"/>
    <w:rPr>
      <w:rFonts w:ascii="宋体" w:hAnsi="Courier New" w:eastAsia="宋体" w:cs="宋体"/>
      <w:sz w:val="24"/>
    </w:rPr>
  </w:style>
  <w:style w:type="character" w:customStyle="1" w:styleId="16">
    <w:name w:val="纯文本 Char1"/>
    <w:basedOn w:val="9"/>
    <w:semiHidden/>
    <w:qFormat/>
    <w:uiPriority w:val="99"/>
    <w:rPr>
      <w:rFonts w:ascii="宋体" w:hAnsi="Courier New" w:eastAsia="宋体" w:cs="Courier New"/>
      <w:szCs w:val="21"/>
    </w:rPr>
  </w:style>
  <w:style w:type="character" w:customStyle="1" w:styleId="17">
    <w:name w:val="font31"/>
    <w:basedOn w:val="9"/>
    <w:qFormat/>
    <w:uiPriority w:val="0"/>
    <w:rPr>
      <w:rFonts w:hint="eastAsia" w:ascii="宋体" w:hAnsi="宋体" w:eastAsia="宋体" w:cs="宋体"/>
      <w:color w:val="000000"/>
      <w:sz w:val="24"/>
      <w:szCs w:val="24"/>
      <w:u w:val="none"/>
    </w:rPr>
  </w:style>
  <w:style w:type="character" w:customStyle="1" w:styleId="18">
    <w:name w:val="样式 仿宋"/>
    <w:qFormat/>
    <w:uiPriority w:val="0"/>
    <w:rPr>
      <w:rFonts w:ascii="仿宋" w:hAnsi="仿宋" w:eastAsia="仿宋"/>
      <w:kern w:val="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16</Pages>
  <Words>5950</Words>
  <Characters>7337</Characters>
  <Lines>71</Lines>
  <Paragraphs>20</Paragraphs>
  <TotalTime>87</TotalTime>
  <ScaleCrop>false</ScaleCrop>
  <LinksUpToDate>false</LinksUpToDate>
  <CharactersWithSpaces>7634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2022-08-01T08:55:00Z</dcterms:created>
  <dc:creator>fanggsyyglb</dc:creator>
  <cp:lastModifiedBy>陌上&amp;花开</cp:lastModifiedBy>
  <cp:lastPrinted>2023-04-28T02:54:43Z</cp:lastPrinted>
  <dcterms:modified xsi:type="dcterms:W3CDTF">2023-04-28T03:09:06Z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9257E74C76EA47C5BBB9F822A78C16BB_13</vt:lpwstr>
  </property>
</Properties>
</file>