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询价公告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青岛高新城维实业有限公司现对五金材料采购项目进行询价</w:t>
      </w:r>
      <w:bookmarkStart w:id="4" w:name="_GoBack"/>
      <w:bookmarkEnd w:id="4"/>
      <w:r>
        <w:rPr>
          <w:rFonts w:hint="eastAsia" w:ascii="仿宋_GB2312" w:hAnsi="仿宋_GB2312" w:cs="仿宋_GB2312"/>
          <w:szCs w:val="30"/>
        </w:rPr>
        <w:t>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1.项目名称：城维公司五金材料</w:t>
      </w:r>
      <w:r>
        <w:rPr>
          <w:rFonts w:hint="eastAsia" w:ascii="仿宋_GB2312" w:hAnsi="仿宋_GB2312" w:cs="仿宋_GB2312"/>
          <w:color w:val="000000"/>
          <w:szCs w:val="30"/>
        </w:rPr>
        <w:t>采购项目。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2.使用地点：</w:t>
      </w:r>
      <w:r>
        <w:rPr>
          <w:rFonts w:hint="eastAsia" w:ascii="仿宋_GB2312" w:hAnsi="仿宋_GB2312" w:cs="仿宋_GB2312"/>
          <w:kern w:val="0"/>
          <w:szCs w:val="30"/>
        </w:rPr>
        <w:t>青岛高新区。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3.采购内容：详见第四章采购清单。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4</w:t>
      </w:r>
      <w:r>
        <w:rPr>
          <w:rFonts w:hint="eastAsia" w:ascii="仿宋_GB2312" w:hAnsi="仿宋_GB2312" w:cs="仿宋_GB2312"/>
          <w:szCs w:val="30"/>
        </w:rPr>
        <w:t>.质量标准：达到国家标准规范及公司验收合格标准。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ascii="仿宋_GB2312" w:hAnsi="仿宋_GB2312" w:cs="仿宋_GB2312"/>
          <w:szCs w:val="30"/>
        </w:rPr>
        <w:t>5</w:t>
      </w:r>
      <w:r>
        <w:rPr>
          <w:rFonts w:hint="eastAsia" w:ascii="仿宋_GB2312" w:hAnsi="仿宋_GB2312" w:cs="仿宋_GB2312"/>
          <w:szCs w:val="30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订单后，</w:t>
      </w:r>
      <w:r>
        <w:rPr>
          <w:rFonts w:ascii="仿宋_GB2312" w:hAnsi="仿宋_GB2312" w:cs="仿宋_GB2312"/>
          <w:b/>
          <w:color w:val="000000"/>
          <w:kern w:val="0"/>
          <w:szCs w:val="30"/>
        </w:rPr>
        <w:t>5</w:t>
      </w:r>
      <w:r>
        <w:rPr>
          <w:rFonts w:hint="eastAsia" w:ascii="仿宋_GB2312" w:hAnsi="仿宋_GB2312" w:cs="仿宋_GB2312"/>
          <w:b/>
          <w:color w:val="000000"/>
          <w:kern w:val="0"/>
          <w:szCs w:val="30"/>
        </w:rPr>
        <w:t>天</w:t>
      </w:r>
      <w:r>
        <w:rPr>
          <w:rFonts w:hint="eastAsia" w:ascii="仿宋_GB2312" w:hAnsi="仿宋_GB2312" w:cs="仿宋_GB2312"/>
          <w:color w:val="000000"/>
          <w:kern w:val="0"/>
          <w:szCs w:val="30"/>
        </w:rPr>
        <w:t>内到货。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二、询价控制价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详见第四章采购清单。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、信用山东(www.creditsd.gov.cn)及信用青岛（credit.qingdao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4.投标人具有增值税一般纳税人资格。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1.截止时间：2023年5月</w:t>
      </w:r>
      <w:r>
        <w:rPr>
          <w:rFonts w:ascii="仿宋_GB2312" w:hAnsi="仿宋_GB2312" w:cs="仿宋_GB2312"/>
          <w:szCs w:val="30"/>
        </w:rPr>
        <w:t>17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10</w:t>
      </w:r>
      <w:r>
        <w:rPr>
          <w:rFonts w:hint="eastAsia" w:ascii="仿宋_GB2312" w:hAnsi="仿宋_GB2312" w:cs="仿宋_GB2312"/>
          <w:szCs w:val="30"/>
        </w:rPr>
        <w:t>时00分。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"mailto:qdgxcwscb@163.com"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qdgxcwscb@163.com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Cs w:val="30"/>
        </w:rPr>
        <w:t>。邮件标题为投标单位名称，正文备注联系人、联系方式、采购文件接收邮箱地址，审批通过后通过邮箱向报名单位发放采购文件。</w:t>
      </w:r>
    </w:p>
    <w:p>
      <w:pPr>
        <w:spacing w:line="520" w:lineRule="exact"/>
        <w:ind w:firstLine="600" w:firstLineChars="200"/>
        <w:rPr>
          <w:rFonts w:ascii="宋体" w:hAnsi="宋体" w:cs="宋体"/>
          <w:sz w:val="24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，法定代表人身份证明，法定代表人授权委托书，《一般纳税人认定表》，中国裁判文书网（http://wenshu.court.gov.cn)分别查询投标人、法定代表人无行贿犯罪记录查询网页截图，中国政府采购网、“信用中国”网站、信用山东及信用青岛查询网页截图，以上材料均需加盖投标人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1.时间：2023年5月</w:t>
      </w:r>
      <w:r>
        <w:rPr>
          <w:rFonts w:ascii="仿宋_GB2312" w:hAnsi="仿宋_GB2312" w:cs="仿宋_GB2312"/>
          <w:szCs w:val="30"/>
        </w:rPr>
        <w:t>18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13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3</w:t>
      </w:r>
      <w:r>
        <w:rPr>
          <w:rFonts w:hint="eastAsia" w:ascii="仿宋_GB2312" w:hAnsi="仿宋_GB2312" w:cs="仿宋_GB2312"/>
          <w:szCs w:val="30"/>
        </w:rPr>
        <w:t>0分至</w:t>
      </w:r>
      <w:r>
        <w:rPr>
          <w:rFonts w:ascii="仿宋_GB2312" w:hAnsi="仿宋_GB2312" w:cs="仿宋_GB2312"/>
          <w:szCs w:val="30"/>
        </w:rPr>
        <w:t>14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Cs w:val="30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1.时间：2023年5月</w:t>
      </w:r>
      <w:r>
        <w:rPr>
          <w:rFonts w:ascii="仿宋_GB2312" w:hAnsi="仿宋_GB2312" w:cs="仿宋_GB2312"/>
          <w:szCs w:val="30"/>
        </w:rPr>
        <w:t>18</w:t>
      </w:r>
      <w:r>
        <w:rPr>
          <w:rFonts w:hint="eastAsia" w:ascii="仿宋_GB2312" w:hAnsi="仿宋_GB2312" w:cs="仿宋_GB2312"/>
          <w:szCs w:val="30"/>
        </w:rPr>
        <w:t>日</w:t>
      </w:r>
      <w:r>
        <w:rPr>
          <w:rFonts w:ascii="仿宋_GB2312" w:hAnsi="仿宋_GB2312" w:cs="仿宋_GB2312"/>
          <w:szCs w:val="30"/>
        </w:rPr>
        <w:t>14</w:t>
      </w:r>
      <w:r>
        <w:rPr>
          <w:rFonts w:hint="eastAsia" w:ascii="仿宋_GB2312" w:hAnsi="仿宋_GB2312" w:cs="仿宋_GB2312"/>
          <w:szCs w:val="30"/>
        </w:rPr>
        <w:t>时</w:t>
      </w:r>
      <w:r>
        <w:rPr>
          <w:rFonts w:ascii="仿宋_GB2312" w:hAnsi="仿宋_GB2312" w:cs="仿宋_GB2312"/>
          <w:szCs w:val="30"/>
        </w:rPr>
        <w:t>0</w:t>
      </w:r>
      <w:r>
        <w:rPr>
          <w:rFonts w:hint="eastAsia" w:ascii="仿宋_GB2312" w:hAnsi="仿宋_GB2312" w:cs="仿宋_GB2312"/>
          <w:szCs w:val="30"/>
        </w:rPr>
        <w:t>0分。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</w:rPr>
      </w:pPr>
      <w:r>
        <w:rPr>
          <w:rFonts w:hint="eastAsia" w:ascii="仿宋_GB2312" w:hAnsi="仿宋_GB2312" w:cs="仿宋_GB2312"/>
          <w:szCs w:val="30"/>
        </w:rPr>
        <w:t>2.地点：青岛高新城维实业有限公司会议室（河东路368号3号楼5层）。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  <w:r>
        <w:rPr>
          <w:rFonts w:hint="eastAsia" w:ascii="黑体" w:hAnsi="黑体" w:eastAsia="黑体" w:cs="黑体"/>
          <w:szCs w:val="30"/>
        </w:rPr>
        <w:t>七、联系方式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1.采购人：青岛高新城维实业有限公司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话：15966833705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地  址：青岛市高新区河东路368号3号楼5层，青岛高新</w:t>
      </w:r>
    </w:p>
    <w:p>
      <w:pPr>
        <w:spacing w:line="520" w:lineRule="exact"/>
        <w:ind w:firstLine="2100" w:firstLineChars="7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城维实业有限公司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联系人：曲工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电  话：</w:t>
      </w:r>
      <w:r>
        <w:rPr>
          <w:rFonts w:ascii="仿宋_GB2312" w:hAnsi="仿宋_GB2312" w:cs="仿宋_GB2312"/>
          <w:szCs w:val="30"/>
        </w:rPr>
        <w:t>15966833705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宋体" w:hAnsi="宋体" w:cs="宋体"/>
          <w:szCs w:val="30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</w:rPr>
        <w:t>青岛高新城维实业有限公司</w:t>
      </w:r>
    </w:p>
    <w:p>
      <w:pPr>
        <w:spacing w:line="520" w:lineRule="exact"/>
        <w:ind w:firstLine="6000" w:firstLineChars="20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2023年5月</w:t>
      </w:r>
      <w:r>
        <w:rPr>
          <w:rFonts w:ascii="仿宋_GB2312" w:hAnsi="仿宋_GB2312" w:cs="仿宋_GB2312"/>
          <w:szCs w:val="30"/>
        </w:rPr>
        <w:t>15</w:t>
      </w:r>
      <w:r>
        <w:rPr>
          <w:rFonts w:hint="eastAsia" w:ascii="仿宋_GB2312" w:hAnsi="仿宋_GB2312" w:cs="仿宋_GB2312"/>
          <w:szCs w:val="30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8022"/>
      <w:bookmarkStart w:id="1" w:name="_Toc226388165"/>
      <w:bookmarkStart w:id="2" w:name="_Toc226387921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采购清单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79"/>
        <w:gridCol w:w="3660"/>
        <w:gridCol w:w="649"/>
        <w:gridCol w:w="759"/>
        <w:gridCol w:w="1091"/>
        <w:gridCol w:w="1189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</w:p>
        </w:tc>
        <w:tc>
          <w:tcPr>
            <w:tcW w:w="40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标的名称</w:t>
            </w:r>
          </w:p>
        </w:tc>
        <w:tc>
          <w:tcPr>
            <w:tcW w:w="1899" w:type="pct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规 格 型 号</w:t>
            </w:r>
          </w:p>
        </w:tc>
        <w:tc>
          <w:tcPr>
            <w:tcW w:w="336" w:type="pct"/>
          </w:tcPr>
          <w:p>
            <w:pPr>
              <w:spacing w:line="360" w:lineRule="exact"/>
              <w:ind w:left="19" w:hanging="19" w:hangingChars="13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单位</w:t>
            </w:r>
          </w:p>
        </w:tc>
        <w:tc>
          <w:tcPr>
            <w:tcW w:w="39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采购数量</w:t>
            </w:r>
          </w:p>
        </w:tc>
        <w:tc>
          <w:tcPr>
            <w:tcW w:w="566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单价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（元）</w:t>
            </w:r>
          </w:p>
        </w:tc>
        <w:tc>
          <w:tcPr>
            <w:tcW w:w="617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含税控制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总价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（元）</w:t>
            </w:r>
          </w:p>
        </w:tc>
        <w:tc>
          <w:tcPr>
            <w:tcW w:w="347" w:type="pct"/>
          </w:tcPr>
          <w:p>
            <w:pPr>
              <w:spacing w:line="360" w:lineRule="exact"/>
              <w:ind w:right="-9" w:rightChars="-3"/>
              <w:jc w:val="center"/>
              <w:rPr>
                <w:rFonts w:ascii="仿宋" w:hAnsi="仿宋" w:eastAsia="仿宋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油漆</w:t>
            </w:r>
          </w:p>
        </w:tc>
        <w:tc>
          <w:tcPr>
            <w:tcW w:w="1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绿色  2.5kg/桶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31.00 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润滑脂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15kg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320.00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发泡剂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7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50ml/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1410.00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拉铆钉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5mm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241.20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警示旗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10小包/包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包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72.00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>清洁刀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>木把手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 xml:space="preserve">15.30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15"/>
                <w:szCs w:val="15"/>
                <w:highlight w:val="none"/>
              </w:rPr>
              <w:t xml:space="preserve">153.00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棉布拖把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10*20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海绵拖把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手拉式、碳钢杆、总长度约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110cm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，海绵头宽约2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7cm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430.00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路锥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红白相间反光带  高50cm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825.00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汽油加仑桶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20L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65.54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262.16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汽车蜡刷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塑料把手、头部材料为棉质条、棉条长约1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3cm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手锤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1.5P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48.59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97.18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自吸泵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12v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1715.00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工兵锨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一体式，铁头、木杆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钢丝钳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一体式铁质，把手带塑料保护套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9.04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18.08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手板锯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不要兴源的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马扎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折叠式、实木、2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8*24*27cm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20.34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406.80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管钳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300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23.73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47.46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插排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公牛5m*10孔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110.74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442.96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防风布袋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总长度约88cm、塑料防滑把手、不锈钢杆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外墙涂料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工程灰5kg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78.90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157.80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外墙涂料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白色5kg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78.90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157.80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铁丝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12#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捆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129.00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抹布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涤棉、方形、正方或长方形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编织袋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1.2m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水箱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390*123*445mm，见照片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防水胶带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5M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140.00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除油剂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00ML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/瓶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10.17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244.08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水管断丝取出器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4分6分通用，带旋转插杆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万能胶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20g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玻璃胶枪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水管堵漏胶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带压带水堵漏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洗手盆翻板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顶面外径60mm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内径34mm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高把簸箕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铁制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21.47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644.10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刷漆桶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塑料小红桶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梯子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1.5m人字梯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265.00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265.00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气门扳手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充气压力表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新亚MPa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636.00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 抹布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大片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毛刷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192.00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镀锌管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DN30*30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自喷漆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猩红158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罐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948.00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自喷漆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白色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罐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316.00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堵漏剂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每箱重8KG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箱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2600.00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喉箍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113-121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长臂送风机开关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KGD8 16A250VAC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20A125VAC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鹿皮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40公分*50公分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288.00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电池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南孚5号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电池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南孚7号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插排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公牛3米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8*50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螺母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垫片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塑料水管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捆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纱网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白色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喉箍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喉箍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镀锌楼承板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1.8MM*6M*0.7M（厚2mm）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页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270.00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塑料灰斗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黑色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714.00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电焊钳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通电部位材质为铜，外覆盖绝缘材料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油泥刀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木把手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套筒扳手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32件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234.00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断线钳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30cm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56.00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圆口大力钳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10寸；总长220mm/最大开口70mm（见照片）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泥板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长28厘米，宽10厘米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270.00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皮锤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1.5磅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13.56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271.20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刨锛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镐头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36.50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730.00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托板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甩子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拉板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电笔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7.91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15.82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内六角扳手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9件套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34.50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小铁车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辆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平板小拖车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342.39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684.78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卷尺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5米/只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306.00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车斗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普通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塑料桶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熟料，25L/白色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刷漆桶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刷漆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不锈钢木螺丝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4.8*50mm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0.85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漏电保护器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2P 32A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万能胶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50ML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万向轮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φ70mm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电焊条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φ2.5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9.81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98.10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焊把线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直径35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26.00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施工线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扎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绝缘胶带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黑色，长1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　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外墙涂料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（白色）20公斤/桶</w:t>
            </w:r>
          </w:p>
        </w:tc>
        <w:tc>
          <w:tcPr>
            <w:tcW w:w="3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89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罗网</w:t>
            </w:r>
          </w:p>
        </w:tc>
        <w:tc>
          <w:tcPr>
            <w:tcW w:w="1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网格孔径径1厘米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 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23.80 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71.40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断路器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4P/63A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65.54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655.40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断路器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3P/32A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65.54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1966.20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8*100mm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1.90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8*80mm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10*80mm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1.90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2.10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10*150mm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膨胀螺栓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12*100mm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2.70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270.00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不锈钢螺丝带帽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10*6mm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99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外墙涂料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5KG中灰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78.90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1578.00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电焊条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3.2mm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KG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滚刷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100mm*50mm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2.40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滚刷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100mm*30mm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2.40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不锈钢自攻丝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3cm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0.55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绝缘胶带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黑色，长1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5M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单股铜线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2.5mm/接地线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堵漏剂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1KG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/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钢丝软管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汽油泵底管100mm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波纹穿线管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35mm阻燃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小合页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3寸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止回阀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HQ41X-16DN50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38000.00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蝶阀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带柄DN50（见照片）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螺栓密封胶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5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00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ML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/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645.00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玻璃胶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00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ML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/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48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11.30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542.40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玻璃胶枪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防爆汽油喷灯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2.5升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波纹穿线管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20mm阻燃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护套线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0.75*6芯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U型卡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不锈钢15mm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119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橡胶球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φ60mm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桥架横担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260mm*40mm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汽油泵进法兰接头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汽油泵底管龙头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铁质100mm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平垫圈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10mm螺栓平垫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0.10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接地扁铁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镀锌/40*4mm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螺纹钢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φ22mm/6米/支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44.00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3960.00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螺纹钢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φ16mm/6米/支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桥架吊筋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不锈钢加长膨胀螺栓10*350mm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桥架吊筋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不锈钢加长膨胀螺栓8*350mm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桥架横担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350mm*55mm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铝芯电缆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10*5芯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16.95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8475.00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钻尾螺丝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16mm/十字（见照片）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钻尾螺丝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20mm/外六角（见照片）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熔断器保险丝底座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1P配套熔断体用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熔断器保险丝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RT28-32.R015/AC500V.6A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聚氯乙烯绝缘软电缆线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铜线3芯 2.5平方/防水防冻/100米/盘（见照片）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管钳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75-900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管钳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23.73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47.46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地拖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20米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213.40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426.80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139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拖把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10cm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梯子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铝合金人字梯2.5M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1320.00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绝缘胶带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黑色，长1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拉铆枪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40.20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强光手电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充电式、干电池两用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855.00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叉口扳手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12件套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196.62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196.62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梅花扳手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12件套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196.62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196.62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端子压线钳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冷压管型0.2-10平方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把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捞网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7米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捞网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3米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149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LED照明灯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20W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胶枪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 弹簧弯管器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PVC线管20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开孔器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宝塔锯齿型4-32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燕尾丝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2CM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自攻丝长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3cm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批头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10#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批头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梅花形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插排公牛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公牛5M-609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58.00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580.00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电焊手套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159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电焊帽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11.04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11.04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电焊条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2.5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9.81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29.43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电焊条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3.2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11.50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34.50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电焊眼镜 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自主咨询询价人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4.80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电线盘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自主咨询询价人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285.00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角钢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5*5CM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橡胶水管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14.69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1469.00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拉铆钉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拉铆钉5*1.5 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40.20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80.40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水带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卷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快速接头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169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铁丝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12# 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捆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169.00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铁丝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8# 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捆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169.00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169.00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尼龙绳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公斤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6*60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包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膨胀丝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M6*60 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0.85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单股铜线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1.5红色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单股铜线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1.5蓝色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防水胶带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密封胶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00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ML/支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15.82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158.20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双面胶 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长1</w:t>
            </w:r>
            <w:r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  <w:t>5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M　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8.80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88.00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179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纱窗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1M*2M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120.00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纱窗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1.8M*1.8M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195.00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纱门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1.8M*2.7M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插座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　五孔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7.91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79.10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开关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单开关　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10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184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绝缘端子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接线平方2.5MM</w:t>
            </w:r>
            <w:r>
              <w:rPr>
                <w:rFonts w:ascii="Calibri" w:hAnsi="Calibri" w:eastAsia="仿宋" w:cs="Calibri"/>
                <w:bCs/>
                <w:sz w:val="15"/>
                <w:szCs w:val="15"/>
                <w:highlight w:val="none"/>
              </w:rPr>
              <w:t>²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包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185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接地线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2.5*300mm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186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玻璃钢格栅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树脂格栅1.6米*1.1米*0.04米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7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395.00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2765.00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187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文件柜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5格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组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450.00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900.00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188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电缆标识桩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白色PVC（下有电缆严禁开挖）10*10*50cm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50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17.00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850.00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189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吸污管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DN100见样品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米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100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190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亚克力板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300mm*250mm*5mm/透明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80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2400.00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191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亚克力板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200mm*170mm*5mm/透明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192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亚克力板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270mm*200mm*5mm/透明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块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30.00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1800.00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193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水准仪</w:t>
            </w:r>
          </w:p>
        </w:tc>
        <w:tc>
          <w:tcPr>
            <w:tcW w:w="1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博世高精度工程自动安平水准仪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>个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1 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600.00 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bCs/>
                <w:sz w:val="15"/>
                <w:szCs w:val="15"/>
                <w:highlight w:val="none"/>
              </w:rPr>
              <w:t xml:space="preserve">600.00 </w:t>
            </w:r>
          </w:p>
        </w:tc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2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/>
                <w:sz w:val="15"/>
                <w:szCs w:val="15"/>
                <w:highlight w:val="none"/>
              </w:rPr>
            </w:pPr>
          </w:p>
        </w:tc>
        <w:tc>
          <w:tcPr>
            <w:tcW w:w="264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15"/>
                <w:szCs w:val="15"/>
                <w:highlight w:val="none"/>
              </w:rPr>
            </w:pPr>
            <w:r>
              <w:rPr>
                <w:rFonts w:hint="eastAsia" w:ascii="仿宋_GB2312"/>
                <w:sz w:val="15"/>
                <w:szCs w:val="15"/>
                <w:highlight w:val="none"/>
              </w:rPr>
              <w:t>合计</w:t>
            </w:r>
          </w:p>
        </w:tc>
        <w:tc>
          <w:tcPr>
            <w:tcW w:w="3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15"/>
                <w:szCs w:val="15"/>
                <w:highlight w:val="none"/>
              </w:rPr>
            </w:pP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15"/>
                <w:szCs w:val="15"/>
                <w:highlight w:val="none"/>
              </w:rPr>
            </w:pPr>
          </w:p>
        </w:tc>
        <w:tc>
          <w:tcPr>
            <w:tcW w:w="61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15"/>
                <w:szCs w:val="15"/>
                <w:highlight w:val="none"/>
              </w:rPr>
            </w:pPr>
            <w:r>
              <w:rPr>
                <w:rFonts w:ascii="仿宋_GB2312" w:hAnsi="Arial" w:cs="Arial"/>
                <w:sz w:val="15"/>
                <w:szCs w:val="15"/>
                <w:highlight w:val="none"/>
              </w:rPr>
              <w:t>180230.59</w:t>
            </w:r>
          </w:p>
        </w:tc>
        <w:tc>
          <w:tcPr>
            <w:tcW w:w="347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Arial" w:cs="Arial"/>
                <w:sz w:val="15"/>
                <w:szCs w:val="15"/>
                <w:highlight w:val="none"/>
              </w:rPr>
              <w:t>税率1</w:t>
            </w:r>
            <w:r>
              <w:rPr>
                <w:rFonts w:ascii="仿宋_GB2312" w:hAnsi="Arial" w:cs="Arial"/>
                <w:sz w:val="15"/>
                <w:szCs w:val="15"/>
                <w:highlight w:val="none"/>
              </w:rPr>
              <w:t>3</w:t>
            </w:r>
            <w:r>
              <w:rPr>
                <w:rFonts w:hint="eastAsia" w:ascii="仿宋_GB2312" w:hAnsi="Arial" w:cs="Arial"/>
                <w:sz w:val="15"/>
                <w:szCs w:val="15"/>
                <w:highlight w:val="none"/>
              </w:rPr>
              <w:t>%</w:t>
            </w:r>
          </w:p>
        </w:tc>
      </w:tr>
    </w:tbl>
    <w:p>
      <w:pPr>
        <w:spacing w:line="400" w:lineRule="exact"/>
        <w:sectPr>
          <w:headerReference r:id="rId5" w:type="default"/>
          <w:footerReference r:id="rId6" w:type="default"/>
          <w:pgSz w:w="11906" w:h="16838"/>
          <w:pgMar w:top="1418" w:right="1247" w:bottom="851" w:left="1247" w:header="851" w:footer="992" w:gutter="0"/>
          <w:pgNumType w:fmt="numberInDash"/>
          <w:cols w:space="720" w:num="1"/>
          <w:docGrid w:linePitch="285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职务：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400" w:lineRule="exact"/>
      </w:pPr>
    </w:p>
    <w:sectPr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1"/>
                        <w:szCs w:val="21"/>
                      </w:rPr>
                      <w:t>- 2 -</w:t>
                    </w:r>
                    <w:r>
                      <w:rPr>
                        <w:rStyle w:val="22"/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- 32 -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- 32 -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74CEC"/>
    <w:rsid w:val="00077B20"/>
    <w:rsid w:val="00080C1A"/>
    <w:rsid w:val="00081204"/>
    <w:rsid w:val="000917F4"/>
    <w:rsid w:val="00093A08"/>
    <w:rsid w:val="0009735E"/>
    <w:rsid w:val="000A0B3E"/>
    <w:rsid w:val="000A63DD"/>
    <w:rsid w:val="000B08E1"/>
    <w:rsid w:val="000B0D00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2A5D"/>
    <w:rsid w:val="00115E17"/>
    <w:rsid w:val="0012272E"/>
    <w:rsid w:val="00133DB0"/>
    <w:rsid w:val="00133DDF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E70FE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1B8D"/>
    <w:rsid w:val="00255F10"/>
    <w:rsid w:val="0026472E"/>
    <w:rsid w:val="002654E8"/>
    <w:rsid w:val="00266E07"/>
    <w:rsid w:val="0027068F"/>
    <w:rsid w:val="00271D0B"/>
    <w:rsid w:val="0027202B"/>
    <w:rsid w:val="00272DAE"/>
    <w:rsid w:val="0027328A"/>
    <w:rsid w:val="00273A61"/>
    <w:rsid w:val="0027432F"/>
    <w:rsid w:val="00275A2C"/>
    <w:rsid w:val="00276A80"/>
    <w:rsid w:val="00282FEE"/>
    <w:rsid w:val="00286A14"/>
    <w:rsid w:val="00292AE4"/>
    <w:rsid w:val="00292BAC"/>
    <w:rsid w:val="00296531"/>
    <w:rsid w:val="002A1F62"/>
    <w:rsid w:val="002A35C8"/>
    <w:rsid w:val="002A4324"/>
    <w:rsid w:val="002A52F1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C554B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428B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160"/>
    <w:rsid w:val="00451481"/>
    <w:rsid w:val="004520A9"/>
    <w:rsid w:val="00452190"/>
    <w:rsid w:val="00452C2F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1140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2005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70CD"/>
    <w:rsid w:val="005776CF"/>
    <w:rsid w:val="00580C3E"/>
    <w:rsid w:val="00584E52"/>
    <w:rsid w:val="0058572B"/>
    <w:rsid w:val="00597C01"/>
    <w:rsid w:val="005A0DE2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94F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D66A3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5BE6"/>
    <w:rsid w:val="00743B47"/>
    <w:rsid w:val="007455A0"/>
    <w:rsid w:val="00745653"/>
    <w:rsid w:val="00746C42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053"/>
    <w:rsid w:val="007E5286"/>
    <w:rsid w:val="007E6421"/>
    <w:rsid w:val="007E663C"/>
    <w:rsid w:val="007F2A58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27D35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562E8"/>
    <w:rsid w:val="0086023A"/>
    <w:rsid w:val="008615DE"/>
    <w:rsid w:val="00861E00"/>
    <w:rsid w:val="00863D05"/>
    <w:rsid w:val="00864137"/>
    <w:rsid w:val="008724A4"/>
    <w:rsid w:val="0087334D"/>
    <w:rsid w:val="00877EB0"/>
    <w:rsid w:val="00884CF5"/>
    <w:rsid w:val="0089093C"/>
    <w:rsid w:val="00892EC3"/>
    <w:rsid w:val="00897253"/>
    <w:rsid w:val="008A34A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0667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2001"/>
    <w:rsid w:val="00973985"/>
    <w:rsid w:val="00973EC2"/>
    <w:rsid w:val="00975999"/>
    <w:rsid w:val="0098044D"/>
    <w:rsid w:val="009826D4"/>
    <w:rsid w:val="00982C54"/>
    <w:rsid w:val="00986439"/>
    <w:rsid w:val="0098739D"/>
    <w:rsid w:val="00991798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7465"/>
    <w:rsid w:val="009C76D3"/>
    <w:rsid w:val="009E3EB0"/>
    <w:rsid w:val="009E5F5A"/>
    <w:rsid w:val="009F1F56"/>
    <w:rsid w:val="009F6462"/>
    <w:rsid w:val="009F6E3D"/>
    <w:rsid w:val="00A03008"/>
    <w:rsid w:val="00A0440E"/>
    <w:rsid w:val="00A05AF9"/>
    <w:rsid w:val="00A0647E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5855"/>
    <w:rsid w:val="00B16F7E"/>
    <w:rsid w:val="00B21B92"/>
    <w:rsid w:val="00B27318"/>
    <w:rsid w:val="00B30208"/>
    <w:rsid w:val="00B31224"/>
    <w:rsid w:val="00B3355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4BEE"/>
    <w:rsid w:val="00BD53CC"/>
    <w:rsid w:val="00BD5D02"/>
    <w:rsid w:val="00BD6CE2"/>
    <w:rsid w:val="00BD7B19"/>
    <w:rsid w:val="00BE2049"/>
    <w:rsid w:val="00BF1FE0"/>
    <w:rsid w:val="00BF6043"/>
    <w:rsid w:val="00BF6116"/>
    <w:rsid w:val="00BF6B27"/>
    <w:rsid w:val="00C02B6A"/>
    <w:rsid w:val="00C02E1A"/>
    <w:rsid w:val="00C05888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0DE0"/>
    <w:rsid w:val="00C91868"/>
    <w:rsid w:val="00C919CF"/>
    <w:rsid w:val="00C9201C"/>
    <w:rsid w:val="00C920C5"/>
    <w:rsid w:val="00CA2842"/>
    <w:rsid w:val="00CA5631"/>
    <w:rsid w:val="00CB19D4"/>
    <w:rsid w:val="00CB4342"/>
    <w:rsid w:val="00CB5A51"/>
    <w:rsid w:val="00CC3DEE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D070DB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2B84"/>
    <w:rsid w:val="00D239E3"/>
    <w:rsid w:val="00D244E3"/>
    <w:rsid w:val="00D251DC"/>
    <w:rsid w:val="00D26CC2"/>
    <w:rsid w:val="00D3211F"/>
    <w:rsid w:val="00D32257"/>
    <w:rsid w:val="00D35C52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8D5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3EA9"/>
    <w:rsid w:val="00DD483F"/>
    <w:rsid w:val="00DE18ED"/>
    <w:rsid w:val="00DE4A5C"/>
    <w:rsid w:val="00DE5D97"/>
    <w:rsid w:val="00DE6090"/>
    <w:rsid w:val="00DE6104"/>
    <w:rsid w:val="00DF0D30"/>
    <w:rsid w:val="00DF47A8"/>
    <w:rsid w:val="00DF4DD2"/>
    <w:rsid w:val="00DF67A6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0A12"/>
    <w:rsid w:val="00E63252"/>
    <w:rsid w:val="00E63515"/>
    <w:rsid w:val="00E65A3D"/>
    <w:rsid w:val="00E67FE8"/>
    <w:rsid w:val="00E734F3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3CDF"/>
    <w:rsid w:val="00EA5DB2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77E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36113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29D8"/>
    <w:rsid w:val="00F75FC2"/>
    <w:rsid w:val="00F77E81"/>
    <w:rsid w:val="00F83AC8"/>
    <w:rsid w:val="00F83E2B"/>
    <w:rsid w:val="00F84317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950"/>
    <w:rsid w:val="00FB3C36"/>
    <w:rsid w:val="00FB5675"/>
    <w:rsid w:val="00FB56F5"/>
    <w:rsid w:val="00FB5891"/>
    <w:rsid w:val="00FC2659"/>
    <w:rsid w:val="00FC557A"/>
    <w:rsid w:val="00FC797B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550556C"/>
    <w:rsid w:val="16173BF0"/>
    <w:rsid w:val="16314110"/>
    <w:rsid w:val="174A03C5"/>
    <w:rsid w:val="18061116"/>
    <w:rsid w:val="18513BAE"/>
    <w:rsid w:val="1885795F"/>
    <w:rsid w:val="199316F5"/>
    <w:rsid w:val="1CC22144"/>
    <w:rsid w:val="1DAE3F9A"/>
    <w:rsid w:val="207D68CF"/>
    <w:rsid w:val="20A8347E"/>
    <w:rsid w:val="20D31D8D"/>
    <w:rsid w:val="21244412"/>
    <w:rsid w:val="21351FFB"/>
    <w:rsid w:val="22287868"/>
    <w:rsid w:val="22E93633"/>
    <w:rsid w:val="23863352"/>
    <w:rsid w:val="2AB64C21"/>
    <w:rsid w:val="2DC12766"/>
    <w:rsid w:val="2F480FA5"/>
    <w:rsid w:val="3148394C"/>
    <w:rsid w:val="321B5F48"/>
    <w:rsid w:val="33784C9D"/>
    <w:rsid w:val="35780716"/>
    <w:rsid w:val="35B73962"/>
    <w:rsid w:val="36301896"/>
    <w:rsid w:val="376712E7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C20326"/>
    <w:rsid w:val="45F46709"/>
    <w:rsid w:val="48265F7A"/>
    <w:rsid w:val="4A446A4D"/>
    <w:rsid w:val="4A7E66D3"/>
    <w:rsid w:val="4B102B0C"/>
    <w:rsid w:val="4F092A77"/>
    <w:rsid w:val="4F3363B9"/>
    <w:rsid w:val="522D7E73"/>
    <w:rsid w:val="52EB1AE5"/>
    <w:rsid w:val="53CF133C"/>
    <w:rsid w:val="54592CBD"/>
    <w:rsid w:val="549C03E1"/>
    <w:rsid w:val="55713605"/>
    <w:rsid w:val="55C51BA3"/>
    <w:rsid w:val="57260D5A"/>
    <w:rsid w:val="584A6F9F"/>
    <w:rsid w:val="59851C6F"/>
    <w:rsid w:val="5C7400AD"/>
    <w:rsid w:val="5CCA7752"/>
    <w:rsid w:val="621668B9"/>
    <w:rsid w:val="63F65FAC"/>
    <w:rsid w:val="649403E9"/>
    <w:rsid w:val="6646724B"/>
    <w:rsid w:val="672B73E7"/>
    <w:rsid w:val="67340937"/>
    <w:rsid w:val="69A766FF"/>
    <w:rsid w:val="6A7176EF"/>
    <w:rsid w:val="6C8856AD"/>
    <w:rsid w:val="70DF7B65"/>
    <w:rsid w:val="72657CBB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D3C38-C36F-42A4-B4CA-B85CC8C1B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3595</Words>
  <Characters>6565</Characters>
  <Lines>61</Lines>
  <Paragraphs>37</Paragraphs>
  <TotalTime>0</TotalTime>
  <ScaleCrop>false</ScaleCrop>
  <LinksUpToDate>false</LinksUpToDate>
  <CharactersWithSpaces>7595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2023-05-15T07:18:00Z</cp:lastPrinted>
  <dcterms:modified xsi:type="dcterms:W3CDTF">2023-05-15T11:48:50Z</dcterms:modified>
  <dc:title>唐山市西山道供热管网改造工程</dc:title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65F6CB66152445409E5832F7A73A4048</vt:lpwstr>
  </property>
</Properties>
</file>