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eastAsia" w:ascii="方正小标宋_GBK" w:hAnsi="方正小标宋_GBK" w:eastAsia="方正小标宋_GBK" w:cs="方正小标宋_GBK"/>
          <w:bCs/>
          <w:sz w:val="44"/>
          <w:szCs w:val="44"/>
          <w:lang w:val="en-US" w:eastAsia="zh-CN"/>
        </w:rPr>
      </w:pPr>
      <w:bookmarkStart w:id="0" w:name="_GoBack"/>
      <w:bookmarkEnd w:id="0"/>
    </w:p>
    <w:p>
      <w:pPr>
        <w:widowControl/>
        <w:ind w:firstLine="220" w:firstLineChars="50"/>
        <w:jc w:val="center"/>
        <w:rPr>
          <w:rFonts w:hint="eastAsia" w:ascii="方正小标宋_GBK" w:hAnsi="方正小标宋_GBK" w:eastAsia="方正小标宋_GBK" w:cs="方正小标宋_GBK"/>
          <w:bCs/>
          <w:sz w:val="44"/>
          <w:szCs w:val="44"/>
          <w:lang w:val="en-US" w:eastAsia="zh-CN"/>
        </w:rPr>
      </w:pPr>
    </w:p>
    <w:p>
      <w:pPr>
        <w:widowControl/>
        <w:ind w:firstLine="220" w:firstLineChars="50"/>
        <w:jc w:val="center"/>
        <w:rPr>
          <w:rFonts w:hint="default" w:cs="Arial" w:asciiTheme="minorEastAsia" w:hAnsiTheme="minorEastAsia" w:eastAsiaTheme="minorEastAsia"/>
          <w:bCs/>
          <w:sz w:val="36"/>
          <w:szCs w:val="36"/>
          <w:lang w:val="en-US" w:eastAsia="zh-CN"/>
        </w:rPr>
      </w:pPr>
      <w:r>
        <w:rPr>
          <w:rFonts w:hint="eastAsia" w:ascii="方正小标宋_GBK" w:hAnsi="方正小标宋_GBK" w:eastAsia="方正小标宋_GBK" w:cs="方正小标宋_GBK"/>
          <w:bCs/>
          <w:sz w:val="44"/>
          <w:szCs w:val="44"/>
          <w:lang w:val="en-US" w:eastAsia="zh-CN"/>
        </w:rPr>
        <w:t>青岛高实杰邵会展有限公司</w:t>
      </w:r>
    </w:p>
    <w:p>
      <w:pPr>
        <w:widowControl/>
        <w:ind w:firstLine="180" w:firstLineChars="50"/>
        <w:jc w:val="center"/>
        <w:rPr>
          <w:rFonts w:hint="default" w:cs="Arial" w:asciiTheme="minorEastAsia" w:hAnsiTheme="minorEastAsia" w:eastAsiaTheme="minorEastAsia"/>
          <w:bCs/>
          <w:sz w:val="36"/>
          <w:szCs w:val="36"/>
          <w:lang w:val="en-US" w:eastAsia="zh-CN"/>
        </w:rPr>
      </w:pPr>
    </w:p>
    <w:p>
      <w:pPr>
        <w:spacing w:line="360" w:lineRule="auto"/>
        <w:jc w:val="center"/>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2023</w:t>
      </w:r>
      <w:r>
        <w:rPr>
          <w:rFonts w:hint="eastAsia" w:ascii="仿宋_GB2312" w:hAnsi="仿宋_GB2312" w:cs="仿宋_GB2312"/>
          <w:bCs/>
          <w:sz w:val="36"/>
          <w:szCs w:val="36"/>
          <w:lang w:val="en-US" w:eastAsia="zh-CN"/>
        </w:rPr>
        <w:t>红岛展馆展览工程</w:t>
      </w:r>
      <w:r>
        <w:rPr>
          <w:rFonts w:hint="eastAsia" w:ascii="仿宋_GB2312" w:hAnsi="仿宋_GB2312" w:eastAsia="仿宋_GB2312" w:cs="仿宋_GB2312"/>
          <w:bCs/>
          <w:sz w:val="36"/>
          <w:szCs w:val="36"/>
        </w:rPr>
        <w:t>项目</w:t>
      </w:r>
    </w:p>
    <w:p>
      <w:pPr>
        <w:spacing w:line="360" w:lineRule="auto"/>
        <w:jc w:val="center"/>
        <w:rPr>
          <w:rFonts w:hint="default" w:ascii="仿宋" w:hAnsi="仿宋" w:eastAsia="仿宋" w:cs="Arial"/>
          <w:b/>
          <w:bCs/>
          <w:sz w:val="32"/>
          <w:lang w:val="en-US" w:eastAsia="zh-CN"/>
        </w:rPr>
      </w:pPr>
      <w:r>
        <w:rPr>
          <w:rFonts w:hint="eastAsia" w:ascii="仿宋_GB2312" w:hAnsi="仿宋_GB2312" w:eastAsia="仿宋_GB2312" w:cs="仿宋_GB2312"/>
          <w:bCs/>
          <w:sz w:val="36"/>
          <w:szCs w:val="36"/>
          <w:lang w:val="en-US" w:eastAsia="zh-CN"/>
        </w:rPr>
        <w:t>招标文件</w:t>
      </w:r>
    </w:p>
    <w:p>
      <w:pPr>
        <w:spacing w:line="360" w:lineRule="auto"/>
        <w:jc w:val="center"/>
        <w:rPr>
          <w:rFonts w:ascii="仿宋" w:hAnsi="仿宋" w:eastAsia="仿宋" w:cs="Arial"/>
          <w:b/>
          <w:bCs/>
          <w:sz w:val="32"/>
        </w:rPr>
      </w:pPr>
    </w:p>
    <w:p>
      <w:pPr>
        <w:spacing w:line="360" w:lineRule="auto"/>
        <w:jc w:val="center"/>
        <w:rPr>
          <w:rFonts w:ascii="仿宋" w:hAnsi="仿宋" w:eastAsia="仿宋" w:cs="Arial"/>
          <w:b/>
          <w:bCs/>
          <w:sz w:val="32"/>
        </w:rPr>
      </w:pPr>
    </w:p>
    <w:p>
      <w:pPr>
        <w:spacing w:line="360" w:lineRule="auto"/>
        <w:rPr>
          <w:rFonts w:ascii="仿宋" w:hAnsi="仿宋" w:eastAsia="仿宋"/>
          <w:b/>
          <w:bCs/>
          <w:sz w:val="32"/>
        </w:rPr>
      </w:pPr>
    </w:p>
    <w:p>
      <w:pPr>
        <w:spacing w:line="360" w:lineRule="auto"/>
        <w:ind w:firstLine="1318" w:firstLineChars="412"/>
        <w:rPr>
          <w:rFonts w:ascii="仿宋" w:hAnsi="仿宋" w:eastAsia="仿宋"/>
          <w:bCs/>
          <w:sz w:val="32"/>
          <w:szCs w:val="32"/>
        </w:rPr>
      </w:pPr>
    </w:p>
    <w:p>
      <w:pPr>
        <w:spacing w:line="360" w:lineRule="auto"/>
        <w:ind w:firstLine="1318" w:firstLineChars="412"/>
        <w:rPr>
          <w:rFonts w:ascii="仿宋" w:hAnsi="仿宋" w:eastAsia="仿宋"/>
          <w:bCs/>
          <w:sz w:val="32"/>
          <w:szCs w:val="32"/>
        </w:rPr>
      </w:pPr>
    </w:p>
    <w:p>
      <w:pPr>
        <w:spacing w:line="360" w:lineRule="auto"/>
        <w:ind w:firstLine="1318" w:firstLineChars="412"/>
        <w:rPr>
          <w:rFonts w:ascii="仿宋" w:hAnsi="仿宋" w:eastAsia="仿宋"/>
          <w:bCs/>
          <w:sz w:val="32"/>
          <w:szCs w:val="32"/>
        </w:rPr>
      </w:pPr>
    </w:p>
    <w:p>
      <w:pPr>
        <w:spacing w:line="360" w:lineRule="auto"/>
        <w:ind w:firstLine="1318" w:firstLineChars="412"/>
        <w:rPr>
          <w:rFonts w:ascii="仿宋" w:hAnsi="仿宋" w:eastAsia="仿宋"/>
          <w:bCs/>
          <w:sz w:val="32"/>
          <w:szCs w:val="32"/>
        </w:rPr>
      </w:pPr>
    </w:p>
    <w:p>
      <w:pPr>
        <w:spacing w:line="360" w:lineRule="auto"/>
        <w:ind w:firstLine="1318" w:firstLineChars="412"/>
        <w:rPr>
          <w:rFonts w:ascii="仿宋" w:hAnsi="仿宋" w:eastAsia="仿宋"/>
          <w:bCs/>
          <w:sz w:val="32"/>
          <w:szCs w:val="32"/>
        </w:rPr>
      </w:pPr>
    </w:p>
    <w:p>
      <w:pPr>
        <w:spacing w:line="360" w:lineRule="auto"/>
        <w:ind w:firstLine="1318" w:firstLineChars="412"/>
        <w:rPr>
          <w:rFonts w:ascii="仿宋" w:hAnsi="仿宋" w:eastAsia="仿宋"/>
          <w:bCs/>
          <w:sz w:val="32"/>
          <w:szCs w:val="32"/>
        </w:rPr>
      </w:pPr>
    </w:p>
    <w:p>
      <w:pPr>
        <w:spacing w:line="360" w:lineRule="auto"/>
        <w:ind w:firstLine="1318" w:firstLineChars="412"/>
        <w:rPr>
          <w:rFonts w:ascii="仿宋" w:hAnsi="仿宋" w:eastAsia="仿宋"/>
          <w:bCs/>
          <w:sz w:val="32"/>
          <w:szCs w:val="32"/>
        </w:rPr>
      </w:pPr>
      <w:r>
        <w:rPr>
          <w:rFonts w:hint="eastAsia" w:ascii="仿宋" w:hAnsi="仿宋" w:eastAsia="仿宋"/>
          <w:bCs/>
          <w:sz w:val="32"/>
          <w:szCs w:val="32"/>
        </w:rPr>
        <w:t>采   购  人：青岛高实杰邵会展有限公司</w:t>
      </w:r>
    </w:p>
    <w:p>
      <w:pPr>
        <w:jc w:val="center"/>
        <w:rPr>
          <w:rFonts w:hint="eastAsia" w:ascii="方正小标宋_GBK" w:eastAsia="方正小标宋_GBK"/>
          <w:b/>
          <w:bCs/>
          <w:sz w:val="40"/>
          <w:szCs w:val="40"/>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 w:hAnsi="仿宋" w:eastAsia="仿宋"/>
          <w:bCs/>
          <w:sz w:val="32"/>
          <w:szCs w:val="32"/>
        </w:rPr>
        <w:t>日       期：二</w:t>
      </w:r>
      <w:r>
        <w:rPr>
          <w:rFonts w:hint="eastAsia" w:ascii="仿宋" w:hAnsi="仿宋" w:eastAsia="仿宋" w:cs="宋体"/>
          <w:bCs/>
          <w:sz w:val="32"/>
          <w:szCs w:val="32"/>
        </w:rPr>
        <w:t>〇</w:t>
      </w:r>
      <w:r>
        <w:rPr>
          <w:rFonts w:hint="eastAsia" w:ascii="仿宋" w:hAnsi="仿宋" w:eastAsia="仿宋"/>
          <w:bCs/>
          <w:sz w:val="32"/>
          <w:szCs w:val="32"/>
        </w:rPr>
        <w:t>二</w:t>
      </w:r>
      <w:r>
        <w:rPr>
          <w:rFonts w:hint="eastAsia" w:ascii="仿宋" w:hAnsi="仿宋" w:eastAsia="仿宋" w:cs="宋体"/>
          <w:bCs/>
          <w:sz w:val="32"/>
          <w:szCs w:val="32"/>
        </w:rPr>
        <w:t>三</w:t>
      </w:r>
      <w:r>
        <w:rPr>
          <w:rFonts w:hint="eastAsia" w:ascii="仿宋" w:hAnsi="仿宋" w:eastAsia="仿宋" w:cs="仿宋_GB2312"/>
          <w:bCs/>
          <w:sz w:val="32"/>
          <w:szCs w:val="32"/>
        </w:rPr>
        <w:t>年</w:t>
      </w:r>
      <w:r>
        <w:rPr>
          <w:rFonts w:hint="eastAsia" w:ascii="仿宋" w:hAnsi="仿宋" w:eastAsia="仿宋" w:cs="仿宋_GB2312"/>
          <w:bCs/>
          <w:sz w:val="32"/>
          <w:szCs w:val="32"/>
          <w:lang w:val="en-US" w:eastAsia="zh-CN"/>
        </w:rPr>
        <w:t>六</w:t>
      </w:r>
      <w:r>
        <w:rPr>
          <w:rFonts w:hint="eastAsia" w:ascii="仿宋" w:hAnsi="仿宋" w:eastAsia="仿宋" w:cs="仿宋_GB2312"/>
          <w:bCs/>
          <w:sz w:val="32"/>
          <w:szCs w:val="32"/>
        </w:rPr>
        <w:t>月</w:t>
      </w:r>
      <w:r>
        <w:rPr>
          <w:rFonts w:hint="eastAsia" w:ascii="仿宋" w:hAnsi="仿宋" w:eastAsia="仿宋" w:cs="仿宋_GB2312"/>
          <w:bCs/>
          <w:sz w:val="32"/>
          <w:szCs w:val="32"/>
          <w:lang w:val="en-US" w:eastAsia="zh-CN"/>
        </w:rPr>
        <w:t>五</w:t>
      </w:r>
      <w:r>
        <w:rPr>
          <w:rFonts w:hint="eastAsia" w:ascii="仿宋" w:hAnsi="仿宋" w:eastAsia="仿宋" w:cs="仿宋_GB2312"/>
          <w:bCs/>
          <w:sz w:val="32"/>
          <w:szCs w:val="32"/>
        </w:rPr>
        <w:t>日</w:t>
      </w:r>
    </w:p>
    <w:p>
      <w:pPr>
        <w:jc w:val="center"/>
        <w:rPr>
          <w:rFonts w:hint="eastAsia" w:ascii="方正小标宋_GBK" w:eastAsia="方正小标宋_GBK"/>
          <w:b/>
          <w:bCs/>
          <w:sz w:val="40"/>
          <w:szCs w:val="40"/>
          <w:highlight w:val="none"/>
          <w:lang w:val="en-US" w:eastAsia="zh-CN"/>
        </w:rPr>
      </w:pPr>
      <w:r>
        <w:rPr>
          <w:rFonts w:hint="eastAsia" w:ascii="方正小标宋_GBK" w:eastAsia="方正小标宋_GBK"/>
          <w:b w:val="0"/>
          <w:bCs w:val="0"/>
          <w:sz w:val="36"/>
          <w:szCs w:val="36"/>
          <w:highlight w:val="none"/>
          <w:lang w:val="en-US" w:eastAsia="zh-CN"/>
        </w:rPr>
        <w:t>第一章  招标公告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青岛高实杰邵会展有限公司现对2023</w:t>
      </w:r>
      <w:r>
        <w:rPr>
          <w:rFonts w:hint="eastAsia" w:ascii="仿宋_GB2312" w:hAnsi="仿宋_GB2312" w:cs="仿宋_GB2312"/>
          <w:sz w:val="28"/>
          <w:szCs w:val="28"/>
          <w:highlight w:val="none"/>
          <w:u w:val="none"/>
          <w:lang w:val="en-US" w:eastAsia="zh-CN"/>
        </w:rPr>
        <w:t>年红岛会展中心展览工程综合服务</w:t>
      </w:r>
      <w:r>
        <w:rPr>
          <w:rFonts w:hint="eastAsia" w:ascii="仿宋_GB2312" w:hAnsi="仿宋_GB2312" w:eastAsia="仿宋_GB2312" w:cs="仿宋_GB2312"/>
          <w:sz w:val="28"/>
          <w:szCs w:val="28"/>
          <w:highlight w:val="none"/>
          <w:u w:val="none"/>
          <w:lang w:val="en-US" w:eastAsia="zh-CN"/>
        </w:rPr>
        <w:t>项目进行招标，具体要求如下：</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cs="仿宋_GB2312"/>
          <w:b/>
          <w:sz w:val="28"/>
          <w:szCs w:val="28"/>
          <w:highlight w:val="none"/>
          <w:lang w:val="en-US" w:eastAsia="zh-CN"/>
        </w:rPr>
        <w:t>1.</w:t>
      </w:r>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sz w:val="28"/>
          <w:szCs w:val="28"/>
          <w:highlight w:val="none"/>
        </w:rPr>
        <w:t>：</w:t>
      </w:r>
      <w:r>
        <w:rPr>
          <w:rFonts w:hint="eastAsia" w:ascii="仿宋_GB2312" w:hAnsi="仿宋_GB2312" w:cs="仿宋_GB2312"/>
          <w:sz w:val="28"/>
          <w:szCs w:val="28"/>
          <w:highlight w:val="none"/>
          <w:u w:val="none"/>
          <w:lang w:val="en-US" w:eastAsia="zh-CN"/>
        </w:rPr>
        <w:t>红岛会展中心展览工程综合服务</w:t>
      </w:r>
      <w:r>
        <w:rPr>
          <w:rFonts w:hint="eastAsia" w:ascii="仿宋_GB2312" w:hAnsi="仿宋_GB2312" w:eastAsia="仿宋_GB2312" w:cs="仿宋_GB2312"/>
          <w:sz w:val="28"/>
          <w:szCs w:val="28"/>
          <w:highlight w:val="none"/>
          <w:u w:val="none"/>
          <w:lang w:val="en-US" w:eastAsia="zh-CN"/>
        </w:rPr>
        <w:t>项目</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0"/>
        <w:textAlignment w:val="auto"/>
        <w:rPr>
          <w:rFonts w:hint="default" w:ascii="仿宋_GB2312" w:hAnsi="仿宋_GB2312" w:cs="仿宋_GB2312"/>
          <w:sz w:val="28"/>
          <w:szCs w:val="28"/>
          <w:highlight w:val="none"/>
          <w:u w:val="none"/>
          <w:lang w:val="en-US" w:eastAsia="zh-CN"/>
        </w:rPr>
      </w:pPr>
      <w:r>
        <w:rPr>
          <w:rFonts w:hint="eastAsia" w:ascii="仿宋_GB2312" w:hAnsi="仿宋_GB2312" w:cs="仿宋_GB2312"/>
          <w:b/>
          <w:sz w:val="28"/>
          <w:szCs w:val="28"/>
          <w:highlight w:val="none"/>
          <w:lang w:val="en-US" w:eastAsia="zh-CN"/>
        </w:rPr>
        <w:t>2.</w:t>
      </w:r>
      <w:r>
        <w:rPr>
          <w:rFonts w:hint="eastAsia" w:ascii="仿宋_GB2312" w:hAnsi="仿宋_GB2312" w:eastAsia="仿宋_GB2312" w:cs="仿宋_GB2312"/>
          <w:b/>
          <w:sz w:val="28"/>
          <w:szCs w:val="28"/>
          <w:highlight w:val="none"/>
        </w:rPr>
        <w:t>项目地点：</w:t>
      </w:r>
      <w:r>
        <w:rPr>
          <w:rFonts w:hint="eastAsia" w:ascii="仿宋_GB2312" w:hAnsi="仿宋_GB2312" w:cs="仿宋_GB2312"/>
          <w:sz w:val="28"/>
          <w:szCs w:val="28"/>
          <w:highlight w:val="none"/>
          <w:u w:val="none"/>
          <w:lang w:val="en-US" w:eastAsia="zh-CN"/>
        </w:rPr>
        <w:t>青岛市高新区红岛会展中心</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0"/>
        <w:jc w:val="both"/>
        <w:textAlignment w:val="auto"/>
        <w:rPr>
          <w:rFonts w:hint="default" w:ascii="仿宋_GB2312" w:hAnsi="仿宋_GB2312" w:eastAsia="仿宋_GB2312" w:cs="仿宋_GB2312"/>
          <w:kern w:val="2"/>
          <w:sz w:val="28"/>
          <w:szCs w:val="28"/>
          <w:highlight w:val="none"/>
          <w:u w:val="none"/>
          <w:lang w:val="en-US" w:eastAsia="zh-CN" w:bidi="ar-SA"/>
        </w:rPr>
      </w:pPr>
      <w:r>
        <w:rPr>
          <w:rFonts w:hint="eastAsia" w:ascii="仿宋_GB2312" w:hAnsi="仿宋_GB2312" w:cs="仿宋_GB2312"/>
          <w:b/>
          <w:sz w:val="28"/>
          <w:szCs w:val="28"/>
          <w:highlight w:val="none"/>
          <w:lang w:val="en-US" w:eastAsia="zh-CN"/>
        </w:rPr>
        <w:t>3.</w:t>
      </w:r>
      <w:r>
        <w:rPr>
          <w:rFonts w:hint="eastAsia" w:ascii="仿宋_GB2312" w:hAnsi="仿宋_GB2312" w:eastAsia="仿宋_GB2312" w:cs="仿宋_GB2312"/>
          <w:b/>
          <w:sz w:val="28"/>
          <w:szCs w:val="28"/>
          <w:highlight w:val="none"/>
          <w:lang w:val="en-US" w:eastAsia="zh-CN"/>
        </w:rPr>
        <w:t>项目基本情况：</w:t>
      </w:r>
      <w:r>
        <w:rPr>
          <w:rFonts w:hint="eastAsia" w:ascii="仿宋_GB2312" w:hAnsi="仿宋_GB2312" w:cs="仿宋_GB2312"/>
          <w:sz w:val="28"/>
          <w:szCs w:val="28"/>
          <w:highlight w:val="none"/>
          <w:u w:val="none"/>
          <w:lang w:val="en-US" w:eastAsia="zh-CN"/>
        </w:rPr>
        <w:t>展馆共14个厅，展厅</w:t>
      </w:r>
      <w:r>
        <w:rPr>
          <w:rFonts w:hint="eastAsia" w:ascii="仿宋_GB2312" w:hAnsi="仿宋_GB2312" w:cs="仿宋_GB2312"/>
          <w:kern w:val="2"/>
          <w:sz w:val="28"/>
          <w:szCs w:val="28"/>
          <w:highlight w:val="none"/>
          <w:u w:val="none"/>
          <w:lang w:val="en-US" w:eastAsia="zh-CN" w:bidi="ar-SA"/>
        </w:rPr>
        <w:t>总</w:t>
      </w:r>
      <w:r>
        <w:rPr>
          <w:rFonts w:hint="eastAsia" w:ascii="仿宋_GB2312" w:hAnsi="仿宋_GB2312" w:eastAsia="仿宋_GB2312" w:cs="仿宋_GB2312"/>
          <w:kern w:val="2"/>
          <w:sz w:val="28"/>
          <w:szCs w:val="28"/>
          <w:highlight w:val="none"/>
          <w:u w:val="none"/>
          <w:lang w:val="en-US" w:eastAsia="zh-CN" w:bidi="ar-SA"/>
        </w:rPr>
        <w:t>面积</w:t>
      </w:r>
      <w:r>
        <w:rPr>
          <w:rFonts w:hint="eastAsia" w:ascii="仿宋_GB2312" w:hAnsi="仿宋_GB2312" w:cs="仿宋_GB2312"/>
          <w:kern w:val="2"/>
          <w:sz w:val="28"/>
          <w:szCs w:val="28"/>
          <w:highlight w:val="none"/>
          <w:u w:val="none"/>
          <w:lang w:val="en-US" w:eastAsia="zh-CN" w:bidi="ar-SA"/>
        </w:rPr>
        <w:t>15万</w:t>
      </w:r>
      <w:r>
        <w:rPr>
          <w:rFonts w:hint="eastAsia" w:ascii="仿宋_GB2312" w:hAnsi="仿宋_GB2312" w:eastAsia="仿宋_GB2312" w:cs="仿宋_GB2312"/>
          <w:kern w:val="2"/>
          <w:sz w:val="28"/>
          <w:szCs w:val="28"/>
          <w:highlight w:val="none"/>
          <w:u w:val="none"/>
          <w:lang w:val="en-US" w:eastAsia="zh-CN" w:bidi="ar-SA"/>
        </w:rPr>
        <w:t>平方米，</w:t>
      </w:r>
      <w:r>
        <w:rPr>
          <w:rFonts w:hint="eastAsia" w:ascii="仿宋_GB2312" w:hAnsi="仿宋_GB2312" w:cs="仿宋_GB2312"/>
          <w:kern w:val="2"/>
          <w:sz w:val="28"/>
          <w:szCs w:val="28"/>
          <w:highlight w:val="none"/>
          <w:u w:val="none"/>
          <w:lang w:val="en-US" w:eastAsia="zh-CN" w:bidi="ar-SA"/>
        </w:rPr>
        <w:t>展馆全年预计举办展会15场。</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cs="仿宋_GB2312"/>
          <w:b/>
          <w:sz w:val="28"/>
          <w:szCs w:val="28"/>
          <w:highlight w:val="none"/>
          <w:lang w:val="en-US" w:eastAsia="zh-CN"/>
        </w:rPr>
        <w:t>4.</w:t>
      </w:r>
      <w:r>
        <w:rPr>
          <w:rFonts w:hint="eastAsia" w:ascii="仿宋_GB2312" w:hAnsi="仿宋_GB2312" w:eastAsia="仿宋_GB2312" w:cs="仿宋_GB2312"/>
          <w:b/>
          <w:sz w:val="28"/>
          <w:szCs w:val="28"/>
          <w:highlight w:val="none"/>
        </w:rPr>
        <w:t>采购需求：</w:t>
      </w:r>
      <w:r>
        <w:rPr>
          <w:rFonts w:hint="eastAsia" w:ascii="仿宋_GB2312" w:hAnsi="仿宋_GB2312" w:eastAsia="仿宋_GB2312" w:cs="仿宋_GB2312"/>
          <w:sz w:val="28"/>
          <w:szCs w:val="28"/>
          <w:highlight w:val="none"/>
          <w:u w:val="none"/>
          <w:lang w:val="en-US" w:eastAsia="zh-CN"/>
        </w:rPr>
        <w:t>根据</w:t>
      </w:r>
      <w:r>
        <w:rPr>
          <w:rFonts w:hint="eastAsia" w:ascii="仿宋_GB2312" w:hAnsi="仿宋_GB2312" w:cs="仿宋_GB2312"/>
          <w:sz w:val="28"/>
          <w:szCs w:val="28"/>
          <w:highlight w:val="none"/>
          <w:u w:val="none"/>
          <w:lang w:val="en-US" w:eastAsia="zh-CN"/>
        </w:rPr>
        <w:t>场馆方要求</w:t>
      </w:r>
      <w:r>
        <w:rPr>
          <w:rFonts w:hint="eastAsia" w:ascii="仿宋_GB2312" w:hAnsi="仿宋_GB2312" w:eastAsia="仿宋_GB2312" w:cs="仿宋_GB2312"/>
          <w:sz w:val="28"/>
          <w:szCs w:val="28"/>
          <w:highlight w:val="none"/>
          <w:u w:val="none"/>
          <w:lang w:val="en-US" w:eastAsia="zh-CN"/>
        </w:rPr>
        <w:t>，提供</w:t>
      </w:r>
      <w:r>
        <w:rPr>
          <w:rFonts w:hint="eastAsia" w:ascii="仿宋_GB2312" w:hAnsi="仿宋_GB2312" w:cs="仿宋_GB2312"/>
          <w:sz w:val="28"/>
          <w:szCs w:val="28"/>
          <w:highlight w:val="none"/>
          <w:u w:val="none"/>
          <w:lang w:val="en-US" w:eastAsia="zh-CN"/>
        </w:rPr>
        <w:t>标准展位搭建、电气施工、租赁配送</w:t>
      </w:r>
      <w:r>
        <w:rPr>
          <w:rFonts w:hint="eastAsia" w:ascii="仿宋_GB2312" w:hAnsi="仿宋_GB2312" w:eastAsia="仿宋_GB2312" w:cs="仿宋_GB2312"/>
          <w:sz w:val="28"/>
          <w:szCs w:val="28"/>
          <w:highlight w:val="none"/>
          <w:u w:val="none"/>
          <w:lang w:val="en-US" w:eastAsia="zh-CN"/>
        </w:rPr>
        <w:t>等服务。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仿宋_GB2312" w:hAnsi="仿宋_GB2312" w:eastAsia="仿宋_GB2312" w:cs="仿宋_GB2312"/>
          <w:sz w:val="28"/>
          <w:szCs w:val="28"/>
          <w:highlight w:val="none"/>
          <w:u w:val="none"/>
          <w:lang w:val="en-US" w:eastAsia="zh-CN"/>
        </w:rPr>
      </w:pPr>
      <w:r>
        <w:rPr>
          <w:rFonts w:hint="eastAsia" w:ascii="仿宋_GB2312" w:hAnsi="仿宋_GB2312" w:cs="仿宋_GB2312"/>
          <w:b/>
          <w:sz w:val="28"/>
          <w:szCs w:val="28"/>
          <w:highlight w:val="none"/>
          <w:lang w:val="en-US" w:eastAsia="zh-CN"/>
        </w:rPr>
        <w:t>5.</w:t>
      </w:r>
      <w:r>
        <w:rPr>
          <w:rFonts w:hint="eastAsia" w:ascii="仿宋_GB2312" w:hAnsi="仿宋_GB2312" w:eastAsia="仿宋_GB2312" w:cs="仿宋_GB2312"/>
          <w:b/>
          <w:sz w:val="28"/>
          <w:szCs w:val="28"/>
          <w:highlight w:val="none"/>
          <w:lang w:val="en-US" w:eastAsia="zh-CN"/>
        </w:rPr>
        <w:t>项目时间：</w:t>
      </w:r>
      <w:r>
        <w:rPr>
          <w:rFonts w:hint="eastAsia" w:ascii="仿宋_GB2312" w:hAnsi="仿宋_GB2312" w:eastAsia="仿宋_GB2312" w:cs="仿宋_GB2312"/>
          <w:sz w:val="28"/>
          <w:szCs w:val="28"/>
          <w:highlight w:val="none"/>
          <w:u w:val="none"/>
          <w:lang w:val="en-US" w:eastAsia="zh-CN"/>
        </w:rPr>
        <w:t>2023年</w:t>
      </w:r>
      <w:r>
        <w:rPr>
          <w:rFonts w:hint="eastAsia" w:ascii="仿宋_GB2312" w:hAnsi="仿宋_GB2312" w:cs="仿宋_GB2312"/>
          <w:sz w:val="28"/>
          <w:szCs w:val="28"/>
          <w:highlight w:val="none"/>
          <w:u w:val="none"/>
          <w:lang w:val="en-US" w:eastAsia="zh-CN"/>
        </w:rPr>
        <w:t>6</w:t>
      </w:r>
      <w:r>
        <w:rPr>
          <w:rFonts w:hint="eastAsia" w:ascii="仿宋_GB2312" w:hAnsi="仿宋_GB2312" w:eastAsia="仿宋_GB2312" w:cs="仿宋_GB2312"/>
          <w:sz w:val="28"/>
          <w:szCs w:val="28"/>
          <w:highlight w:val="none"/>
          <w:u w:val="none"/>
          <w:lang w:val="en-US" w:eastAsia="zh-CN"/>
        </w:rPr>
        <w:t>月</w:t>
      </w:r>
      <w:r>
        <w:rPr>
          <w:rFonts w:hint="eastAsia" w:ascii="仿宋_GB2312" w:hAnsi="仿宋_GB2312" w:cs="仿宋_GB2312"/>
          <w:sz w:val="28"/>
          <w:szCs w:val="28"/>
          <w:highlight w:val="none"/>
          <w:u w:val="none"/>
          <w:lang w:val="en-US" w:eastAsia="zh-CN"/>
        </w:rPr>
        <w:t>10日-2023年12月31日。</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leftChars="0"/>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cs="仿宋_GB2312"/>
          <w:b/>
          <w:sz w:val="28"/>
          <w:szCs w:val="28"/>
          <w:highlight w:val="none"/>
          <w:lang w:val="en-US" w:eastAsia="zh-CN"/>
        </w:rPr>
        <w:t>6.</w:t>
      </w:r>
      <w:r>
        <w:rPr>
          <w:rFonts w:hint="eastAsia" w:ascii="仿宋_GB2312" w:hAnsi="仿宋_GB2312" w:eastAsia="仿宋_GB2312" w:cs="仿宋_GB2312"/>
          <w:b/>
          <w:sz w:val="28"/>
          <w:szCs w:val="28"/>
          <w:highlight w:val="none"/>
        </w:rPr>
        <w:t>最高限价：</w:t>
      </w:r>
      <w:r>
        <w:rPr>
          <w:rFonts w:hint="eastAsia" w:ascii="仿宋_GB2312" w:hAnsi="仿宋_GB2312" w:eastAsia="仿宋_GB2312" w:cs="仿宋_GB2312"/>
          <w:kern w:val="2"/>
          <w:sz w:val="28"/>
          <w:szCs w:val="28"/>
          <w:highlight w:val="none"/>
          <w:u w:val="none"/>
          <w:lang w:val="en-US" w:eastAsia="zh-CN" w:bidi="ar-SA"/>
        </w:rPr>
        <w:t>详见工程量清单</w:t>
      </w:r>
    </w:p>
    <w:p>
      <w:pPr>
        <w:pStyle w:val="12"/>
        <w:keepNext w:val="0"/>
        <w:keepLines w:val="0"/>
        <w:pageBreakBefore w:val="0"/>
        <w:widowControl w:val="0"/>
        <w:kinsoku/>
        <w:wordWrap/>
        <w:overflowPunct/>
        <w:topLinePunct w:val="0"/>
        <w:autoSpaceDE/>
        <w:autoSpaceDN/>
        <w:bidi w:val="0"/>
        <w:adjustRightInd/>
        <w:snapToGrid/>
        <w:spacing w:line="560" w:lineRule="exact"/>
        <w:ind w:left="560" w:firstLine="0" w:firstLineChars="0"/>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cs="仿宋_GB2312"/>
          <w:b/>
          <w:sz w:val="28"/>
          <w:szCs w:val="28"/>
          <w:highlight w:val="none"/>
          <w:lang w:val="en-US" w:eastAsia="zh-CN"/>
        </w:rPr>
        <w:t>7</w:t>
      </w:r>
      <w:r>
        <w:rPr>
          <w:rFonts w:hint="eastAsia" w:ascii="仿宋_GB2312" w:hAnsi="仿宋_GB2312" w:eastAsia="仿宋_GB2312" w:cs="仿宋_GB2312"/>
          <w:b/>
          <w:sz w:val="28"/>
          <w:szCs w:val="28"/>
          <w:highlight w:val="none"/>
          <w:lang w:val="en-US" w:eastAsia="zh-CN"/>
        </w:rPr>
        <w:t xml:space="preserve">.施工单位资格要求：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7</w:t>
      </w:r>
      <w:r>
        <w:rPr>
          <w:rFonts w:hint="eastAsia" w:ascii="仿宋_GB2312" w:hAnsi="仿宋_GB2312" w:eastAsia="仿宋_GB2312" w:cs="仿宋_GB2312"/>
          <w:lang w:val="en-US" w:eastAsia="zh-CN"/>
        </w:rPr>
        <w:t>.1投标人必须具有独立法人资格,各投标人不得有企业关联或股权关系。</w:t>
      </w:r>
    </w:p>
    <w:p>
      <w:pPr>
        <w:pStyle w:val="1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cs="仿宋_GB2312"/>
          <w:kern w:val="2"/>
          <w:sz w:val="28"/>
          <w:szCs w:val="28"/>
          <w:highlight w:val="none"/>
          <w:u w:val="none"/>
          <w:lang w:val="en-US" w:eastAsia="zh-CN" w:bidi="ar-SA"/>
        </w:rPr>
        <w:t>7</w:t>
      </w:r>
      <w:r>
        <w:rPr>
          <w:rFonts w:hint="eastAsia" w:ascii="仿宋_GB2312" w:hAnsi="仿宋_GB2312" w:eastAsia="仿宋_GB2312" w:cs="仿宋_GB2312"/>
          <w:kern w:val="2"/>
          <w:sz w:val="28"/>
          <w:szCs w:val="28"/>
          <w:highlight w:val="none"/>
          <w:u w:val="none"/>
          <w:lang w:val="en-US" w:eastAsia="zh-CN" w:bidi="ar-SA"/>
        </w:rPr>
        <w:t>.2投标人必须具备相关营业资格</w:t>
      </w:r>
      <w:r>
        <w:rPr>
          <w:rFonts w:hint="eastAsia" w:ascii="仿宋_GB2312" w:hAnsi="仿宋_GB2312" w:cs="仿宋_GB2312"/>
          <w:kern w:val="2"/>
          <w:sz w:val="28"/>
          <w:szCs w:val="28"/>
          <w:highlight w:val="none"/>
          <w:u w:val="none"/>
          <w:lang w:val="en-US" w:eastAsia="zh-CN" w:bidi="ar-SA"/>
        </w:rPr>
        <w:t>。</w:t>
      </w:r>
    </w:p>
    <w:p>
      <w:pPr>
        <w:pStyle w:val="12"/>
        <w:keepNext w:val="0"/>
        <w:keepLines w:val="0"/>
        <w:pageBreakBefore w:val="0"/>
        <w:widowControl w:val="0"/>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cs="仿宋_GB2312"/>
          <w:kern w:val="2"/>
          <w:sz w:val="28"/>
          <w:szCs w:val="28"/>
          <w:highlight w:val="none"/>
          <w:u w:val="none"/>
          <w:lang w:val="en-US" w:eastAsia="zh-CN" w:bidi="ar-SA"/>
        </w:rPr>
        <w:t>7</w:t>
      </w:r>
      <w:r>
        <w:rPr>
          <w:rFonts w:hint="eastAsia" w:ascii="仿宋_GB2312" w:hAnsi="仿宋_GB2312" w:eastAsia="仿宋_GB2312" w:cs="仿宋_GB2312"/>
          <w:kern w:val="2"/>
          <w:sz w:val="28"/>
          <w:szCs w:val="28"/>
          <w:highlight w:val="none"/>
          <w:u w:val="none"/>
          <w:lang w:val="en-US" w:eastAsia="zh-CN" w:bidi="ar-SA"/>
        </w:rPr>
        <w:t>.3招标公告发布之日前三年内无行贿犯罪等重大违法记录。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cs="仿宋_GB2312"/>
          <w:lang w:val="en-US" w:eastAsia="zh-CN"/>
        </w:rPr>
      </w:pPr>
      <w:r>
        <w:rPr>
          <w:rFonts w:hint="eastAsia" w:ascii="仿宋_GB2312" w:hAnsi="仿宋_GB2312" w:cs="仿宋_GB2312"/>
          <w:lang w:val="en-US" w:eastAsia="zh-CN"/>
        </w:rPr>
        <w:t>7</w:t>
      </w:r>
      <w:r>
        <w:rPr>
          <w:rFonts w:hint="eastAsia" w:ascii="仿宋_GB2312" w:hAnsi="仿宋_GB2312" w:eastAsia="仿宋_GB2312" w:cs="仿宋_GB2312"/>
          <w:lang w:val="en-US" w:eastAsia="zh-CN"/>
        </w:rPr>
        <w:t>.4通过中国政府采购网（www.ccgp.gov.cn）、“信用中国”网站（www.creditchina.gov.cn）查询，未被列入失信被执行人、重大税收违法案件当事人、政府采购严重违法失信行为记录名单</w:t>
      </w:r>
      <w:r>
        <w:rPr>
          <w:rFonts w:hint="eastAsia" w:ascii="仿宋_GB2312" w:hAnsi="仿宋_GB2312" w:cs="仿宋_GB2312"/>
          <w:lang w:val="en-US" w:eastAsia="zh-CN"/>
        </w:rPr>
        <w:t>。</w:t>
      </w:r>
    </w:p>
    <w:p>
      <w:pPr>
        <w:pStyle w:val="2"/>
        <w:keepNext w:val="0"/>
        <w:keepLines w:val="0"/>
        <w:pageBreakBefore w:val="0"/>
        <w:widowControl w:val="0"/>
        <w:kinsoku/>
        <w:wordWrap/>
        <w:overflowPunct/>
        <w:topLinePunct w:val="0"/>
        <w:autoSpaceDE/>
        <w:autoSpaceDN/>
        <w:bidi w:val="0"/>
        <w:snapToGrid/>
        <w:spacing w:line="560" w:lineRule="exact"/>
        <w:jc w:val="both"/>
        <w:rPr>
          <w:rFonts w:hint="eastAsia"/>
          <w:lang w:val="en-US" w:eastAsia="zh-CN"/>
        </w:rPr>
      </w:pPr>
      <w:r>
        <w:rPr>
          <w:rFonts w:hint="eastAsia"/>
          <w:b/>
          <w:bCs/>
          <w:lang w:val="en-US" w:eastAsia="zh-CN"/>
        </w:rPr>
        <w:t>以上资料均需复印件加盖公章</w:t>
      </w:r>
    </w:p>
    <w:p>
      <w:pPr>
        <w:pStyle w:val="12"/>
        <w:keepNext w:val="0"/>
        <w:keepLines w:val="0"/>
        <w:pageBreakBefore w:val="0"/>
        <w:widowControl w:val="0"/>
        <w:kinsoku/>
        <w:wordWrap/>
        <w:overflowPunct/>
        <w:topLinePunct w:val="0"/>
        <w:autoSpaceDE/>
        <w:autoSpaceDN/>
        <w:bidi w:val="0"/>
        <w:adjustRightInd/>
        <w:snapToGrid/>
        <w:spacing w:line="560" w:lineRule="exact"/>
        <w:ind w:left="560" w:firstLine="0" w:firstLineChars="0"/>
        <w:jc w:val="both"/>
        <w:textAlignment w:val="auto"/>
        <w:rPr>
          <w:rFonts w:hint="eastAsia" w:ascii="仿宋_GB2312" w:hAnsi="仿宋_GB2312" w:cs="仿宋_GB2312"/>
          <w:b/>
          <w:sz w:val="28"/>
          <w:szCs w:val="28"/>
          <w:highlight w:val="none"/>
          <w:lang w:val="en-US" w:eastAsia="zh-CN"/>
        </w:rPr>
      </w:pPr>
      <w:r>
        <w:rPr>
          <w:rFonts w:hint="eastAsia" w:ascii="仿宋_GB2312" w:hAnsi="仿宋_GB2312" w:cs="仿宋_GB2312"/>
          <w:b/>
          <w:sz w:val="28"/>
          <w:szCs w:val="28"/>
          <w:highlight w:val="none"/>
          <w:lang w:val="en-US" w:eastAsia="zh-CN"/>
        </w:rPr>
        <w:t>8.报名截止时间：2023年6月7日9时00分止。</w:t>
      </w:r>
    </w:p>
    <w:p>
      <w:pPr>
        <w:pStyle w:val="12"/>
        <w:keepNext w:val="0"/>
        <w:keepLines w:val="0"/>
        <w:pageBreakBefore w:val="0"/>
        <w:widowControl w:val="0"/>
        <w:kinsoku/>
        <w:wordWrap/>
        <w:overflowPunct/>
        <w:topLinePunct w:val="0"/>
        <w:autoSpaceDE/>
        <w:autoSpaceDN/>
        <w:bidi w:val="0"/>
        <w:adjustRightInd/>
        <w:snapToGrid/>
        <w:spacing w:line="560" w:lineRule="exact"/>
        <w:ind w:left="560" w:firstLine="0" w:firstLineChars="0"/>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cs="仿宋_GB2312"/>
          <w:b/>
          <w:sz w:val="28"/>
          <w:szCs w:val="28"/>
          <w:highlight w:val="none"/>
          <w:lang w:val="en-US" w:eastAsia="zh-CN"/>
        </w:rPr>
        <w:t>9</w:t>
      </w:r>
      <w:r>
        <w:rPr>
          <w:rFonts w:hint="eastAsia" w:ascii="仿宋_GB2312" w:hAnsi="仿宋_GB2312" w:eastAsia="仿宋_GB2312" w:cs="仿宋_GB2312"/>
          <w:b/>
          <w:sz w:val="28"/>
          <w:szCs w:val="28"/>
          <w:highlight w:val="none"/>
          <w:lang w:val="en-US" w:eastAsia="zh-CN"/>
        </w:rPr>
        <w:t>.响应文件递交、截止时间以及地点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cs="仿宋_GB2312"/>
          <w:kern w:val="2"/>
          <w:sz w:val="28"/>
          <w:szCs w:val="28"/>
          <w:highlight w:val="none"/>
          <w:u w:val="none"/>
          <w:lang w:val="en-US" w:eastAsia="zh-CN" w:bidi="ar-SA"/>
        </w:rPr>
        <w:t>9</w:t>
      </w:r>
      <w:r>
        <w:rPr>
          <w:rFonts w:hint="eastAsia" w:ascii="仿宋_GB2312" w:hAnsi="仿宋_GB2312" w:eastAsia="仿宋_GB2312" w:cs="仿宋_GB2312"/>
          <w:kern w:val="2"/>
          <w:sz w:val="28"/>
          <w:szCs w:val="28"/>
          <w:highlight w:val="none"/>
          <w:u w:val="none"/>
          <w:lang w:val="en-US" w:eastAsia="zh-CN" w:bidi="ar-SA"/>
        </w:rPr>
        <w:t>.1 时间：2023年</w:t>
      </w:r>
      <w:r>
        <w:rPr>
          <w:rFonts w:hint="eastAsia" w:ascii="仿宋_GB2312" w:hAnsi="仿宋_GB2312" w:cs="仿宋_GB2312"/>
          <w:kern w:val="2"/>
          <w:sz w:val="28"/>
          <w:szCs w:val="28"/>
          <w:highlight w:val="none"/>
          <w:u w:val="none"/>
          <w:lang w:val="en-US" w:eastAsia="zh-CN" w:bidi="ar-SA"/>
        </w:rPr>
        <w:t>6</w:t>
      </w:r>
      <w:r>
        <w:rPr>
          <w:rFonts w:hint="eastAsia" w:ascii="仿宋_GB2312" w:hAnsi="仿宋_GB2312" w:eastAsia="仿宋_GB2312" w:cs="仿宋_GB2312"/>
          <w:kern w:val="2"/>
          <w:sz w:val="28"/>
          <w:szCs w:val="28"/>
          <w:highlight w:val="none"/>
          <w:u w:val="none"/>
          <w:lang w:val="en-US" w:eastAsia="zh-CN" w:bidi="ar-SA"/>
        </w:rPr>
        <w:t>月</w:t>
      </w:r>
      <w:r>
        <w:rPr>
          <w:rFonts w:hint="eastAsia" w:ascii="仿宋_GB2312" w:hAnsi="仿宋_GB2312" w:cs="仿宋_GB2312"/>
          <w:kern w:val="2"/>
          <w:sz w:val="28"/>
          <w:szCs w:val="28"/>
          <w:highlight w:val="none"/>
          <w:u w:val="none"/>
          <w:lang w:val="en-US" w:eastAsia="zh-CN" w:bidi="ar-SA"/>
        </w:rPr>
        <w:t>7</w:t>
      </w:r>
      <w:r>
        <w:rPr>
          <w:rFonts w:hint="eastAsia" w:ascii="仿宋_GB2312" w:hAnsi="仿宋_GB2312" w:eastAsia="仿宋_GB2312" w:cs="仿宋_GB2312"/>
          <w:kern w:val="2"/>
          <w:sz w:val="28"/>
          <w:szCs w:val="28"/>
          <w:highlight w:val="none"/>
          <w:u w:val="none"/>
          <w:lang w:val="en-US" w:eastAsia="zh-CN" w:bidi="ar-SA"/>
        </w:rPr>
        <w:t>日</w:t>
      </w:r>
      <w:r>
        <w:rPr>
          <w:rFonts w:hint="eastAsia" w:ascii="仿宋_GB2312" w:hAnsi="仿宋_GB2312" w:cs="仿宋_GB2312"/>
          <w:kern w:val="2"/>
          <w:sz w:val="28"/>
          <w:szCs w:val="28"/>
          <w:highlight w:val="none"/>
          <w:u w:val="none"/>
          <w:lang w:val="en-US" w:eastAsia="zh-CN" w:bidi="ar-SA"/>
        </w:rPr>
        <w:t>13时30分至14</w:t>
      </w:r>
      <w:r>
        <w:rPr>
          <w:rFonts w:hint="eastAsia" w:ascii="仿宋_GB2312" w:hAnsi="仿宋_GB2312" w:eastAsia="仿宋_GB2312" w:cs="仿宋_GB2312"/>
          <w:kern w:val="2"/>
          <w:sz w:val="28"/>
          <w:szCs w:val="28"/>
          <w:highlight w:val="none"/>
          <w:u w:val="none"/>
          <w:lang w:val="en-US" w:eastAsia="zh-CN" w:bidi="ar-SA"/>
        </w:rPr>
        <w:t>时止。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kern w:val="2"/>
          <w:sz w:val="28"/>
          <w:szCs w:val="28"/>
          <w:highlight w:val="none"/>
          <w:u w:val="none"/>
          <w:lang w:val="en-US" w:eastAsia="zh-CN" w:bidi="ar-SA"/>
        </w:rPr>
      </w:pPr>
      <w:r>
        <w:rPr>
          <w:rFonts w:hint="eastAsia" w:ascii="仿宋_GB2312" w:hAnsi="仿宋_GB2312" w:cs="仿宋_GB2312"/>
          <w:kern w:val="2"/>
          <w:sz w:val="28"/>
          <w:szCs w:val="28"/>
          <w:highlight w:val="none"/>
          <w:u w:val="none"/>
          <w:lang w:val="en-US" w:eastAsia="zh-CN" w:bidi="ar-SA"/>
        </w:rPr>
        <w:t>9</w:t>
      </w:r>
      <w:r>
        <w:rPr>
          <w:rFonts w:hint="eastAsia" w:ascii="仿宋_GB2312" w:hAnsi="仿宋_GB2312" w:eastAsia="仿宋_GB2312" w:cs="仿宋_GB2312"/>
          <w:kern w:val="2"/>
          <w:sz w:val="28"/>
          <w:szCs w:val="28"/>
          <w:highlight w:val="none"/>
          <w:u w:val="none"/>
          <w:lang w:val="en-US" w:eastAsia="zh-CN" w:bidi="ar-SA"/>
        </w:rPr>
        <w:t>.2 地点：</w:t>
      </w:r>
      <w:r>
        <w:rPr>
          <w:rFonts w:hint="eastAsia" w:ascii="仿宋_GB2312" w:hAnsi="仿宋_GB2312" w:cs="仿宋_GB2312"/>
          <w:kern w:val="2"/>
          <w:sz w:val="28"/>
          <w:szCs w:val="28"/>
          <w:highlight w:val="none"/>
          <w:u w:val="none"/>
          <w:lang w:val="en-US" w:eastAsia="zh-CN" w:bidi="ar-SA"/>
        </w:rPr>
        <w:t>青岛高新区广博路文体中心2楼</w:t>
      </w:r>
    </w:p>
    <w:p>
      <w:pPr>
        <w:pStyle w:val="12"/>
        <w:keepNext w:val="0"/>
        <w:keepLines w:val="0"/>
        <w:pageBreakBefore w:val="0"/>
        <w:widowControl w:val="0"/>
        <w:kinsoku/>
        <w:wordWrap/>
        <w:overflowPunct/>
        <w:topLinePunct w:val="0"/>
        <w:autoSpaceDE/>
        <w:autoSpaceDN/>
        <w:bidi w:val="0"/>
        <w:adjustRightInd/>
        <w:snapToGrid/>
        <w:spacing w:line="560" w:lineRule="exact"/>
        <w:ind w:left="560" w:firstLine="0" w:firstLineChars="0"/>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cs="仿宋_GB2312"/>
          <w:b/>
          <w:sz w:val="28"/>
          <w:szCs w:val="28"/>
          <w:highlight w:val="none"/>
          <w:lang w:val="en-US" w:eastAsia="zh-CN"/>
        </w:rPr>
        <w:t>10</w:t>
      </w:r>
      <w:r>
        <w:rPr>
          <w:rFonts w:hint="eastAsia" w:ascii="仿宋_GB2312" w:hAnsi="仿宋_GB2312" w:eastAsia="仿宋_GB2312" w:cs="仿宋_GB2312"/>
          <w:b/>
          <w:sz w:val="28"/>
          <w:szCs w:val="28"/>
          <w:highlight w:val="none"/>
          <w:lang w:val="en-US" w:eastAsia="zh-CN"/>
        </w:rPr>
        <w:t>.开标时间以及地点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 xml:space="preserve">.1 </w:t>
      </w:r>
      <w:r>
        <w:rPr>
          <w:rFonts w:hint="eastAsia" w:ascii="仿宋_GB2312" w:hAnsi="仿宋_GB2312" w:eastAsia="仿宋_GB2312" w:cs="仿宋_GB2312"/>
          <w:kern w:val="2"/>
          <w:sz w:val="28"/>
          <w:szCs w:val="28"/>
          <w:highlight w:val="none"/>
          <w:u w:val="none"/>
          <w:lang w:val="en-US" w:eastAsia="zh-CN" w:bidi="ar-SA"/>
        </w:rPr>
        <w:t>时间：2023年</w:t>
      </w:r>
      <w:r>
        <w:rPr>
          <w:rFonts w:hint="eastAsia" w:ascii="仿宋_GB2312" w:hAnsi="仿宋_GB2312" w:cs="仿宋_GB2312"/>
          <w:kern w:val="2"/>
          <w:sz w:val="28"/>
          <w:szCs w:val="28"/>
          <w:highlight w:val="none"/>
          <w:u w:val="none"/>
          <w:lang w:val="en-US" w:eastAsia="zh-CN" w:bidi="ar-SA"/>
        </w:rPr>
        <w:t>6</w:t>
      </w:r>
      <w:r>
        <w:rPr>
          <w:rFonts w:hint="eastAsia" w:ascii="仿宋_GB2312" w:hAnsi="仿宋_GB2312" w:eastAsia="仿宋_GB2312" w:cs="仿宋_GB2312"/>
          <w:kern w:val="2"/>
          <w:sz w:val="28"/>
          <w:szCs w:val="28"/>
          <w:highlight w:val="none"/>
          <w:u w:val="none"/>
          <w:lang w:val="en-US" w:eastAsia="zh-CN" w:bidi="ar-SA"/>
        </w:rPr>
        <w:t>月</w:t>
      </w:r>
      <w:r>
        <w:rPr>
          <w:rFonts w:hint="eastAsia" w:ascii="仿宋_GB2312" w:hAnsi="仿宋_GB2312" w:cs="仿宋_GB2312"/>
          <w:kern w:val="2"/>
          <w:sz w:val="28"/>
          <w:szCs w:val="28"/>
          <w:highlight w:val="none"/>
          <w:u w:val="none"/>
          <w:lang w:val="en-US" w:eastAsia="zh-CN" w:bidi="ar-SA"/>
        </w:rPr>
        <w:t>7</w:t>
      </w:r>
      <w:r>
        <w:rPr>
          <w:rFonts w:hint="eastAsia" w:ascii="仿宋_GB2312" w:hAnsi="仿宋_GB2312" w:eastAsia="仿宋_GB2312" w:cs="仿宋_GB2312"/>
          <w:kern w:val="2"/>
          <w:sz w:val="28"/>
          <w:szCs w:val="28"/>
          <w:highlight w:val="none"/>
          <w:u w:val="none"/>
          <w:lang w:val="en-US" w:eastAsia="zh-CN" w:bidi="ar-SA"/>
        </w:rPr>
        <w:t>日1</w:t>
      </w:r>
      <w:r>
        <w:rPr>
          <w:rFonts w:hint="eastAsia" w:ascii="仿宋_GB2312" w:hAnsi="仿宋_GB2312" w:cs="仿宋_GB2312"/>
          <w:kern w:val="2"/>
          <w:sz w:val="28"/>
          <w:szCs w:val="28"/>
          <w:highlight w:val="none"/>
          <w:u w:val="none"/>
          <w:lang w:val="en-US" w:eastAsia="zh-CN" w:bidi="ar-SA"/>
        </w:rPr>
        <w:t>4</w:t>
      </w:r>
      <w:r>
        <w:rPr>
          <w:rFonts w:hint="eastAsia" w:ascii="仿宋_GB2312" w:hAnsi="仿宋_GB2312" w:eastAsia="仿宋_GB2312" w:cs="仿宋_GB2312"/>
          <w:kern w:val="2"/>
          <w:sz w:val="28"/>
          <w:szCs w:val="28"/>
          <w:highlight w:val="none"/>
          <w:u w:val="none"/>
          <w:lang w:val="en-US" w:eastAsia="zh-CN" w:bidi="ar-SA"/>
        </w:rPr>
        <w:t>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 xml:space="preserve">.2 </w:t>
      </w:r>
      <w:r>
        <w:rPr>
          <w:rFonts w:hint="eastAsia" w:ascii="仿宋_GB2312" w:hAnsi="仿宋_GB2312" w:eastAsia="仿宋_GB2312" w:cs="仿宋_GB2312"/>
          <w:kern w:val="2"/>
          <w:sz w:val="28"/>
          <w:szCs w:val="28"/>
          <w:highlight w:val="none"/>
          <w:u w:val="none"/>
          <w:lang w:val="en-US" w:eastAsia="zh-CN" w:bidi="ar-SA"/>
        </w:rPr>
        <w:t>地点：</w:t>
      </w:r>
      <w:r>
        <w:rPr>
          <w:rFonts w:hint="eastAsia" w:ascii="仿宋_GB2312" w:hAnsi="仿宋_GB2312" w:cs="仿宋_GB2312"/>
          <w:kern w:val="2"/>
          <w:sz w:val="28"/>
          <w:szCs w:val="28"/>
          <w:highlight w:val="none"/>
          <w:u w:val="none"/>
          <w:lang w:val="en-US" w:eastAsia="zh-CN" w:bidi="ar-SA"/>
        </w:rPr>
        <w:t>青岛高新区广博路文体中心2楼</w:t>
      </w:r>
    </w:p>
    <w:p>
      <w:pPr>
        <w:pStyle w:val="12"/>
        <w:keepNext w:val="0"/>
        <w:keepLines w:val="0"/>
        <w:pageBreakBefore w:val="0"/>
        <w:widowControl w:val="0"/>
        <w:kinsoku/>
        <w:wordWrap/>
        <w:overflowPunct/>
        <w:topLinePunct w:val="0"/>
        <w:autoSpaceDE/>
        <w:autoSpaceDN/>
        <w:bidi w:val="0"/>
        <w:adjustRightInd/>
        <w:snapToGrid/>
        <w:spacing w:line="560" w:lineRule="exact"/>
        <w:ind w:left="560" w:firstLine="0" w:firstLineChars="0"/>
        <w:textAlignment w:val="auto"/>
        <w:rPr>
          <w:rFonts w:hint="eastAsia" w:ascii="仿宋_GB2312" w:hAnsi="仿宋_GB2312" w:eastAsia="仿宋_GB2312" w:cs="仿宋_GB2312"/>
          <w:b/>
          <w:sz w:val="28"/>
          <w:szCs w:val="28"/>
          <w:highlight w:val="none"/>
          <w:lang w:val="en-US" w:eastAsia="zh-CN"/>
        </w:rPr>
      </w:pPr>
      <w:r>
        <w:rPr>
          <w:rFonts w:hint="eastAsia" w:ascii="仿宋_GB2312" w:hAnsi="仿宋_GB2312" w:cs="仿宋_GB2312"/>
          <w:b/>
          <w:sz w:val="28"/>
          <w:szCs w:val="28"/>
          <w:highlight w:val="none"/>
          <w:lang w:val="en-US" w:eastAsia="zh-CN"/>
        </w:rPr>
        <w:t>11</w:t>
      </w:r>
      <w:r>
        <w:rPr>
          <w:rFonts w:hint="eastAsia" w:ascii="仿宋_GB2312" w:hAnsi="仿宋_GB2312" w:eastAsia="仿宋_GB2312" w:cs="仿宋_GB2312"/>
          <w:b/>
          <w:sz w:val="28"/>
          <w:szCs w:val="28"/>
          <w:highlight w:val="none"/>
          <w:lang w:val="en-US" w:eastAsia="zh-CN"/>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11.1 采购人：青岛高实杰邵会展有限公司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11.2 地址：高新区广博路群众文体中心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11.3 联系人：朱音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11.4 电话：13386182652</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6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青岛高实杰邵会展有限公司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 xml:space="preserve">                       </w:t>
      </w:r>
      <w:r>
        <w:rPr>
          <w:rFonts w:hint="eastAsia" w:ascii="仿宋_GB2312" w:hAnsi="仿宋_GB2312" w:cs="仿宋_GB2312"/>
          <w:kern w:val="2"/>
          <w:sz w:val="28"/>
          <w:szCs w:val="28"/>
          <w:highlight w:val="none"/>
          <w:u w:val="none"/>
          <w:lang w:val="en-US" w:eastAsia="zh-CN" w:bidi="ar-SA"/>
        </w:rPr>
        <w:t xml:space="preserve">         </w:t>
      </w:r>
      <w:r>
        <w:rPr>
          <w:rFonts w:hint="eastAsia" w:ascii="仿宋_GB2312" w:hAnsi="仿宋_GB2312" w:eastAsia="仿宋_GB2312" w:cs="仿宋_GB2312"/>
          <w:kern w:val="2"/>
          <w:sz w:val="28"/>
          <w:szCs w:val="28"/>
          <w:highlight w:val="none"/>
          <w:u w:val="none"/>
          <w:lang w:val="en-US" w:eastAsia="zh-CN" w:bidi="ar-SA"/>
        </w:rPr>
        <w:t>2023年</w:t>
      </w:r>
      <w:r>
        <w:rPr>
          <w:rFonts w:hint="eastAsia" w:ascii="仿宋_GB2312" w:hAnsi="仿宋_GB2312" w:cs="仿宋_GB2312"/>
          <w:kern w:val="2"/>
          <w:sz w:val="28"/>
          <w:szCs w:val="28"/>
          <w:highlight w:val="none"/>
          <w:u w:val="none"/>
          <w:lang w:val="en-US" w:eastAsia="zh-CN" w:bidi="ar-SA"/>
        </w:rPr>
        <w:t>6</w:t>
      </w:r>
      <w:r>
        <w:rPr>
          <w:rFonts w:hint="eastAsia" w:ascii="仿宋_GB2312" w:hAnsi="仿宋_GB2312" w:eastAsia="仿宋_GB2312" w:cs="仿宋_GB2312"/>
          <w:kern w:val="2"/>
          <w:sz w:val="28"/>
          <w:szCs w:val="28"/>
          <w:highlight w:val="none"/>
          <w:u w:val="none"/>
          <w:lang w:val="en-US" w:eastAsia="zh-CN" w:bidi="ar-SA"/>
        </w:rPr>
        <w:t>月</w:t>
      </w:r>
      <w:r>
        <w:rPr>
          <w:rFonts w:hint="eastAsia" w:ascii="仿宋_GB2312" w:hAnsi="仿宋_GB2312" w:cs="仿宋_GB2312"/>
          <w:kern w:val="2"/>
          <w:sz w:val="28"/>
          <w:szCs w:val="28"/>
          <w:highlight w:val="none"/>
          <w:u w:val="none"/>
          <w:lang w:val="en-US" w:eastAsia="zh-CN" w:bidi="ar-SA"/>
        </w:rPr>
        <w:t>5</w:t>
      </w:r>
      <w:r>
        <w:rPr>
          <w:rFonts w:hint="eastAsia" w:ascii="仿宋_GB2312" w:hAnsi="仿宋_GB2312" w:eastAsia="仿宋_GB2312" w:cs="仿宋_GB2312"/>
          <w:kern w:val="2"/>
          <w:sz w:val="28"/>
          <w:szCs w:val="28"/>
          <w:highlight w:val="none"/>
          <w:u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kern w:val="2"/>
          <w:sz w:val="28"/>
          <w:szCs w:val="28"/>
          <w:highlight w:val="none"/>
          <w:u w:val="none"/>
          <w:lang w:val="en-US" w:eastAsia="zh-CN" w:bidi="ar-SA"/>
        </w:rPr>
      </w:pPr>
      <w:r>
        <w:rPr>
          <w:rFonts w:hint="eastAsia" w:ascii="仿宋_GB2312" w:hAnsi="仿宋_GB2312" w:cs="仿宋_GB2312"/>
          <w:kern w:val="2"/>
          <w:sz w:val="28"/>
          <w:szCs w:val="28"/>
          <w:highlight w:val="none"/>
          <w:u w:val="none"/>
          <w:lang w:val="en-US" w:eastAsia="zh-CN" w:bidi="ar-SA"/>
        </w:rPr>
        <w:t xml:space="preserve">                                        </w:t>
      </w:r>
    </w:p>
    <w:p>
      <w:pPr>
        <w:pStyle w:val="2"/>
        <w:rPr>
          <w:rFonts w:hint="eastAsia" w:ascii="仿宋_GB2312" w:hAnsi="仿宋_GB2312" w:eastAsia="仿宋_GB2312" w:cs="仿宋_GB2312"/>
          <w:kern w:val="2"/>
          <w:sz w:val="28"/>
          <w:szCs w:val="28"/>
          <w:highlight w:val="none"/>
          <w:u w:val="none"/>
          <w:lang w:val="en-US" w:eastAsia="zh-CN" w:bidi="ar-SA"/>
        </w:rPr>
      </w:pPr>
    </w:p>
    <w:p>
      <w:pPr>
        <w:pStyle w:val="2"/>
        <w:rPr>
          <w:rFonts w:hint="eastAsia" w:ascii="仿宋_GB2312" w:hAnsi="仿宋_GB2312" w:eastAsia="仿宋_GB2312" w:cs="仿宋_GB2312"/>
          <w:kern w:val="2"/>
          <w:sz w:val="28"/>
          <w:szCs w:val="28"/>
          <w:highlight w:val="none"/>
          <w:u w:val="none"/>
          <w:lang w:val="en-US" w:eastAsia="zh-CN" w:bidi="ar-SA"/>
        </w:rPr>
      </w:pPr>
    </w:p>
    <w:p>
      <w:pPr>
        <w:pStyle w:val="2"/>
        <w:rPr>
          <w:rFonts w:hint="default" w:ascii="仿宋_GB2312" w:hAnsi="仿宋_GB2312" w:eastAsia="仿宋_GB2312" w:cs="仿宋_GB2312"/>
          <w:kern w:val="2"/>
          <w:sz w:val="28"/>
          <w:szCs w:val="28"/>
          <w:highlight w:val="none"/>
          <w:u w:val="none"/>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jc w:val="center"/>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lang w:val="en-US" w:eastAsia="zh-CN"/>
        </w:rPr>
        <w:t>第二章  投标人</w:t>
      </w:r>
      <w:r>
        <w:rPr>
          <w:rFonts w:hint="eastAsia" w:ascii="方正小标宋_GBK" w:hAnsi="方正小标宋_GBK" w:eastAsia="方正小标宋_GBK" w:cs="方正小标宋_GBK"/>
          <w:sz w:val="36"/>
          <w:szCs w:val="36"/>
          <w:highlight w:val="none"/>
        </w:rPr>
        <w:t>须知前附表</w:t>
      </w:r>
    </w:p>
    <w:p>
      <w:pPr>
        <w:jc w:val="center"/>
        <w:rPr>
          <w:rFonts w:hint="eastAsia" w:ascii="方正小标宋_GBK" w:hAnsi="方正小标宋_GBK" w:eastAsia="方正小标宋_GBK" w:cs="方正小标宋_GBK"/>
          <w:sz w:val="36"/>
          <w:szCs w:val="36"/>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5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126" w:type="dxa"/>
            <w:vAlign w:val="center"/>
          </w:tcPr>
          <w:p>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条款名称</w:t>
            </w:r>
          </w:p>
        </w:tc>
        <w:tc>
          <w:tcPr>
            <w:tcW w:w="5324" w:type="dxa"/>
            <w:vAlign w:val="center"/>
          </w:tcPr>
          <w:p>
            <w:pPr>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采购人</w:t>
            </w:r>
          </w:p>
        </w:tc>
        <w:tc>
          <w:tcPr>
            <w:tcW w:w="5324" w:type="dxa"/>
            <w:vAlign w:val="center"/>
          </w:tcPr>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青岛高实杰邵会展有限公司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p>
        </w:tc>
        <w:tc>
          <w:tcPr>
            <w:tcW w:w="5324" w:type="dxa"/>
            <w:vAlign w:val="center"/>
          </w:tcPr>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红岛会展中心展览工程综合服务项目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资金来源及构成</w:t>
            </w:r>
          </w:p>
        </w:tc>
        <w:tc>
          <w:tcPr>
            <w:tcW w:w="5324"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企业自有资金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是否接受联合体投标</w:t>
            </w:r>
          </w:p>
        </w:tc>
        <w:tc>
          <w:tcPr>
            <w:tcW w:w="5324" w:type="dxa"/>
            <w:vAlign w:val="center"/>
          </w:tcPr>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报价有效期</w:t>
            </w:r>
          </w:p>
        </w:tc>
        <w:tc>
          <w:tcPr>
            <w:tcW w:w="5324"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自报价截止之日起</w:t>
            </w:r>
            <w:r>
              <w:rPr>
                <w:rFonts w:hint="eastAsia" w:ascii="仿宋" w:hAnsi="仿宋" w:eastAsia="仿宋" w:cs="仿宋"/>
                <w:sz w:val="21"/>
                <w:szCs w:val="21"/>
                <w:highlight w:val="none"/>
                <w:u w:val="single"/>
              </w:rPr>
              <w:t>90</w:t>
            </w:r>
            <w:r>
              <w:rPr>
                <w:rFonts w:hint="eastAsia" w:ascii="仿宋" w:hAnsi="仿宋" w:eastAsia="仿宋" w:cs="仿宋"/>
                <w:sz w:val="21"/>
                <w:szCs w:val="21"/>
                <w:highlight w:val="none"/>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踏勘现场</w:t>
            </w:r>
          </w:p>
        </w:tc>
        <w:tc>
          <w:tcPr>
            <w:tcW w:w="5324"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不组织，自行踏勘。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投标保证金</w:t>
            </w:r>
          </w:p>
        </w:tc>
        <w:tc>
          <w:tcPr>
            <w:tcW w:w="5324"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本项目无需缴纳保证金。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最高限价</w:t>
            </w:r>
          </w:p>
        </w:tc>
        <w:tc>
          <w:tcPr>
            <w:tcW w:w="5324" w:type="dxa"/>
            <w:vAlign w:val="center"/>
          </w:tcPr>
          <w:p>
            <w:pP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val="en-US" w:eastAsia="zh-CN"/>
              </w:rPr>
              <w:t>招标公告</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.最高限价”有关规定。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响应报价范围</w:t>
            </w:r>
          </w:p>
        </w:tc>
        <w:tc>
          <w:tcPr>
            <w:tcW w:w="5324"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含税全包价，包含提供相关服务的所有费用。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numPr>
                <w:ilvl w:val="0"/>
                <w:numId w:val="1"/>
              </w:numPr>
              <w:ind w:left="0" w:firstLine="0" w:firstLineChars="0"/>
              <w:jc w:val="center"/>
              <w:rPr>
                <w:rFonts w:hint="eastAsia" w:ascii="仿宋" w:hAnsi="仿宋" w:eastAsia="仿宋" w:cs="仿宋"/>
                <w:color w:val="0000FF"/>
                <w:sz w:val="21"/>
                <w:szCs w:val="21"/>
                <w:highlight w:val="none"/>
              </w:rPr>
            </w:pPr>
          </w:p>
        </w:tc>
        <w:tc>
          <w:tcPr>
            <w:tcW w:w="2126" w:type="dxa"/>
            <w:vAlign w:val="center"/>
          </w:tcPr>
          <w:p>
            <w:pPr>
              <w:rPr>
                <w:rFonts w:hint="eastAsia" w:ascii="仿宋" w:hAnsi="仿宋" w:eastAsia="仿宋" w:cs="仿宋"/>
                <w:color w:val="0000FF"/>
                <w:kern w:val="2"/>
                <w:sz w:val="21"/>
                <w:szCs w:val="21"/>
                <w:highlight w:val="none"/>
                <w:lang w:val="en-US" w:eastAsia="zh-CN" w:bidi="ar-SA"/>
              </w:rPr>
            </w:pPr>
            <w:r>
              <w:rPr>
                <w:rFonts w:hint="eastAsia" w:ascii="仿宋" w:hAnsi="仿宋" w:eastAsia="仿宋" w:cs="仿宋"/>
                <w:color w:val="0000FF"/>
                <w:sz w:val="21"/>
                <w:szCs w:val="21"/>
                <w:highlight w:val="none"/>
              </w:rPr>
              <w:t>相应报价次数</w:t>
            </w:r>
          </w:p>
        </w:tc>
        <w:tc>
          <w:tcPr>
            <w:tcW w:w="5324" w:type="dxa"/>
            <w:vAlign w:val="center"/>
          </w:tcPr>
          <w:p>
            <w:pPr>
              <w:rPr>
                <w:rFonts w:hint="eastAsia" w:ascii="仿宋" w:hAnsi="仿宋" w:eastAsia="仿宋" w:cs="仿宋"/>
                <w:color w:val="0000FF"/>
                <w:kern w:val="2"/>
                <w:sz w:val="21"/>
                <w:szCs w:val="21"/>
                <w:highlight w:val="none"/>
                <w:lang w:val="en-US" w:eastAsia="zh-CN" w:bidi="ar-SA"/>
              </w:rPr>
            </w:pPr>
            <w:r>
              <w:rPr>
                <w:rFonts w:hint="eastAsia" w:ascii="仿宋" w:hAnsi="仿宋" w:eastAsia="仿宋" w:cs="仿宋"/>
                <w:color w:val="0000FF"/>
                <w:kern w:val="2"/>
                <w:sz w:val="21"/>
                <w:szCs w:val="21"/>
                <w:highlight w:val="none"/>
                <w:lang w:val="en-US" w:eastAsia="zh-CN" w:bidi="ar-SA"/>
              </w:rPr>
              <w:t>投标单位不少于5家，实行两轮报价和一轮竟谈模式。</w:t>
            </w:r>
          </w:p>
          <w:p>
            <w:pPr>
              <w:rPr>
                <w:rFonts w:hint="eastAsia" w:ascii="仿宋" w:hAnsi="仿宋" w:eastAsia="仿宋" w:cs="仿宋"/>
                <w:color w:val="0000FF"/>
                <w:kern w:val="2"/>
                <w:sz w:val="21"/>
                <w:szCs w:val="21"/>
                <w:highlight w:val="none"/>
                <w:lang w:val="en-US" w:eastAsia="zh-CN" w:bidi="ar-SA"/>
              </w:rPr>
            </w:pPr>
            <w:r>
              <w:rPr>
                <w:rFonts w:hint="eastAsia" w:ascii="仿宋" w:hAnsi="仿宋" w:eastAsia="仿宋" w:cs="仿宋"/>
                <w:color w:val="0000FF"/>
                <w:kern w:val="2"/>
                <w:sz w:val="21"/>
                <w:szCs w:val="21"/>
                <w:highlight w:val="none"/>
                <w:lang w:val="en-US" w:eastAsia="zh-CN" w:bidi="ar-SA"/>
              </w:rPr>
              <w:t>1、第一轮报价即为响应报价，不得高于最高限价且报价不得有选择性报价和附有条件的报价。第一轮报价结束后按照总价由高到低淘汰1/3（取整）。</w:t>
            </w:r>
          </w:p>
          <w:p>
            <w:pPr>
              <w:rPr>
                <w:rFonts w:hint="eastAsia" w:ascii="仿宋" w:hAnsi="仿宋" w:eastAsia="仿宋" w:cs="仿宋"/>
                <w:color w:val="0000FF"/>
                <w:kern w:val="2"/>
                <w:sz w:val="21"/>
                <w:szCs w:val="21"/>
                <w:highlight w:val="none"/>
                <w:lang w:val="en-US" w:eastAsia="zh-CN" w:bidi="ar-SA"/>
              </w:rPr>
            </w:pPr>
            <w:r>
              <w:rPr>
                <w:rFonts w:hint="eastAsia" w:ascii="仿宋" w:hAnsi="仿宋" w:eastAsia="仿宋" w:cs="仿宋"/>
                <w:color w:val="0000FF"/>
                <w:kern w:val="2"/>
                <w:sz w:val="21"/>
                <w:szCs w:val="21"/>
                <w:highlight w:val="none"/>
                <w:lang w:val="en-US" w:eastAsia="zh-CN" w:bidi="ar-SA"/>
              </w:rPr>
              <w:t>2、第二轮报价以第一轮报价中单项最低价作为单项控制价，参与第二轮报价的供应商在此基础上自主下浮，报价结束后按照总价由高到低淘汰1/3（取整），若第二轮参与报价的单位只有三家则不进行淘汰。</w:t>
            </w:r>
          </w:p>
          <w:p>
            <w:pPr>
              <w:rPr>
                <w:rFonts w:hint="eastAsia" w:ascii="仿宋" w:hAnsi="仿宋" w:eastAsia="仿宋" w:cs="仿宋"/>
                <w:color w:val="0000FF"/>
                <w:kern w:val="2"/>
                <w:sz w:val="21"/>
                <w:szCs w:val="21"/>
                <w:highlight w:val="none"/>
                <w:lang w:val="en-US" w:eastAsia="zh-CN" w:bidi="ar-SA"/>
              </w:rPr>
            </w:pPr>
            <w:r>
              <w:rPr>
                <w:rFonts w:hint="eastAsia" w:ascii="仿宋" w:hAnsi="仿宋" w:eastAsia="仿宋" w:cs="仿宋"/>
                <w:color w:val="0000FF"/>
                <w:kern w:val="2"/>
                <w:sz w:val="21"/>
                <w:szCs w:val="21"/>
                <w:highlight w:val="none"/>
                <w:lang w:val="en-US" w:eastAsia="zh-CN" w:bidi="ar-SA"/>
              </w:rPr>
              <w:t>3、第三轮报价以第二轮报价中单项最低价作为单项控制价，在此基础上自主下浮。第三轮按照第二轮报价总价由高到低依次进行竟谈。第三轮报价为最终报价。</w:t>
            </w:r>
          </w:p>
          <w:p>
            <w:pPr>
              <w:rPr>
                <w:rFonts w:hint="eastAsia" w:ascii="仿宋" w:hAnsi="仿宋" w:eastAsia="仿宋" w:cs="仿宋"/>
                <w:color w:val="0000FF"/>
                <w:kern w:val="2"/>
                <w:sz w:val="21"/>
                <w:szCs w:val="21"/>
                <w:highlight w:val="none"/>
                <w:lang w:val="en-US" w:eastAsia="zh-CN" w:bidi="ar-SA"/>
              </w:rPr>
            </w:pPr>
            <w:r>
              <w:rPr>
                <w:rFonts w:hint="eastAsia" w:ascii="仿宋" w:hAnsi="仿宋" w:eastAsia="仿宋" w:cs="仿宋"/>
                <w:color w:val="0000FF"/>
                <w:kern w:val="2"/>
                <w:sz w:val="21"/>
                <w:szCs w:val="21"/>
                <w:highlight w:val="none"/>
                <w:lang w:val="en-US" w:eastAsia="zh-CN" w:bidi="ar-SA"/>
              </w:rPr>
              <w:t>注：所有报价均为含税价。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报价文件组成</w:t>
            </w:r>
          </w:p>
        </w:tc>
        <w:tc>
          <w:tcPr>
            <w:tcW w:w="5324" w:type="dxa"/>
            <w:vAlign w:val="center"/>
          </w:tcPr>
          <w:p>
            <w:pPr>
              <w:pStyle w:val="12"/>
              <w:ind w:firstLine="0" w:firstLineChars="0"/>
              <w:rPr>
                <w:rFonts w:hint="default"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投标函（见附件）</w:t>
            </w:r>
          </w:p>
          <w:p>
            <w:pPr>
              <w:pStyle w:val="12"/>
              <w:ind w:firstLine="0" w:firstLineChars="0"/>
              <w:rPr>
                <w:rFonts w:hint="eastAsia" w:ascii="仿宋" w:hAnsi="仿宋" w:eastAsia="仿宋" w:cs="仿宋"/>
                <w:sz w:val="21"/>
                <w:szCs w:val="21"/>
                <w:highlight w:val="none"/>
              </w:rPr>
            </w:pPr>
            <w:r>
              <w:rPr>
                <w:rFonts w:hint="eastAsia" w:ascii="仿宋" w:hAnsi="仿宋" w:eastAsia="仿宋" w:cs="仿宋"/>
                <w:sz w:val="21"/>
                <w:szCs w:val="21"/>
                <w:lang w:val="en-US" w:eastAsia="zh-CN"/>
              </w:rPr>
              <w:t>2.</w:t>
            </w:r>
            <w:r>
              <w:rPr>
                <w:rFonts w:hint="eastAsia" w:ascii="仿宋" w:hAnsi="仿宋" w:eastAsia="仿宋" w:cs="仿宋"/>
                <w:sz w:val="21"/>
                <w:szCs w:val="21"/>
              </w:rPr>
              <w:t>授权委托书（见附件）；</w:t>
            </w:r>
          </w:p>
          <w:p>
            <w:pPr>
              <w:pStyle w:val="12"/>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在经营活动中无重大违法记录和行贿犯罪记录的书面声明（见附件）；</w:t>
            </w:r>
          </w:p>
          <w:p>
            <w:pPr>
              <w:pStyle w:val="12"/>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4.中国</w:t>
            </w:r>
            <w:r>
              <w:rPr>
                <w:rFonts w:hint="eastAsia" w:ascii="仿宋" w:hAnsi="仿宋" w:eastAsia="仿宋" w:cs="仿宋"/>
                <w:sz w:val="21"/>
                <w:szCs w:val="21"/>
                <w:highlight w:val="none"/>
              </w:rPr>
              <w:t>裁判文书网查询结果截图；</w:t>
            </w:r>
          </w:p>
          <w:p>
            <w:pPr>
              <w:pStyle w:val="12"/>
              <w:ind w:firstLine="0" w:firstLineChars="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营业执照复印件</w:t>
            </w:r>
            <w:r>
              <w:rPr>
                <w:rFonts w:hint="eastAsia" w:ascii="仿宋" w:hAnsi="仿宋" w:eastAsia="仿宋" w:cs="仿宋"/>
                <w:sz w:val="21"/>
                <w:szCs w:val="21"/>
                <w:highlight w:val="none"/>
                <w:lang w:eastAsia="zh-CN"/>
              </w:rPr>
              <w:t>；</w:t>
            </w:r>
          </w:p>
          <w:p>
            <w:pPr>
              <w:pStyle w:val="12"/>
              <w:ind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6.报价清单</w:t>
            </w:r>
          </w:p>
          <w:p>
            <w:pPr>
              <w:rPr>
                <w:rFonts w:hint="eastAsia" w:ascii="仿宋" w:hAnsi="仿宋" w:eastAsia="仿宋" w:cs="仿宋"/>
                <w:sz w:val="21"/>
                <w:szCs w:val="21"/>
                <w:highlight w:val="none"/>
              </w:rPr>
            </w:pPr>
            <w:r>
              <w:rPr>
                <w:rFonts w:hint="eastAsia" w:ascii="仿宋" w:hAnsi="仿宋" w:eastAsia="仿宋" w:cs="仿宋"/>
                <w:sz w:val="21"/>
                <w:szCs w:val="21"/>
                <w:highlight w:val="none"/>
              </w:rPr>
              <w:t>以上资料需</w:t>
            </w:r>
            <w:r>
              <w:rPr>
                <w:rFonts w:hint="eastAsia" w:ascii="仿宋" w:hAnsi="仿宋" w:eastAsia="仿宋" w:cs="仿宋"/>
                <w:b/>
                <w:sz w:val="21"/>
                <w:szCs w:val="21"/>
                <w:highlight w:val="none"/>
              </w:rPr>
              <w:t>每页加盖公章，一式</w:t>
            </w:r>
            <w:r>
              <w:rPr>
                <w:rFonts w:hint="eastAsia" w:ascii="仿宋" w:hAnsi="仿宋" w:eastAsia="仿宋" w:cs="仿宋"/>
                <w:b/>
                <w:sz w:val="21"/>
                <w:szCs w:val="21"/>
                <w:highlight w:val="none"/>
                <w:lang w:val="en-US" w:eastAsia="zh-CN"/>
              </w:rPr>
              <w:t>五</w:t>
            </w:r>
            <w:r>
              <w:rPr>
                <w:rFonts w:hint="eastAsia" w:ascii="仿宋" w:hAnsi="仿宋" w:eastAsia="仿宋" w:cs="仿宋"/>
                <w:b/>
                <w:sz w:val="21"/>
                <w:szCs w:val="21"/>
                <w:highlight w:val="none"/>
              </w:rPr>
              <w:t>份</w:t>
            </w:r>
            <w:r>
              <w:rPr>
                <w:rFonts w:hint="eastAsia" w:ascii="仿宋" w:hAnsi="仿宋" w:eastAsia="仿宋" w:cs="仿宋"/>
                <w:sz w:val="21"/>
                <w:szCs w:val="21"/>
                <w:highlight w:val="none"/>
              </w:rPr>
              <w:t>封为一袋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spacing w:line="360" w:lineRule="auto"/>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zh-CN"/>
              </w:rPr>
              <w:t>响应文件编制装订</w:t>
            </w:r>
          </w:p>
        </w:tc>
        <w:tc>
          <w:tcPr>
            <w:tcW w:w="532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1.响应文件的装订成册。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2.封面设置。响应文件封面设置包括：</w:t>
            </w:r>
            <w:r>
              <w:rPr>
                <w:rFonts w:hint="eastAsia" w:ascii="仿宋" w:hAnsi="仿宋" w:eastAsia="仿宋" w:cs="仿宋"/>
                <w:color w:val="auto"/>
                <w:sz w:val="21"/>
                <w:szCs w:val="21"/>
                <w:highlight w:val="none"/>
                <w:lang w:val="en-US" w:eastAsia="zh-CN"/>
              </w:rPr>
              <w:t>响应</w:t>
            </w:r>
            <w:r>
              <w:rPr>
                <w:rFonts w:hint="eastAsia" w:ascii="仿宋" w:hAnsi="仿宋" w:eastAsia="仿宋" w:cs="仿宋"/>
                <w:sz w:val="21"/>
                <w:szCs w:val="21"/>
                <w:highlight w:val="none"/>
              </w:rPr>
              <w:t>文件、项目名称、供应商全称和响应文件完成时间。供应商全称填写“×××公司”。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3.响应文件内容。供应商应按照采购文件的要求编写响应文件；对采购文件要求填写的表格或者资料不得缺少或者留空，响应文件不得加行、涂改、插字或者删除。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2"/>
                <w:sz w:val="21"/>
                <w:szCs w:val="21"/>
                <w:highlight w:val="none"/>
                <w:lang w:val="zh-CN" w:eastAsia="zh-CN" w:bidi="ar-SA"/>
              </w:rPr>
            </w:pPr>
            <w:r>
              <w:rPr>
                <w:rFonts w:hint="eastAsia" w:ascii="仿宋" w:hAnsi="仿宋" w:eastAsia="仿宋" w:cs="仿宋"/>
                <w:sz w:val="21"/>
                <w:szCs w:val="21"/>
                <w:highlight w:val="none"/>
                <w:lang w:val="zh-CN"/>
              </w:rPr>
              <w:t>4.</w:t>
            </w:r>
            <w:r>
              <w:rPr>
                <w:rFonts w:hint="eastAsia" w:ascii="仿宋" w:hAnsi="仿宋" w:eastAsia="仿宋" w:cs="仿宋"/>
                <w:kern w:val="1"/>
                <w:sz w:val="21"/>
                <w:szCs w:val="21"/>
                <w:highlight w:val="none"/>
              </w:rPr>
              <w:t>响应文件正文用白色A4复印纸打印，并编制目录</w:t>
            </w:r>
            <w:r>
              <w:rPr>
                <w:rFonts w:hint="eastAsia" w:ascii="仿宋" w:hAnsi="仿宋" w:eastAsia="仿宋" w:cs="仿宋"/>
                <w:kern w:val="1"/>
                <w:sz w:val="21"/>
                <w:szCs w:val="21"/>
                <w:highlight w:val="none"/>
                <w:lang w:eastAsia="zh-CN"/>
              </w:rPr>
              <w:t>，</w:t>
            </w:r>
            <w:r>
              <w:rPr>
                <w:rFonts w:hint="eastAsia" w:ascii="仿宋" w:hAnsi="仿宋" w:eastAsia="仿宋" w:cs="仿宋"/>
                <w:kern w:val="1"/>
                <w:sz w:val="21"/>
                <w:szCs w:val="21"/>
                <w:highlight w:val="none"/>
                <w:lang w:val="en-US" w:eastAsia="zh-CN"/>
              </w:rPr>
              <w:t>装订成册</w:t>
            </w:r>
            <w:r>
              <w:rPr>
                <w:rFonts w:hint="eastAsia" w:ascii="仿宋" w:hAnsi="仿宋" w:eastAsia="仿宋" w:cs="仿宋"/>
                <w:sz w:val="21"/>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rPr>
              <w:t>响应文件密封和标记</w:t>
            </w:r>
          </w:p>
        </w:tc>
        <w:tc>
          <w:tcPr>
            <w:tcW w:w="5324"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1.</w:t>
            </w:r>
            <w:r>
              <w:rPr>
                <w:rFonts w:hint="eastAsia" w:ascii="仿宋" w:hAnsi="仿宋" w:eastAsia="仿宋" w:cs="仿宋"/>
                <w:sz w:val="21"/>
                <w:szCs w:val="21"/>
                <w:highlight w:val="none"/>
              </w:rPr>
              <w:t>一个密封件确实无法密封的，可分开密封；</w:t>
            </w:r>
          </w:p>
          <w:p>
            <w:pPr>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rPr>
              <w:t>2.密封件封套上标明采购项目名称、</w:t>
            </w:r>
            <w:r>
              <w:rPr>
                <w:rFonts w:hint="eastAsia" w:ascii="仿宋" w:hAnsi="仿宋" w:eastAsia="仿宋" w:cs="仿宋"/>
                <w:sz w:val="21"/>
                <w:szCs w:val="21"/>
                <w:highlight w:val="none"/>
                <w:lang w:val="en-US" w:eastAsia="zh-CN"/>
              </w:rPr>
              <w:t>响应单位</w:t>
            </w:r>
            <w:r>
              <w:rPr>
                <w:rFonts w:hint="eastAsia" w:ascii="仿宋" w:hAnsi="仿宋" w:eastAsia="仿宋" w:cs="仿宋"/>
                <w:sz w:val="21"/>
                <w:szCs w:val="21"/>
                <w:highlight w:val="none"/>
                <w:lang w:val="zh-CN"/>
              </w:rPr>
              <w:t>名称等，在所有封签处标注“请勿在</w:t>
            </w:r>
            <w:r>
              <w:rPr>
                <w:rFonts w:hint="eastAsia" w:ascii="仿宋" w:hAnsi="仿宋" w:eastAsia="仿宋" w:cs="仿宋"/>
                <w:sz w:val="21"/>
                <w:szCs w:val="21"/>
                <w:highlight w:val="none"/>
                <w:lang w:val="en-US" w:eastAsia="zh-CN"/>
              </w:rPr>
              <w:t>2023</w:t>
            </w:r>
            <w:r>
              <w:rPr>
                <w:rFonts w:hint="eastAsia" w:ascii="仿宋" w:hAnsi="仿宋" w:eastAsia="仿宋" w:cs="仿宋"/>
                <w:sz w:val="21"/>
                <w:szCs w:val="21"/>
                <w:highlight w:val="none"/>
                <w:lang w:val="zh-CN"/>
              </w:rPr>
              <w:t>年</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val="zh-CN"/>
              </w:rPr>
              <w:t>月</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lang w:val="zh-CN"/>
              </w:rPr>
              <w:t>日</w:t>
            </w: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lang w:val="zh-CN"/>
              </w:rPr>
              <w:t>时之前启封”字样，并加盖供应商单位公章以及法定代表人或者被授权代表签字。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zh-CN"/>
              </w:rPr>
              <w:t>响应文件递交时间、地点及要求</w:t>
            </w:r>
          </w:p>
        </w:tc>
        <w:tc>
          <w:tcPr>
            <w:tcW w:w="5324" w:type="dxa"/>
            <w:vAlign w:val="center"/>
          </w:tcPr>
          <w:p>
            <w:pPr>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时间：2023年</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val="zh-CN"/>
              </w:rPr>
              <w:t>月</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lang w:val="zh-CN"/>
              </w:rPr>
              <w:t>日</w:t>
            </w:r>
            <w:r>
              <w:rPr>
                <w:rFonts w:hint="eastAsia" w:ascii="仿宋" w:hAnsi="仿宋" w:eastAsia="仿宋" w:cs="仿宋"/>
                <w:sz w:val="21"/>
                <w:szCs w:val="21"/>
                <w:highlight w:val="none"/>
                <w:lang w:val="en-US" w:eastAsia="zh-CN"/>
              </w:rPr>
              <w:t>13</w:t>
            </w:r>
            <w:r>
              <w:rPr>
                <w:rFonts w:hint="eastAsia" w:ascii="仿宋" w:hAnsi="仿宋" w:eastAsia="仿宋" w:cs="仿宋"/>
                <w:sz w:val="21"/>
                <w:szCs w:val="21"/>
                <w:highlight w:val="none"/>
                <w:lang w:val="zh-CN"/>
              </w:rPr>
              <w:t>时</w:t>
            </w:r>
            <w:r>
              <w:rPr>
                <w:rFonts w:hint="eastAsia" w:ascii="仿宋" w:hAnsi="仿宋" w:eastAsia="仿宋" w:cs="仿宋"/>
                <w:sz w:val="21"/>
                <w:szCs w:val="21"/>
                <w:highlight w:val="none"/>
                <w:lang w:val="en-US" w:eastAsia="zh-CN"/>
              </w:rPr>
              <w:t>30</w:t>
            </w:r>
            <w:r>
              <w:rPr>
                <w:rFonts w:hint="eastAsia" w:ascii="仿宋" w:hAnsi="仿宋" w:eastAsia="仿宋" w:cs="仿宋"/>
                <w:sz w:val="21"/>
                <w:szCs w:val="21"/>
                <w:highlight w:val="none"/>
                <w:lang w:val="zh-CN"/>
              </w:rPr>
              <w:t>分起至</w:t>
            </w: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lang w:val="zh-CN"/>
              </w:rPr>
              <w:t>时止</w:t>
            </w:r>
          </w:p>
          <w:p>
            <w:pPr>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地点：青岛高新区</w:t>
            </w:r>
            <w:r>
              <w:rPr>
                <w:rFonts w:hint="eastAsia" w:ascii="仿宋" w:hAnsi="仿宋" w:eastAsia="仿宋" w:cs="仿宋"/>
                <w:sz w:val="21"/>
                <w:szCs w:val="21"/>
                <w:highlight w:val="none"/>
                <w:lang w:val="en-US" w:eastAsia="zh-CN"/>
              </w:rPr>
              <w:t>广博路二楼</w:t>
            </w:r>
            <w:r>
              <w:rPr>
                <w:rFonts w:hint="eastAsia" w:ascii="仿宋" w:hAnsi="仿宋" w:eastAsia="仿宋" w:cs="仿宋"/>
                <w:sz w:val="21"/>
                <w:szCs w:val="21"/>
                <w:highlight w:val="none"/>
                <w:lang w:val="zh-CN"/>
              </w:rPr>
              <w:t>会议室</w:t>
            </w:r>
          </w:p>
          <w:p>
            <w:pPr>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投标人应当在采购文件要求提交响应文件的截止时间前，将响应文件密封送达投标地点。</w:t>
            </w:r>
          </w:p>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zh-CN"/>
              </w:rPr>
              <w:t>递交响应文件时，法定代表人参与投标的，应出示法定代表人身份证明原件和本人身份证原件，被授权代表参加投标的，应出示授权委托书原件和本人身份证原件以证明出席。否则，采购人对递交的响应文件将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rPr>
              <w:t>开标时间及地点</w:t>
            </w:r>
          </w:p>
        </w:tc>
        <w:tc>
          <w:tcPr>
            <w:tcW w:w="5324" w:type="dxa"/>
            <w:vAlign w:val="center"/>
          </w:tcPr>
          <w:p>
            <w:pPr>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时间：2023年</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lang w:val="zh-CN"/>
              </w:rPr>
              <w:t>月</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lang w:val="zh-CN"/>
              </w:rPr>
              <w:t>日</w:t>
            </w:r>
            <w:r>
              <w:rPr>
                <w:rFonts w:hint="eastAsia" w:ascii="仿宋" w:hAnsi="仿宋" w:eastAsia="仿宋" w:cs="仿宋"/>
                <w:sz w:val="21"/>
                <w:szCs w:val="21"/>
                <w:highlight w:val="none"/>
                <w:lang w:val="en-US" w:eastAsia="zh-CN"/>
              </w:rPr>
              <w:t>14</w:t>
            </w:r>
            <w:r>
              <w:rPr>
                <w:rFonts w:hint="eastAsia" w:ascii="仿宋" w:hAnsi="仿宋" w:eastAsia="仿宋" w:cs="仿宋"/>
                <w:sz w:val="21"/>
                <w:szCs w:val="21"/>
                <w:highlight w:val="none"/>
                <w:lang w:val="zh-CN"/>
              </w:rPr>
              <w:t>时。</w:t>
            </w:r>
          </w:p>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zh-CN"/>
              </w:rPr>
              <w:t>地点：青岛高新区</w:t>
            </w:r>
            <w:r>
              <w:rPr>
                <w:rFonts w:hint="eastAsia" w:ascii="仿宋" w:hAnsi="仿宋" w:eastAsia="仿宋" w:cs="仿宋"/>
                <w:sz w:val="21"/>
                <w:szCs w:val="21"/>
                <w:highlight w:val="none"/>
                <w:lang w:val="en-US" w:eastAsia="zh-CN"/>
              </w:rPr>
              <w:t>广博路二楼</w:t>
            </w:r>
            <w:r>
              <w:rPr>
                <w:rFonts w:hint="eastAsia" w:ascii="仿宋" w:hAnsi="仿宋" w:eastAsia="仿宋" w:cs="仿宋"/>
                <w:sz w:val="21"/>
                <w:szCs w:val="21"/>
                <w:highlight w:val="none"/>
                <w:lang w:val="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rPr>
              <w:t>评审小组</w:t>
            </w:r>
          </w:p>
        </w:tc>
        <w:tc>
          <w:tcPr>
            <w:tcW w:w="5324" w:type="dxa"/>
            <w:vAlign w:val="center"/>
          </w:tcPr>
          <w:p>
            <w:pPr>
              <w:rPr>
                <w:rFonts w:hint="eastAsia" w:ascii="仿宋" w:hAnsi="仿宋" w:eastAsia="仿宋" w:cs="仿宋"/>
                <w:sz w:val="21"/>
                <w:szCs w:val="21"/>
                <w:highlight w:val="none"/>
                <w:lang w:val="zh-CN" w:eastAsia="zh-CN"/>
              </w:rPr>
            </w:pPr>
            <w:r>
              <w:rPr>
                <w:rFonts w:hint="eastAsia" w:ascii="仿宋" w:hAnsi="仿宋" w:eastAsia="仿宋" w:cs="仿宋"/>
                <w:sz w:val="21"/>
                <w:szCs w:val="21"/>
                <w:highlight w:val="none"/>
                <w:lang w:val="zh-CN"/>
              </w:rPr>
              <w:t>共</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lang w:val="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资格审查方式</w:t>
            </w:r>
          </w:p>
        </w:tc>
        <w:tc>
          <w:tcPr>
            <w:tcW w:w="5324" w:type="dxa"/>
            <w:vAlign w:val="center"/>
          </w:tcPr>
          <w:p>
            <w:p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46" w:type="dxa"/>
            <w:vAlign w:val="center"/>
          </w:tcPr>
          <w:p>
            <w:pPr>
              <w:pStyle w:val="12"/>
              <w:numPr>
                <w:ilvl w:val="0"/>
                <w:numId w:val="1"/>
              </w:numPr>
              <w:ind w:left="0" w:firstLine="0" w:firstLineChars="0"/>
              <w:jc w:val="center"/>
              <w:rPr>
                <w:rFonts w:hint="eastAsia" w:ascii="仿宋" w:hAnsi="仿宋" w:eastAsia="仿宋" w:cs="仿宋"/>
                <w:sz w:val="21"/>
                <w:szCs w:val="21"/>
                <w:highlight w:val="none"/>
              </w:rPr>
            </w:pPr>
          </w:p>
        </w:tc>
        <w:tc>
          <w:tcPr>
            <w:tcW w:w="2126"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highlight w:val="none"/>
              </w:rPr>
              <w:t>定标方式</w:t>
            </w:r>
          </w:p>
        </w:tc>
        <w:tc>
          <w:tcPr>
            <w:tcW w:w="5324" w:type="dxa"/>
            <w:vAlign w:val="center"/>
          </w:tcPr>
          <w:p>
            <w:pPr>
              <w:rPr>
                <w:rFonts w:hint="eastAsia" w:ascii="仿宋" w:hAnsi="仿宋" w:eastAsia="仿宋" w:cs="仿宋"/>
                <w:sz w:val="21"/>
                <w:szCs w:val="21"/>
                <w:highlight w:val="none"/>
              </w:rPr>
            </w:pPr>
            <w:r>
              <w:rPr>
                <w:rFonts w:hint="eastAsia" w:ascii="仿宋" w:hAnsi="仿宋" w:eastAsia="仿宋" w:cs="仿宋"/>
                <w:sz w:val="21"/>
                <w:szCs w:val="21"/>
              </w:rPr>
              <w:t>项目采取最低价中标</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确定一个成交人</w:t>
            </w:r>
            <w:r>
              <w:rPr>
                <w:rFonts w:hint="eastAsia" w:ascii="仿宋" w:hAnsi="仿宋" w:eastAsia="仿宋" w:cs="仿宋"/>
                <w:sz w:val="21"/>
                <w:szCs w:val="21"/>
              </w:rPr>
              <w:t>。</w:t>
            </w:r>
          </w:p>
        </w:tc>
      </w:tr>
    </w:tbl>
    <w:p>
      <w:pPr>
        <w:ind w:firstLine="560" w:firstLineChars="200"/>
        <w:jc w:val="right"/>
        <w:rPr>
          <w:rFonts w:hint="eastAsia" w:ascii="仿宋" w:hAnsi="仿宋" w:eastAsia="仿宋" w:cs="仿宋"/>
          <w:kern w:val="2"/>
          <w:sz w:val="28"/>
          <w:szCs w:val="28"/>
          <w:highlight w:val="none"/>
          <w:u w:val="none"/>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
        <w:ind w:left="0" w:leftChars="0" w:firstLine="0" w:firstLineChars="0"/>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第三章  工程量清单</w:t>
      </w:r>
    </w:p>
    <w:p>
      <w:pPr>
        <w:tabs>
          <w:tab w:val="left" w:pos="5053"/>
        </w:tabs>
        <w:bidi w:val="0"/>
        <w:jc w:val="left"/>
        <w:rPr>
          <w:rFonts w:hint="default"/>
          <w:lang w:val="en-US" w:eastAsia="zh-CN"/>
        </w:rPr>
      </w:pPr>
      <w:r>
        <w:rPr>
          <w:rFonts w:hint="eastAsia"/>
          <w:lang w:val="en-US" w:eastAsia="zh-CN"/>
        </w:rPr>
        <w:t>控制价明细表：</w:t>
      </w:r>
    </w:p>
    <w:tbl>
      <w:tblPr>
        <w:tblStyle w:val="7"/>
        <w:tblW w:w="7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1650"/>
        <w:gridCol w:w="880"/>
        <w:gridCol w:w="1140"/>
        <w:gridCol w:w="814"/>
        <w:gridCol w:w="1235"/>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16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分项</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189" w:type="dxa"/>
            <w:gridSpan w:val="3"/>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控标价</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去税单价</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税金</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合计</w:t>
            </w: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b/>
                <w:bCs/>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b/>
                <w:bCs/>
                <w:i w:val="0"/>
                <w:iCs w:val="0"/>
                <w:color w:val="000000"/>
                <w:sz w:val="22"/>
                <w:szCs w:val="22"/>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b/>
                <w:bCs/>
                <w:i w:val="0"/>
                <w:iCs w:val="0"/>
                <w:color w:val="000000"/>
                <w:sz w:val="22"/>
                <w:szCs w:val="22"/>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辅助人员</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辅助电工</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人/8小时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381.98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22.92</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404.90</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辅助搬运/搭建工</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人/8小时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281.50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16.89</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298.39</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展位搭建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标准展位搭建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70.36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4.22</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74.58</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射灯安装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盏</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6.06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0.36</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6.43</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射灯安装（自备）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盏</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13.09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0.79</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13.88</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插座安装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6.06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0.36</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6.43</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插座安装（自备）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9.05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0.54</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9.59</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桌椅配送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4.57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0.27</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4.84</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八棱柱标展加高搭建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35.22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2.11</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37.34</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40方柱标展加高搭建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40.23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2.41</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42.64</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80方柱标展加高搭建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61.31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3.68</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64.98</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标展清洁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27.14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1.63</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28.77</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展具清洁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2.55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0.15</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2.70</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加高清洁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22.13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1.33</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23.46</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物品配送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大批量配送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4.39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0.26</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4.66</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小型</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8.88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0.53</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9.41</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中型</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17.57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1.05</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18.62</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大型</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26.62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28.21</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电气施工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15A-30A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70.36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4.22</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74.58</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40A-60A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96.53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5.79</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102.32</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15A-30A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96.53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5.79</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102.32</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40A-60A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96.53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5.79</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102.32</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100A-120A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96.52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5.79</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102.31</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96.52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5.79</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102.31</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200A-250A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96.52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5.79</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102.31</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布展临电220伏15A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30.66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1.84</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32.50</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布展临电380伏15A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39.70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2.38</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42.08</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撤展临电220伏15A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17.57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1.05</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18.62</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撤展临电380伏15A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26.17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1.57</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27.74</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24小时用电</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26.17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1.57</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27.74</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异型展材搭建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方柱指示牌</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延米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30.13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1.81</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31.94</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铝型材指示牌</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延米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26.17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1.57</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27.74</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方柱搭建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17.57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1.05</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18.62</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桁架搭建（含画面）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22.13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1.33</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23.46</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单层咨询台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52.26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3.14</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55.40</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双层咨询台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79.40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4.76</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84.16</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舞台搭建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26.17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1.57</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27.74</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卡槽</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0.81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0.05</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0.84</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压条</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 xml:space="preserve">1.71 </w:t>
            </w: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0.10</w:t>
            </w: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1.77</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kern w:val="0"/>
                <w:sz w:val="22"/>
                <w:szCs w:val="22"/>
                <w:u w:val="none"/>
                <w:lang w:val="en-US" w:eastAsia="zh-CN" w:bidi="ar"/>
              </w:rPr>
            </w:pPr>
          </w:p>
        </w:tc>
        <w:tc>
          <w:tcPr>
            <w:tcW w:w="2049" w:type="dxa"/>
            <w:gridSpan w:val="2"/>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综合单价：2188.68</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tabs>
          <w:tab w:val="left" w:pos="5053"/>
        </w:tabs>
        <w:bidi w:val="0"/>
        <w:jc w:val="left"/>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jc w:val="left"/>
        <w:rPr>
          <w:rFonts w:hint="eastAsia" w:ascii="黑体" w:hAnsi="黑体" w:eastAsia="黑体" w:cs="黑体"/>
          <w:sz w:val="28"/>
          <w:szCs w:val="28"/>
        </w:rPr>
      </w:pPr>
      <w:r>
        <w:rPr>
          <w:rFonts w:hint="eastAsia" w:ascii="黑体" w:hAnsi="黑体" w:eastAsia="黑体" w:cs="黑体"/>
          <w:sz w:val="28"/>
          <w:szCs w:val="28"/>
        </w:rPr>
        <w:t>附件</w:t>
      </w:r>
    </w:p>
    <w:p>
      <w:pPr>
        <w:autoSpaceDE w:val="0"/>
        <w:autoSpaceDN w:val="0"/>
        <w:adjustRightInd w:val="0"/>
        <w:spacing w:line="360" w:lineRule="auto"/>
        <w:rPr>
          <w:rFonts w:ascii="仿宋" w:hAnsi="仿宋" w:eastAsia="仿宋" w:cs="仿宋"/>
          <w:sz w:val="30"/>
          <w:szCs w:val="30"/>
          <w:lang w:val="zh-CN"/>
        </w:rPr>
      </w:pPr>
    </w:p>
    <w:p>
      <w:pPr>
        <w:autoSpaceDE w:val="0"/>
        <w:autoSpaceDN w:val="0"/>
        <w:adjustRightInd w:val="0"/>
        <w:spacing w:line="360" w:lineRule="auto"/>
        <w:rPr>
          <w:rFonts w:hint="eastAsia" w:ascii="仿宋" w:hAnsi="仿宋" w:eastAsia="仿宋" w:cs="仿宋"/>
          <w:sz w:val="30"/>
          <w:szCs w:val="30"/>
          <w:lang w:val="zh-CN"/>
        </w:rPr>
      </w:pPr>
    </w:p>
    <w:p>
      <w:pPr>
        <w:jc w:val="center"/>
        <w:rPr>
          <w:rFonts w:ascii="华文细黑" w:hAnsi="华文细黑" w:eastAsia="华文细黑" w:cs="华文细黑"/>
          <w:b/>
          <w:bCs/>
          <w:sz w:val="44"/>
          <w:szCs w:val="44"/>
        </w:rPr>
      </w:pPr>
      <w:r>
        <w:rPr>
          <w:rFonts w:hint="eastAsia" w:ascii="华文细黑" w:hAnsi="华文细黑" w:eastAsia="华文细黑" w:cs="华文细黑"/>
          <w:b/>
          <w:bCs/>
          <w:sz w:val="44"/>
          <w:szCs w:val="44"/>
          <w:u w:val="single"/>
        </w:rPr>
        <w:t xml:space="preserve"> </w:t>
      </w:r>
      <w:r>
        <w:rPr>
          <w:rFonts w:ascii="华文细黑" w:hAnsi="华文细黑" w:eastAsia="华文细黑" w:cs="华文细黑"/>
          <w:b/>
          <w:bCs/>
          <w:sz w:val="44"/>
          <w:szCs w:val="44"/>
          <w:u w:val="single"/>
        </w:rPr>
        <w:t xml:space="preserve">                           </w:t>
      </w:r>
      <w:r>
        <w:rPr>
          <w:rFonts w:ascii="华文细黑" w:hAnsi="华文细黑" w:eastAsia="华文细黑" w:cs="华文细黑"/>
          <w:b/>
          <w:bCs/>
          <w:sz w:val="44"/>
          <w:szCs w:val="44"/>
        </w:rPr>
        <w:t xml:space="preserve"> </w:t>
      </w:r>
      <w:r>
        <w:rPr>
          <w:rFonts w:hint="eastAsia" w:ascii="华文细黑" w:hAnsi="华文细黑" w:eastAsia="华文细黑" w:cs="华文细黑"/>
          <w:b/>
          <w:bCs/>
          <w:sz w:val="44"/>
          <w:szCs w:val="44"/>
        </w:rPr>
        <w:t>项目</w:t>
      </w:r>
    </w:p>
    <w:p>
      <w:pPr>
        <w:jc w:val="center"/>
        <w:rPr>
          <w:rFonts w:ascii="华文细黑" w:hAnsi="华文细黑" w:eastAsia="华文细黑" w:cs="华文细黑"/>
          <w:b/>
          <w:bCs/>
          <w:sz w:val="28"/>
          <w:szCs w:val="28"/>
        </w:rPr>
      </w:pPr>
    </w:p>
    <w:p>
      <w:pPr>
        <w:jc w:val="center"/>
        <w:rPr>
          <w:rFonts w:ascii="华文细黑" w:hAnsi="华文细黑" w:eastAsia="华文细黑" w:cs="华文细黑"/>
          <w:b/>
          <w:bCs/>
          <w:sz w:val="28"/>
          <w:szCs w:val="28"/>
        </w:rPr>
      </w:pPr>
    </w:p>
    <w:p>
      <w:pPr>
        <w:jc w:val="center"/>
        <w:rPr>
          <w:rFonts w:ascii="华文细黑" w:hAnsi="华文细黑" w:eastAsia="华文细黑" w:cs="华文细黑"/>
          <w:b/>
          <w:bCs/>
          <w:sz w:val="28"/>
          <w:szCs w:val="28"/>
        </w:rPr>
      </w:pPr>
    </w:p>
    <w:p>
      <w:pPr>
        <w:jc w:val="center"/>
        <w:rPr>
          <w:rFonts w:ascii="华文细黑" w:hAnsi="华文细黑" w:eastAsia="华文细黑" w:cs="华文细黑"/>
          <w:b/>
          <w:bCs/>
          <w:sz w:val="28"/>
          <w:szCs w:val="28"/>
        </w:rPr>
      </w:pPr>
    </w:p>
    <w:p>
      <w:pPr>
        <w:jc w:val="center"/>
        <w:rPr>
          <w:rFonts w:ascii="华文细黑" w:hAnsi="华文细黑" w:eastAsia="华文细黑" w:cs="华文细黑"/>
          <w:b/>
          <w:bCs/>
          <w:sz w:val="28"/>
          <w:szCs w:val="28"/>
        </w:rPr>
      </w:pPr>
    </w:p>
    <w:p>
      <w:pPr>
        <w:jc w:val="center"/>
        <w:rPr>
          <w:rFonts w:ascii="仿宋_GB2312" w:hAnsi="宋体" w:eastAsia="仿宋_GB2312"/>
        </w:rPr>
      </w:pPr>
      <w:r>
        <w:rPr>
          <w:rFonts w:hint="eastAsia" w:ascii="华文细黑" w:hAnsi="华文细黑" w:eastAsia="华文细黑" w:cs="华文细黑"/>
          <w:b/>
          <w:bCs/>
          <w:sz w:val="84"/>
          <w:szCs w:val="84"/>
        </w:rPr>
        <w:t>响 应 文 件</w:t>
      </w:r>
    </w:p>
    <w:p>
      <w:pPr>
        <w:rPr>
          <w:rFonts w:ascii="仿宋_GB2312" w:hAnsi="宋体" w:eastAsia="仿宋_GB2312"/>
        </w:rPr>
      </w:pPr>
    </w:p>
    <w:p>
      <w:pPr>
        <w:rPr>
          <w:rFonts w:ascii="仿宋_GB2312" w:hAnsi="宋体" w:eastAsia="仿宋_GB2312"/>
        </w:rPr>
      </w:pPr>
    </w:p>
    <w:p>
      <w:pPr>
        <w:rPr>
          <w:rFonts w:ascii="仿宋_GB2312" w:hAnsi="宋体" w:eastAsia="仿宋_GB2312"/>
        </w:rPr>
      </w:pPr>
    </w:p>
    <w:p>
      <w:pPr>
        <w:pStyle w:val="2"/>
      </w:pPr>
    </w:p>
    <w:p>
      <w:pPr>
        <w:rPr>
          <w:rFonts w:ascii="仿宋_GB2312" w:hAnsi="宋体" w:eastAsia="仿宋_GB2312"/>
        </w:rPr>
      </w:pPr>
    </w:p>
    <w:p>
      <w:pPr>
        <w:rPr>
          <w:rFonts w:hint="eastAsia" w:ascii="仿宋_GB2312" w:hAnsi="宋体" w:eastAsia="仿宋_GB2312"/>
        </w:rPr>
      </w:pPr>
    </w:p>
    <w:p>
      <w:pPr>
        <w:rPr>
          <w:rFonts w:ascii="仿宋_GB2312" w:hAnsi="宋体" w:eastAsia="仿宋_GB2312"/>
        </w:rPr>
      </w:pPr>
    </w:p>
    <w:p>
      <w:pPr>
        <w:ind w:firstLine="640" w:firstLineChars="200"/>
        <w:rPr>
          <w:rFonts w:ascii="华文细黑" w:hAnsi="华文细黑" w:eastAsia="华文细黑" w:cs="华文细黑"/>
        </w:rPr>
      </w:pPr>
      <w:r>
        <w:rPr>
          <w:rFonts w:hint="eastAsia" w:ascii="华文细黑" w:hAnsi="华文细黑" w:eastAsia="华文细黑" w:cs="华文细黑"/>
          <w:sz w:val="32"/>
          <w:szCs w:val="32"/>
        </w:rPr>
        <w:t>单位名称：</w:t>
      </w:r>
      <w:r>
        <w:rPr>
          <w:rFonts w:hint="eastAsia" w:ascii="华文细黑" w:hAnsi="华文细黑" w:eastAsia="华文细黑" w:cs="华文细黑"/>
          <w:sz w:val="32"/>
          <w:szCs w:val="32"/>
          <w:u w:val="single"/>
        </w:rPr>
        <w:t xml:space="preserve">                       </w:t>
      </w:r>
      <w:r>
        <w:rPr>
          <w:rFonts w:hint="eastAsia" w:ascii="华文细黑" w:hAnsi="华文细黑" w:eastAsia="华文细黑" w:cs="华文细黑"/>
          <w:sz w:val="32"/>
          <w:szCs w:val="32"/>
        </w:rPr>
        <w:t>（盖单位公章）</w:t>
      </w:r>
    </w:p>
    <w:p>
      <w:pPr>
        <w:spacing w:line="400" w:lineRule="exact"/>
        <w:ind w:firstLine="640" w:firstLineChars="200"/>
        <w:rPr>
          <w:rFonts w:ascii="华文细黑" w:hAnsi="华文细黑" w:eastAsia="华文细黑" w:cs="华文细黑"/>
          <w:color w:val="000000"/>
        </w:rPr>
      </w:pPr>
      <w:r>
        <w:rPr>
          <w:rFonts w:hint="eastAsia" w:ascii="华文细黑" w:hAnsi="华文细黑" w:eastAsia="华文细黑" w:cs="华文细黑"/>
          <w:color w:val="000000"/>
          <w:sz w:val="32"/>
          <w:szCs w:val="32"/>
        </w:rPr>
        <w:t>法定代表人或其委托代理人：</w:t>
      </w:r>
      <w:r>
        <w:rPr>
          <w:rFonts w:hint="eastAsia" w:ascii="华文细黑" w:hAnsi="华文细黑" w:eastAsia="华文细黑" w:cs="华文细黑"/>
          <w:color w:val="000000"/>
          <w:sz w:val="32"/>
          <w:szCs w:val="32"/>
          <w:u w:val="single"/>
        </w:rPr>
        <w:t xml:space="preserve">            </w:t>
      </w:r>
      <w:r>
        <w:rPr>
          <w:rFonts w:hint="eastAsia" w:ascii="华文细黑" w:hAnsi="华文细黑" w:eastAsia="华文细黑" w:cs="华文细黑"/>
          <w:color w:val="000000"/>
          <w:sz w:val="32"/>
          <w:szCs w:val="32"/>
        </w:rPr>
        <w:t>（签字）</w:t>
      </w:r>
    </w:p>
    <w:p>
      <w:pPr>
        <w:spacing w:line="400" w:lineRule="exact"/>
        <w:jc w:val="center"/>
        <w:rPr>
          <w:rFonts w:ascii="华文细黑" w:hAnsi="华文细黑" w:eastAsia="华文细黑" w:cs="华文细黑"/>
          <w:color w:val="000000"/>
        </w:rPr>
      </w:pPr>
    </w:p>
    <w:p>
      <w:pPr>
        <w:spacing w:line="400" w:lineRule="exact"/>
        <w:jc w:val="center"/>
        <w:rPr>
          <w:rFonts w:hint="eastAsia" w:ascii="华文细黑" w:hAnsi="华文细黑" w:eastAsia="华文细黑" w:cs="华文细黑"/>
          <w:color w:val="000000"/>
          <w:sz w:val="28"/>
          <w:szCs w:val="28"/>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华文细黑" w:hAnsi="华文细黑" w:eastAsia="华文细黑" w:cs="华文细黑"/>
          <w:color w:val="000000"/>
          <w:sz w:val="28"/>
          <w:szCs w:val="28"/>
          <w:u w:val="single"/>
        </w:rPr>
        <w:t xml:space="preserve">        </w:t>
      </w:r>
      <w:r>
        <w:rPr>
          <w:rFonts w:hint="eastAsia" w:ascii="华文细黑" w:hAnsi="华文细黑" w:eastAsia="华文细黑" w:cs="华文细黑"/>
          <w:color w:val="000000"/>
          <w:sz w:val="28"/>
          <w:szCs w:val="28"/>
        </w:rPr>
        <w:t>年</w:t>
      </w:r>
      <w:r>
        <w:rPr>
          <w:rFonts w:hint="eastAsia" w:ascii="华文细黑" w:hAnsi="华文细黑" w:eastAsia="华文细黑" w:cs="华文细黑"/>
          <w:color w:val="000000"/>
          <w:sz w:val="28"/>
          <w:szCs w:val="28"/>
          <w:u w:val="single"/>
        </w:rPr>
        <w:t xml:space="preserve">     </w:t>
      </w:r>
      <w:r>
        <w:rPr>
          <w:rFonts w:hint="eastAsia" w:ascii="华文细黑" w:hAnsi="华文细黑" w:eastAsia="华文细黑" w:cs="华文细黑"/>
          <w:color w:val="000000"/>
          <w:sz w:val="28"/>
          <w:szCs w:val="28"/>
        </w:rPr>
        <w:t>月</w:t>
      </w:r>
      <w:r>
        <w:rPr>
          <w:rFonts w:hint="eastAsia" w:ascii="华文细黑" w:hAnsi="华文细黑" w:eastAsia="华文细黑" w:cs="华文细黑"/>
          <w:color w:val="000000"/>
          <w:sz w:val="28"/>
          <w:szCs w:val="28"/>
          <w:u w:val="single"/>
        </w:rPr>
        <w:t xml:space="preserve">    </w:t>
      </w:r>
      <w:r>
        <w:rPr>
          <w:rFonts w:hint="eastAsia" w:ascii="华文细黑" w:hAnsi="华文细黑" w:eastAsia="华文细黑" w:cs="华文细黑"/>
          <w:color w:val="000000"/>
          <w:sz w:val="28"/>
          <w:szCs w:val="28"/>
        </w:rPr>
        <w:t>日</w:t>
      </w:r>
    </w:p>
    <w:p>
      <w:pPr>
        <w:pStyle w:val="2"/>
        <w:ind w:left="0" w:leftChars="0" w:firstLine="0" w:firstLineChars="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right="0"/>
        <w:jc w:val="center"/>
        <w:textAlignment w:val="auto"/>
        <w:rPr>
          <w:rFonts w:ascii="仿宋" w:hAnsi="仿宋" w:eastAsia="仿宋" w:cs="仿宋"/>
          <w:sz w:val="28"/>
          <w:szCs w:val="28"/>
        </w:rPr>
      </w:pPr>
      <w:r>
        <w:rPr>
          <w:rFonts w:hint="eastAsia" w:ascii="方正小标宋_GBK" w:hAnsi="方正小标宋_GBK" w:eastAsia="方正小标宋_GBK" w:cs="方正小标宋_GBK"/>
          <w:sz w:val="36"/>
          <w:szCs w:val="36"/>
          <w:lang w:val="zh-CN"/>
        </w:rPr>
        <w:t>投标函</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left="0" w:right="0"/>
        <w:textAlignment w:val="auto"/>
        <w:rPr>
          <w:rFonts w:hint="eastAsia" w:ascii="仿宋_GB2312" w:hAnsi="仿宋_GB2312" w:eastAsia="仿宋_GB2312" w:cs="仿宋_GB2312"/>
          <w:kern w:val="1"/>
          <w:sz w:val="24"/>
          <w:szCs w:val="24"/>
        </w:rPr>
      </w:pPr>
      <w:r>
        <w:rPr>
          <w:rFonts w:hint="eastAsia" w:ascii="仿宋_GB2312" w:hAnsi="仿宋_GB2312" w:eastAsia="仿宋_GB2312" w:cs="仿宋_GB2312"/>
          <w:kern w:val="1"/>
          <w:sz w:val="24"/>
          <w:szCs w:val="24"/>
          <w:u w:val="single"/>
          <w:lang w:val="en-US" w:eastAsia="zh-CN"/>
        </w:rPr>
        <w:t>青岛高实杰邵会展有限公司</w:t>
      </w:r>
      <w:r>
        <w:rPr>
          <w:rStyle w:val="18"/>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left="0" w:right="0" w:firstLine="480"/>
        <w:textAlignment w:val="auto"/>
        <w:rPr>
          <w:rFonts w:hint="eastAsia" w:ascii="仿宋_GB2312" w:hAnsi="仿宋_GB2312" w:eastAsia="仿宋_GB2312" w:cs="仿宋_GB2312"/>
          <w:kern w:val="1"/>
          <w:sz w:val="24"/>
          <w:szCs w:val="24"/>
        </w:rPr>
      </w:pPr>
      <w:r>
        <w:rPr>
          <w:rFonts w:hint="eastAsia" w:ascii="仿宋_GB2312" w:hAnsi="仿宋_GB2312" w:eastAsia="仿宋_GB2312" w:cs="仿宋_GB2312"/>
          <w:kern w:val="1"/>
          <w:sz w:val="24"/>
          <w:szCs w:val="24"/>
          <w:u w:val="single"/>
        </w:rPr>
        <w:t>（供应商名称）</w:t>
      </w:r>
      <w:r>
        <w:rPr>
          <w:rStyle w:val="18"/>
          <w:rFonts w:hint="eastAsia" w:ascii="仿宋_GB2312" w:hAnsi="仿宋_GB2312" w:eastAsia="仿宋_GB2312" w:cs="仿宋_GB2312"/>
          <w:sz w:val="24"/>
          <w:szCs w:val="24"/>
        </w:rPr>
        <w:t>系中华人民共和国合法企业，经营地址</w:t>
      </w:r>
      <w:r>
        <w:rPr>
          <w:rStyle w:val="18"/>
          <w:rFonts w:hint="eastAsia" w:ascii="仿宋_GB2312" w:hAnsi="仿宋_GB2312" w:eastAsia="仿宋_GB2312" w:cs="仿宋_GB2312"/>
          <w:sz w:val="24"/>
          <w:szCs w:val="24"/>
          <w:u w:val="single"/>
        </w:rPr>
        <w:t xml:space="preserve">        </w:t>
      </w:r>
      <w:r>
        <w:rPr>
          <w:rStyle w:val="18"/>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left="0" w:right="0" w:firstLine="480"/>
        <w:textAlignment w:val="auto"/>
        <w:rPr>
          <w:rFonts w:hint="eastAsia" w:ascii="仿宋_GB2312" w:hAnsi="仿宋_GB2312" w:eastAsia="仿宋_GB2312" w:cs="仿宋_GB2312"/>
          <w:kern w:val="1"/>
          <w:sz w:val="24"/>
          <w:szCs w:val="24"/>
        </w:rPr>
      </w:pPr>
      <w:r>
        <w:rPr>
          <w:rStyle w:val="18"/>
          <w:rFonts w:hint="eastAsia" w:ascii="仿宋_GB2312" w:hAnsi="仿宋_GB2312" w:eastAsia="仿宋_GB2312" w:cs="仿宋_GB2312"/>
          <w:sz w:val="24"/>
          <w:szCs w:val="24"/>
        </w:rPr>
        <w:t>我</w:t>
      </w:r>
      <w:r>
        <w:rPr>
          <w:rFonts w:hint="eastAsia" w:ascii="仿宋_GB2312" w:hAnsi="仿宋_GB2312" w:eastAsia="仿宋_GB2312" w:cs="仿宋_GB2312"/>
          <w:kern w:val="1"/>
          <w:sz w:val="24"/>
          <w:szCs w:val="24"/>
          <w:u w:val="single"/>
        </w:rPr>
        <w:t>（姓名）</w:t>
      </w:r>
      <w:r>
        <w:rPr>
          <w:rStyle w:val="18"/>
          <w:rFonts w:hint="eastAsia" w:ascii="仿宋_GB2312" w:hAnsi="仿宋_GB2312" w:eastAsia="仿宋_GB2312" w:cs="仿宋_GB2312"/>
          <w:sz w:val="24"/>
          <w:szCs w:val="24"/>
        </w:rPr>
        <w:t>系</w:t>
      </w:r>
      <w:r>
        <w:rPr>
          <w:rFonts w:hint="eastAsia" w:ascii="仿宋_GB2312" w:hAnsi="仿宋_GB2312" w:eastAsia="仿宋_GB2312" w:cs="仿宋_GB2312"/>
          <w:kern w:val="1"/>
          <w:sz w:val="24"/>
          <w:szCs w:val="24"/>
          <w:u w:val="single"/>
        </w:rPr>
        <w:t>（供应商名称）</w:t>
      </w:r>
      <w:r>
        <w:rPr>
          <w:rStyle w:val="18"/>
          <w:rFonts w:hint="eastAsia" w:ascii="仿宋_GB2312" w:hAnsi="仿宋_GB2312" w:eastAsia="仿宋_GB2312" w:cs="仿宋_GB2312"/>
          <w:sz w:val="24"/>
          <w:szCs w:val="24"/>
        </w:rPr>
        <w:t>的法定代表人，我方愿意参加贵方组织的</w:t>
      </w:r>
      <w:r>
        <w:rPr>
          <w:rFonts w:hint="eastAsia" w:ascii="仿宋_GB2312" w:hAnsi="仿宋_GB2312" w:eastAsia="仿宋_GB2312" w:cs="仿宋_GB2312"/>
          <w:kern w:val="1"/>
          <w:sz w:val="24"/>
          <w:szCs w:val="24"/>
          <w:u w:val="single"/>
        </w:rPr>
        <w:t xml:space="preserve">（项目名称） </w:t>
      </w:r>
      <w:r>
        <w:rPr>
          <w:rStyle w:val="18"/>
          <w:rFonts w:hint="eastAsia" w:ascii="仿宋_GB2312" w:hAnsi="仿宋_GB2312" w:eastAsia="仿宋_GB2312" w:cs="仿宋_GB2312"/>
          <w:sz w:val="24"/>
          <w:szCs w:val="24"/>
        </w:rPr>
        <w:t>的报价，为此，我方就本次报价有关事项郑重声明如下：</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left="0" w:right="0" w:firstLine="480"/>
        <w:textAlignment w:val="auto"/>
        <w:rPr>
          <w:rStyle w:val="18"/>
          <w:rFonts w:hint="eastAsia" w:ascii="仿宋_GB2312" w:hAnsi="仿宋_GB2312" w:eastAsia="仿宋_GB2312" w:cs="仿宋_GB2312"/>
          <w:sz w:val="24"/>
          <w:szCs w:val="24"/>
        </w:rPr>
      </w:pPr>
      <w:r>
        <w:rPr>
          <w:rStyle w:val="18"/>
          <w:rFonts w:hint="eastAsia" w:ascii="仿宋_GB2312" w:hAnsi="仿宋_GB2312" w:eastAsia="仿宋_GB2312" w:cs="仿宋_GB2312"/>
          <w:sz w:val="24"/>
          <w:szCs w:val="24"/>
        </w:rPr>
        <w:t>1、我方已详细审查全部</w:t>
      </w:r>
      <w:r>
        <w:rPr>
          <w:rStyle w:val="18"/>
          <w:rFonts w:hint="eastAsia" w:ascii="仿宋_GB2312" w:hAnsi="仿宋_GB2312" w:cs="仿宋_GB2312"/>
          <w:sz w:val="24"/>
          <w:szCs w:val="24"/>
          <w:lang w:val="en-US" w:eastAsia="zh-CN"/>
        </w:rPr>
        <w:t>招标</w:t>
      </w:r>
      <w:r>
        <w:rPr>
          <w:rStyle w:val="18"/>
          <w:rFonts w:hint="eastAsia" w:ascii="仿宋_GB2312" w:hAnsi="仿宋_GB2312" w:eastAsia="仿宋_GB2312" w:cs="仿宋_GB2312"/>
          <w:sz w:val="24"/>
          <w:szCs w:val="24"/>
        </w:rPr>
        <w:t>文件，同意</w:t>
      </w:r>
      <w:r>
        <w:rPr>
          <w:rStyle w:val="18"/>
          <w:rFonts w:hint="eastAsia" w:ascii="仿宋_GB2312" w:hAnsi="仿宋_GB2312" w:cs="仿宋_GB2312"/>
          <w:sz w:val="24"/>
          <w:szCs w:val="24"/>
          <w:lang w:val="en-US" w:eastAsia="zh-CN"/>
        </w:rPr>
        <w:t>招标</w:t>
      </w:r>
      <w:r>
        <w:rPr>
          <w:rStyle w:val="18"/>
          <w:rFonts w:hint="eastAsia" w:ascii="仿宋_GB2312" w:hAnsi="仿宋_GB2312" w:eastAsia="仿宋_GB2312" w:cs="仿宋_GB2312"/>
          <w:sz w:val="24"/>
          <w:szCs w:val="24"/>
        </w:rPr>
        <w:t>文件的各项要求。</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left="0" w:right="0" w:firstLine="480"/>
        <w:textAlignment w:val="auto"/>
        <w:rPr>
          <w:rStyle w:val="18"/>
          <w:rFonts w:hint="eastAsia" w:ascii="仿宋_GB2312" w:hAnsi="仿宋_GB2312" w:eastAsia="仿宋_GB2312" w:cs="仿宋_GB2312"/>
          <w:sz w:val="24"/>
          <w:szCs w:val="24"/>
        </w:rPr>
      </w:pPr>
      <w:r>
        <w:rPr>
          <w:rStyle w:val="18"/>
          <w:rFonts w:hint="eastAsia" w:ascii="仿宋_GB2312" w:hAnsi="仿宋_GB2312" w:eastAsia="仿宋_GB2312" w:cs="仿宋_GB2312"/>
          <w:sz w:val="24"/>
          <w:szCs w:val="24"/>
        </w:rPr>
        <w:t>2、我方向贵方提交的所有响应文件、资料都是准确的和真实的。</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left="0" w:right="0" w:firstLine="480"/>
        <w:textAlignment w:val="auto"/>
        <w:rPr>
          <w:rStyle w:val="18"/>
          <w:rFonts w:hint="eastAsia" w:ascii="仿宋_GB2312" w:hAnsi="仿宋_GB2312" w:eastAsia="仿宋_GB2312" w:cs="仿宋_GB2312"/>
          <w:sz w:val="24"/>
          <w:szCs w:val="24"/>
        </w:rPr>
      </w:pPr>
      <w:r>
        <w:rPr>
          <w:rStyle w:val="18"/>
          <w:rFonts w:hint="eastAsia" w:ascii="仿宋_GB2312" w:hAnsi="仿宋_GB2312" w:eastAsia="仿宋_GB2312" w:cs="仿宋_GB2312"/>
          <w:sz w:val="24"/>
          <w:szCs w:val="24"/>
        </w:rPr>
        <w:t>3、若成交，我方将按照</w:t>
      </w:r>
      <w:r>
        <w:rPr>
          <w:rStyle w:val="18"/>
          <w:rFonts w:hint="eastAsia" w:ascii="仿宋_GB2312" w:hAnsi="仿宋_GB2312" w:cs="仿宋_GB2312"/>
          <w:sz w:val="24"/>
          <w:szCs w:val="24"/>
          <w:lang w:val="en-US" w:eastAsia="zh-CN"/>
        </w:rPr>
        <w:t>招标</w:t>
      </w:r>
      <w:r>
        <w:rPr>
          <w:rStyle w:val="18"/>
          <w:rFonts w:hint="eastAsia" w:ascii="仿宋_GB2312" w:hAnsi="仿宋_GB2312" w:eastAsia="仿宋_GB2312" w:cs="仿宋_GB2312"/>
          <w:sz w:val="24"/>
          <w:szCs w:val="24"/>
        </w:rPr>
        <w:t>文件规定履行合同责任和义务。</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left="0" w:right="0" w:firstLine="480"/>
        <w:textAlignment w:val="auto"/>
        <w:rPr>
          <w:rStyle w:val="18"/>
          <w:rFonts w:hint="eastAsia" w:ascii="仿宋_GB2312" w:hAnsi="仿宋_GB2312" w:eastAsia="仿宋_GB2312" w:cs="仿宋_GB2312"/>
          <w:sz w:val="24"/>
          <w:szCs w:val="24"/>
        </w:rPr>
      </w:pPr>
      <w:r>
        <w:rPr>
          <w:rStyle w:val="18"/>
          <w:rFonts w:hint="eastAsia" w:ascii="仿宋_GB2312" w:hAnsi="仿宋_GB2312" w:eastAsia="仿宋_GB2312" w:cs="仿宋_GB2312"/>
          <w:sz w:val="24"/>
          <w:szCs w:val="24"/>
        </w:rPr>
        <w:t>4、我方不是</w:t>
      </w:r>
      <w:r>
        <w:rPr>
          <w:rStyle w:val="18"/>
          <w:rFonts w:hint="eastAsia" w:ascii="仿宋_GB2312" w:hAnsi="仿宋_GB2312" w:cs="仿宋_GB2312"/>
          <w:sz w:val="24"/>
          <w:szCs w:val="24"/>
          <w:lang w:val="en-US" w:eastAsia="zh-CN"/>
        </w:rPr>
        <w:t>招标</w:t>
      </w:r>
      <w:r>
        <w:rPr>
          <w:rStyle w:val="18"/>
          <w:rFonts w:hint="eastAsia" w:ascii="仿宋_GB2312" w:hAnsi="仿宋_GB2312" w:eastAsia="仿宋_GB2312" w:cs="仿宋_GB2312"/>
          <w:sz w:val="24"/>
          <w:szCs w:val="24"/>
        </w:rPr>
        <w:t>人的附属机构；在获知本项目采购信息后，与</w:t>
      </w:r>
      <w:r>
        <w:rPr>
          <w:rStyle w:val="18"/>
          <w:rFonts w:hint="eastAsia" w:ascii="仿宋_GB2312" w:hAnsi="仿宋_GB2312" w:cs="仿宋_GB2312"/>
          <w:sz w:val="24"/>
          <w:szCs w:val="24"/>
          <w:lang w:val="en-US" w:eastAsia="zh-CN"/>
        </w:rPr>
        <w:t>招标</w:t>
      </w:r>
      <w:r>
        <w:rPr>
          <w:rStyle w:val="18"/>
          <w:rFonts w:hint="eastAsia" w:ascii="仿宋_GB2312" w:hAnsi="仿宋_GB2312" w:eastAsia="仿宋_GB2312" w:cs="仿宋_GB2312"/>
          <w:sz w:val="24"/>
          <w:szCs w:val="24"/>
        </w:rPr>
        <w:t>人聘请的为此项目提供咨询服务的公司以及其附属机构没有任何联系。</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left="0" w:right="0" w:firstLine="480"/>
        <w:textAlignment w:val="auto"/>
        <w:rPr>
          <w:rFonts w:hint="eastAsia" w:ascii="仿宋_GB2312" w:hAnsi="仿宋_GB2312" w:eastAsia="仿宋_GB2312" w:cs="仿宋_GB2312"/>
          <w:kern w:val="1"/>
          <w:sz w:val="24"/>
          <w:szCs w:val="24"/>
        </w:rPr>
      </w:pPr>
      <w:r>
        <w:rPr>
          <w:rStyle w:val="18"/>
          <w:rFonts w:hint="eastAsia" w:ascii="仿宋_GB2312" w:hAnsi="仿宋_GB2312" w:eastAsia="仿宋_GB2312" w:cs="仿宋_GB2312"/>
          <w:sz w:val="24"/>
          <w:szCs w:val="24"/>
        </w:rPr>
        <w:t>5、响应文件自</w:t>
      </w:r>
      <w:r>
        <w:rPr>
          <w:rStyle w:val="18"/>
          <w:rFonts w:hint="eastAsia" w:ascii="仿宋_GB2312" w:hAnsi="仿宋_GB2312" w:eastAsia="仿宋_GB2312" w:cs="仿宋_GB2312"/>
          <w:sz w:val="24"/>
          <w:szCs w:val="24"/>
          <w:lang w:val="en-US" w:eastAsia="zh-CN"/>
        </w:rPr>
        <w:t>报价截止之</w:t>
      </w:r>
      <w:r>
        <w:rPr>
          <w:rStyle w:val="18"/>
          <w:rFonts w:hint="eastAsia" w:ascii="仿宋_GB2312" w:hAnsi="仿宋_GB2312" w:eastAsia="仿宋_GB2312" w:cs="仿宋_GB2312"/>
          <w:sz w:val="24"/>
          <w:szCs w:val="24"/>
        </w:rPr>
        <w:t>日起有效期为</w:t>
      </w:r>
      <w:r>
        <w:rPr>
          <w:rFonts w:hint="eastAsia" w:ascii="仿宋_GB2312" w:hAnsi="仿宋_GB2312" w:eastAsia="仿宋_GB2312" w:cs="仿宋_GB2312"/>
          <w:kern w:val="1"/>
          <w:sz w:val="24"/>
          <w:szCs w:val="24"/>
          <w:u w:val="single"/>
          <w:lang w:val="en-US" w:eastAsia="zh-CN"/>
        </w:rPr>
        <w:t>90</w:t>
      </w:r>
      <w:r>
        <w:rPr>
          <w:rStyle w:val="18"/>
          <w:rFonts w:hint="eastAsia" w:ascii="仿宋_GB2312" w:hAnsi="仿宋_GB2312" w:eastAsia="仿宋_GB2312" w:cs="仿宋_GB2312"/>
          <w:sz w:val="24"/>
          <w:szCs w:val="24"/>
        </w:rPr>
        <w:t>日历日。</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left="0" w:right="0" w:firstLine="480"/>
        <w:textAlignment w:val="auto"/>
        <w:rPr>
          <w:rStyle w:val="18"/>
          <w:rFonts w:hint="eastAsia" w:ascii="仿宋_GB2312" w:hAnsi="仿宋_GB2312" w:eastAsia="仿宋_GB2312" w:cs="仿宋_GB2312"/>
          <w:sz w:val="24"/>
          <w:szCs w:val="24"/>
        </w:rPr>
      </w:pPr>
      <w:r>
        <w:rPr>
          <w:rStyle w:val="18"/>
          <w:rFonts w:hint="eastAsia" w:ascii="仿宋_GB2312" w:hAnsi="仿宋_GB2312" w:eastAsia="仿宋_GB2312" w:cs="仿宋_GB2312"/>
          <w:sz w:val="24"/>
          <w:szCs w:val="24"/>
        </w:rPr>
        <w:t>6.以上事项如有虚假或者隐瞒，我方愿意承担一切后果。</w:t>
      </w:r>
    </w:p>
    <w:p>
      <w:pPr>
        <w:keepNext w:val="0"/>
        <w:keepLines w:val="0"/>
        <w:pageBreakBefore w:val="0"/>
        <w:widowControl/>
        <w:tabs>
          <w:tab w:val="left" w:pos="939"/>
        </w:tabs>
        <w:kinsoku/>
        <w:wordWrap/>
        <w:overflowPunct/>
        <w:topLinePunct w:val="0"/>
        <w:autoSpaceDE w:val="0"/>
        <w:autoSpaceDN w:val="0"/>
        <w:bidi w:val="0"/>
        <w:adjustRightInd w:val="0"/>
        <w:snapToGrid/>
        <w:spacing w:beforeAutospacing="0" w:afterAutospacing="0" w:line="560" w:lineRule="exact"/>
        <w:ind w:left="0" w:right="0" w:hanging="458"/>
        <w:textAlignment w:val="auto"/>
        <w:rPr>
          <w:rFonts w:hint="eastAsia" w:ascii="仿宋_GB2312" w:hAnsi="仿宋_GB2312" w:eastAsia="仿宋_GB2312" w:cs="仿宋_GB2312"/>
          <w:kern w:val="1"/>
          <w:sz w:val="24"/>
          <w:szCs w:val="24"/>
        </w:rPr>
      </w:pPr>
    </w:p>
    <w:p>
      <w:pPr>
        <w:keepNext w:val="0"/>
        <w:keepLines w:val="0"/>
        <w:pageBreakBefore w:val="0"/>
        <w:widowControl/>
        <w:tabs>
          <w:tab w:val="left" w:pos="939"/>
        </w:tabs>
        <w:kinsoku/>
        <w:wordWrap/>
        <w:overflowPunct/>
        <w:topLinePunct w:val="0"/>
        <w:autoSpaceDE w:val="0"/>
        <w:autoSpaceDN w:val="0"/>
        <w:bidi w:val="0"/>
        <w:adjustRightInd w:val="0"/>
        <w:snapToGrid/>
        <w:spacing w:beforeAutospacing="0" w:afterAutospacing="0" w:line="560" w:lineRule="exact"/>
        <w:ind w:left="0" w:right="0" w:hanging="458"/>
        <w:textAlignment w:val="auto"/>
        <w:rPr>
          <w:rFonts w:hint="eastAsia" w:ascii="仿宋_GB2312" w:hAnsi="仿宋_GB2312" w:eastAsia="仿宋_GB2312" w:cs="仿宋_GB2312"/>
          <w:kern w:val="1"/>
          <w:sz w:val="24"/>
          <w:szCs w:val="24"/>
        </w:rPr>
      </w:pPr>
    </w:p>
    <w:p>
      <w:pPr>
        <w:keepNext w:val="0"/>
        <w:keepLines w:val="0"/>
        <w:pageBreakBefore w:val="0"/>
        <w:widowControl/>
        <w:tabs>
          <w:tab w:val="left" w:pos="939"/>
        </w:tabs>
        <w:kinsoku/>
        <w:wordWrap/>
        <w:overflowPunct/>
        <w:topLinePunct w:val="0"/>
        <w:autoSpaceDE w:val="0"/>
        <w:autoSpaceDN w:val="0"/>
        <w:bidi w:val="0"/>
        <w:adjustRightInd w:val="0"/>
        <w:snapToGrid/>
        <w:spacing w:beforeAutospacing="0" w:afterAutospacing="0" w:line="560" w:lineRule="exact"/>
        <w:ind w:left="0" w:right="0" w:hanging="458"/>
        <w:textAlignment w:val="auto"/>
        <w:rPr>
          <w:rFonts w:hint="eastAsia" w:ascii="仿宋_GB2312" w:hAnsi="仿宋_GB2312" w:eastAsia="仿宋_GB2312" w:cs="仿宋_GB2312"/>
          <w:kern w:val="1"/>
          <w:sz w:val="24"/>
          <w:szCs w:val="24"/>
        </w:rPr>
      </w:pP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right="0" w:firstLine="3120" w:firstLineChars="1300"/>
        <w:textAlignment w:val="auto"/>
        <w:rPr>
          <w:rStyle w:val="18"/>
          <w:rFonts w:hint="eastAsia" w:ascii="仿宋_GB2312" w:hAnsi="仿宋_GB2312" w:eastAsia="仿宋_GB2312" w:cs="仿宋_GB2312"/>
          <w:sz w:val="24"/>
          <w:szCs w:val="24"/>
        </w:rPr>
      </w:pPr>
      <w:r>
        <w:rPr>
          <w:rStyle w:val="18"/>
          <w:rFonts w:hint="eastAsia" w:ascii="仿宋_GB2312" w:hAnsi="仿宋_GB2312" w:cs="仿宋_GB2312"/>
          <w:sz w:val="24"/>
          <w:szCs w:val="24"/>
          <w:lang w:val="en-US" w:eastAsia="zh-CN"/>
        </w:rPr>
        <w:t>投标人</w:t>
      </w:r>
      <w:r>
        <w:rPr>
          <w:rStyle w:val="18"/>
          <w:rFonts w:hint="eastAsia" w:ascii="仿宋_GB2312" w:hAnsi="仿宋_GB2312" w:eastAsia="仿宋_GB2312" w:cs="仿宋_GB2312"/>
          <w:sz w:val="24"/>
          <w:szCs w:val="24"/>
        </w:rPr>
        <w:t>（</w:t>
      </w:r>
      <w:r>
        <w:rPr>
          <w:rStyle w:val="18"/>
          <w:rFonts w:hint="eastAsia" w:ascii="仿宋_GB2312" w:hAnsi="仿宋_GB2312" w:eastAsia="仿宋_GB2312" w:cs="仿宋_GB2312"/>
          <w:sz w:val="24"/>
          <w:szCs w:val="24"/>
          <w:lang w:val="en-US" w:eastAsia="zh-CN"/>
        </w:rPr>
        <w:t>单位</w:t>
      </w:r>
      <w:r>
        <w:rPr>
          <w:rStyle w:val="18"/>
          <w:rFonts w:hint="eastAsia" w:ascii="仿宋_GB2312" w:hAnsi="仿宋_GB2312" w:eastAsia="仿宋_GB2312" w:cs="仿宋_GB2312"/>
          <w:sz w:val="24"/>
          <w:szCs w:val="24"/>
        </w:rPr>
        <w:t>公章）：</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right="0" w:firstLine="3120" w:firstLineChars="1300"/>
        <w:textAlignment w:val="auto"/>
        <w:rPr>
          <w:rStyle w:val="18"/>
          <w:rFonts w:hint="eastAsia" w:ascii="仿宋_GB2312" w:hAnsi="仿宋_GB2312" w:eastAsia="仿宋_GB2312" w:cs="仿宋_GB2312"/>
          <w:sz w:val="24"/>
          <w:szCs w:val="24"/>
        </w:rPr>
      </w:pPr>
      <w:r>
        <w:rPr>
          <w:rStyle w:val="18"/>
          <w:rFonts w:hint="eastAsia" w:ascii="仿宋_GB2312" w:hAnsi="仿宋_GB2312" w:eastAsia="仿宋_GB2312" w:cs="仿宋_GB2312"/>
          <w:sz w:val="24"/>
          <w:szCs w:val="24"/>
        </w:rPr>
        <w:t>法定代表人（签字）：</w:t>
      </w:r>
    </w:p>
    <w:p>
      <w:pPr>
        <w:keepNext w:val="0"/>
        <w:keepLines w:val="0"/>
        <w:pageBreakBefore w:val="0"/>
        <w:widowControl/>
        <w:kinsoku/>
        <w:wordWrap/>
        <w:overflowPunct/>
        <w:topLinePunct w:val="0"/>
        <w:autoSpaceDE w:val="0"/>
        <w:autoSpaceDN w:val="0"/>
        <w:bidi w:val="0"/>
        <w:adjustRightInd w:val="0"/>
        <w:snapToGrid/>
        <w:spacing w:beforeAutospacing="0" w:afterAutospacing="0" w:line="560" w:lineRule="exact"/>
        <w:ind w:right="0" w:firstLine="3120" w:firstLineChars="1300"/>
        <w:textAlignment w:val="auto"/>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Style w:val="18"/>
          <w:rFonts w:hint="eastAsia" w:ascii="仿宋_GB2312" w:hAnsi="仿宋_GB2312" w:eastAsia="仿宋_GB2312" w:cs="仿宋_GB2312"/>
          <w:sz w:val="24"/>
          <w:szCs w:val="24"/>
        </w:rPr>
        <w:t>日期：</w:t>
      </w:r>
    </w:p>
    <w:p>
      <w:pPr>
        <w:jc w:val="both"/>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w:t>
      </w:r>
    </w:p>
    <w:p>
      <w:pPr>
        <w:jc w:val="center"/>
        <w:rPr>
          <w:rFonts w:ascii="方正小标宋_GBK" w:eastAsia="方正小标宋_GBK"/>
          <w:sz w:val="44"/>
          <w:szCs w:val="44"/>
          <w:highlight w:val="none"/>
        </w:rPr>
      </w:pPr>
      <w:r>
        <w:rPr>
          <w:rFonts w:hint="eastAsia" w:ascii="方正小标宋_GBK" w:eastAsia="方正小标宋_GBK"/>
          <w:sz w:val="36"/>
          <w:szCs w:val="36"/>
          <w:highlight w:val="none"/>
        </w:rPr>
        <w:t>授权委托书</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 w:eastAsia="仿宋_GB2312" w:cs="仿宋"/>
          <w:sz w:val="24"/>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仿宋_GB2312" w:hAnsi="仿宋" w:eastAsia="仿宋_GB2312" w:cs="仿宋"/>
          <w:sz w:val="24"/>
          <w:highlight w:val="none"/>
          <w:u w:val="single"/>
        </w:rPr>
      </w:pPr>
      <w:r>
        <w:rPr>
          <w:rFonts w:hint="eastAsia" w:ascii="仿宋_GB2312" w:hAnsi="仿宋" w:eastAsia="仿宋_GB2312" w:cs="仿宋"/>
          <w:sz w:val="24"/>
          <w:highlight w:val="none"/>
          <w:lang w:val="en-US" w:eastAsia="zh-CN"/>
        </w:rPr>
        <w:t>青岛高实杰邵会展有限公司</w:t>
      </w:r>
      <w:r>
        <w:rPr>
          <w:rFonts w:hint="eastAsia" w:ascii="仿宋_GB2312" w:hAnsi="仿宋" w:eastAsia="仿宋_GB2312" w:cs="仿宋"/>
          <w:sz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ascii="仿宋_GB2312" w:hAnsi="仿宋" w:eastAsia="仿宋_GB2312"/>
          <w:sz w:val="24"/>
          <w:highlight w:val="none"/>
          <w:lang w:val="zh-CN"/>
        </w:rPr>
      </w:pPr>
      <w:r>
        <w:rPr>
          <w:rFonts w:hint="eastAsia" w:ascii="仿宋_GB2312" w:hAnsi="仿宋" w:eastAsia="仿宋_GB2312" w:cs="仿宋"/>
          <w:sz w:val="24"/>
          <w:highlight w:val="none"/>
          <w:lang w:val="zh-CN"/>
        </w:rPr>
        <w:t>我</w:t>
      </w:r>
      <w:r>
        <w:rPr>
          <w:rFonts w:hint="eastAsia" w:ascii="仿宋_GB2312" w:hAnsi="仿宋" w:eastAsia="仿宋_GB2312" w:cs="仿宋"/>
          <w:sz w:val="24"/>
          <w:highlight w:val="none"/>
          <w:u w:val="single"/>
          <w:lang w:val="zh-CN"/>
        </w:rPr>
        <w:t>（姓名）</w:t>
      </w:r>
      <w:r>
        <w:rPr>
          <w:rFonts w:hint="eastAsia" w:ascii="仿宋_GB2312" w:hAnsi="仿宋" w:eastAsia="仿宋_GB2312" w:cs="仿宋"/>
          <w:sz w:val="24"/>
          <w:highlight w:val="none"/>
          <w:lang w:val="zh-CN"/>
        </w:rPr>
        <w:t>系</w:t>
      </w:r>
      <w:r>
        <w:rPr>
          <w:rFonts w:hint="eastAsia" w:ascii="仿宋_GB2312" w:hAnsi="仿宋" w:eastAsia="仿宋_GB2312" w:cs="仿宋"/>
          <w:sz w:val="24"/>
          <w:highlight w:val="none"/>
          <w:u w:val="single"/>
          <w:lang w:val="zh-CN"/>
        </w:rPr>
        <w:t>（分包单位名称）</w:t>
      </w:r>
      <w:r>
        <w:rPr>
          <w:rFonts w:hint="eastAsia" w:ascii="仿宋_GB2312" w:hAnsi="仿宋" w:eastAsia="仿宋_GB2312" w:cs="仿宋"/>
          <w:sz w:val="24"/>
          <w:highlight w:val="none"/>
          <w:lang w:val="zh-CN"/>
        </w:rPr>
        <w:t>法定代表人，现授权委托我公司的</w:t>
      </w:r>
      <w:r>
        <w:rPr>
          <w:rFonts w:hint="eastAsia" w:ascii="仿宋_GB2312" w:hAnsi="仿宋" w:eastAsia="仿宋_GB2312" w:cs="仿宋"/>
          <w:sz w:val="24"/>
          <w:highlight w:val="none"/>
          <w:u w:val="single"/>
          <w:lang w:val="zh-CN"/>
        </w:rPr>
        <w:t>（姓名、职务或者职称）</w:t>
      </w:r>
      <w:r>
        <w:rPr>
          <w:rFonts w:hint="eastAsia" w:ascii="仿宋_GB2312" w:hAnsi="仿宋" w:eastAsia="仿宋_GB2312" w:cs="仿宋"/>
          <w:sz w:val="24"/>
          <w:highlight w:val="none"/>
          <w:lang w:val="zh-CN"/>
        </w:rPr>
        <w:t>为我公司本次项目的授权代表，代表我方办理本次投标、签约等相关事宜，签署全部有关的文件、协议、合同并具有法律效力。</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ascii="仿宋_GB2312" w:hAnsi="仿宋" w:eastAsia="仿宋_GB2312"/>
          <w:sz w:val="24"/>
          <w:highlight w:val="none"/>
          <w:lang w:val="zh-CN"/>
        </w:rPr>
      </w:pPr>
      <w:r>
        <w:rPr>
          <w:rFonts w:hint="eastAsia" w:ascii="仿宋_GB2312" w:hAnsi="仿宋" w:eastAsia="仿宋_GB2312" w:cs="仿宋"/>
          <w:sz w:val="24"/>
          <w:highlight w:val="none"/>
          <w:lang w:val="zh-CN"/>
        </w:rPr>
        <w:t>在我方未发出撤销授权委托书的书面通知以前，本授权委托书一直有效。被授权人签署的所有文件（在授权书有效期内签署的）不因授权撤销而失效。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ascii="仿宋_GB2312" w:hAnsi="仿宋" w:eastAsia="仿宋_GB2312"/>
          <w:sz w:val="24"/>
          <w:highlight w:val="none"/>
          <w:lang w:val="zh-CN"/>
        </w:rPr>
      </w:pPr>
      <w:r>
        <w:rPr>
          <w:rFonts w:hint="eastAsia" w:ascii="仿宋_GB2312" w:hAnsi="仿宋" w:eastAsia="仿宋_GB2312" w:cs="仿宋"/>
          <w:sz w:val="24"/>
          <w:highlight w:val="none"/>
          <w:lang w:val="zh-CN"/>
        </w:rPr>
        <w:t>被授权代表无权转让委托权。特此授权。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textAlignment w:val="auto"/>
        <w:rPr>
          <w:rFonts w:ascii="仿宋_GB2312" w:hAnsi="仿宋" w:eastAsia="仿宋_GB2312"/>
          <w:sz w:val="24"/>
          <w:highlight w:val="none"/>
          <w:lang w:val="zh-CN"/>
        </w:rPr>
      </w:pPr>
      <w:r>
        <w:rPr>
          <w:rFonts w:hint="eastAsia" w:ascii="仿宋_GB2312" w:hAnsi="仿宋" w:eastAsia="仿宋_GB2312" w:cs="仿宋"/>
          <w:sz w:val="24"/>
          <w:highlight w:val="none"/>
          <w:lang w:val="zh-CN"/>
        </w:rPr>
        <w:t>本授权委托书于</w:t>
      </w:r>
      <w:r>
        <w:rPr>
          <w:rFonts w:hint="eastAsia" w:ascii="仿宋_GB2312" w:hAnsi="仿宋" w:eastAsia="仿宋_GB2312" w:cs="仿宋"/>
          <w:sz w:val="24"/>
          <w:highlight w:val="none"/>
          <w:lang w:val="en-US" w:eastAsia="zh-CN"/>
        </w:rPr>
        <w:t xml:space="preserve">  </w:t>
      </w:r>
      <w:r>
        <w:rPr>
          <w:rFonts w:hint="eastAsia" w:ascii="仿宋_GB2312" w:hAnsi="仿宋" w:eastAsia="仿宋_GB2312" w:cs="仿宋"/>
          <w:sz w:val="24"/>
          <w:highlight w:val="none"/>
          <w:lang w:val="zh-CN"/>
        </w:rPr>
        <w:t>年</w:t>
      </w:r>
      <w:r>
        <w:rPr>
          <w:rFonts w:hint="eastAsia" w:ascii="仿宋_GB2312" w:hAnsi="仿宋" w:eastAsia="仿宋_GB2312" w:cs="仿宋"/>
          <w:sz w:val="24"/>
          <w:highlight w:val="none"/>
          <w:lang w:val="en-US" w:eastAsia="zh-CN"/>
        </w:rPr>
        <w:t xml:space="preserve">    </w:t>
      </w:r>
      <w:r>
        <w:rPr>
          <w:rFonts w:hint="eastAsia" w:ascii="仿宋_GB2312" w:hAnsi="仿宋" w:eastAsia="仿宋_GB2312" w:cs="仿宋"/>
          <w:sz w:val="24"/>
          <w:highlight w:val="none"/>
          <w:lang w:val="zh-CN"/>
        </w:rPr>
        <w:t>月</w:t>
      </w:r>
      <w:r>
        <w:rPr>
          <w:rFonts w:hint="eastAsia" w:ascii="仿宋_GB2312" w:hAnsi="仿宋" w:eastAsia="仿宋_GB2312" w:cs="仿宋"/>
          <w:sz w:val="24"/>
          <w:highlight w:val="none"/>
          <w:lang w:val="en-US" w:eastAsia="zh-CN"/>
        </w:rPr>
        <w:t xml:space="preserve">    </w:t>
      </w:r>
      <w:r>
        <w:rPr>
          <w:rFonts w:hint="eastAsia" w:ascii="仿宋_GB2312" w:hAnsi="仿宋" w:eastAsia="仿宋_GB2312" w:cs="仿宋"/>
          <w:sz w:val="24"/>
          <w:highlight w:val="none"/>
          <w:lang w:val="zh-CN"/>
        </w:rPr>
        <w:t>日签字生效,特此声明。</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仿宋_GB2312" w:hAnsi="仿宋" w:eastAsia="仿宋_GB2312"/>
          <w:sz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(附法人代表身份证以及被授权代表身份证复印件)</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仿宋_GB2312" w:hAnsi="仿宋" w:eastAsia="仿宋_GB2312" w:cs="仿宋"/>
          <w:sz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ascii="仿宋_GB2312" w:hAnsi="仿宋" w:eastAsia="仿宋_GB2312"/>
          <w:sz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仿宋_GB2312" w:hAnsi="仿宋" w:eastAsia="仿宋_GB2312"/>
          <w:sz w:val="24"/>
          <w:highlight w:val="none"/>
          <w:lang w:val="zh-CN"/>
        </w:rPr>
      </w:pPr>
      <w:r>
        <w:rPr>
          <w:rFonts w:hint="eastAsia" w:ascii="仿宋_GB2312" w:hAnsi="仿宋" w:eastAsia="仿宋_GB2312" w:cs="仿宋"/>
          <w:sz w:val="24"/>
          <w:highlight w:val="none"/>
          <w:lang w:val="zh-CN"/>
        </w:rPr>
        <w:t>被授权代表姓名：性别：年龄：</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仿宋_GB2312" w:hAnsi="仿宋" w:eastAsia="仿宋_GB2312"/>
          <w:sz w:val="24"/>
          <w:highlight w:val="none"/>
          <w:lang w:val="zh-CN"/>
        </w:rPr>
      </w:pPr>
      <w:r>
        <w:rPr>
          <w:rFonts w:hint="eastAsia" w:ascii="仿宋_GB2312" w:hAnsi="仿宋" w:eastAsia="仿宋_GB2312" w:cs="仿宋"/>
          <w:sz w:val="24"/>
          <w:highlight w:val="none"/>
          <w:lang w:val="zh-CN"/>
        </w:rPr>
        <w:t>单位：部门：职务：</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仿宋_GB2312" w:hAnsi="仿宋" w:eastAsia="仿宋_GB2312"/>
          <w:sz w:val="24"/>
          <w:highlight w:val="none"/>
          <w:lang w:val="zh-CN"/>
        </w:rPr>
      </w:pPr>
    </w:p>
    <w:p>
      <w:pPr>
        <w:keepNext w:val="0"/>
        <w:keepLines w:val="0"/>
        <w:pageBreakBefore w:val="0"/>
        <w:widowControl w:val="0"/>
        <w:kinsoku/>
        <w:wordWrap/>
        <w:overflowPunct/>
        <w:topLinePunct w:val="0"/>
        <w:bidi w:val="0"/>
        <w:snapToGrid/>
        <w:spacing w:line="560" w:lineRule="exact"/>
        <w:textAlignment w:val="auto"/>
        <w:rPr>
          <w:rFonts w:ascii="仿宋_GB2312" w:hAnsi="仿宋" w:eastAsia="仿宋_GB2312" w:cs="Arial"/>
          <w:sz w:val="24"/>
          <w:highlight w:val="none"/>
        </w:rPr>
      </w:pPr>
    </w:p>
    <w:p>
      <w:pPr>
        <w:keepNext w:val="0"/>
        <w:keepLines w:val="0"/>
        <w:pageBreakBefore w:val="0"/>
        <w:widowControl w:val="0"/>
        <w:kinsoku/>
        <w:wordWrap/>
        <w:overflowPunct/>
        <w:topLinePunct w:val="0"/>
        <w:bidi w:val="0"/>
        <w:snapToGrid/>
        <w:spacing w:line="560" w:lineRule="exact"/>
        <w:textAlignment w:val="auto"/>
        <w:rPr>
          <w:rFonts w:ascii="仿宋_GB2312" w:hAnsi="仿宋" w:eastAsia="仿宋_GB2312" w:cs="Arial"/>
          <w:sz w:val="24"/>
          <w:highlight w:val="none"/>
        </w:rPr>
      </w:pPr>
      <w:r>
        <w:rPr>
          <w:rFonts w:hint="eastAsia" w:ascii="仿宋_GB2312" w:hAnsi="仿宋" w:eastAsia="仿宋_GB2312" w:cs="Arial"/>
          <w:sz w:val="24"/>
          <w:highlight w:val="none"/>
        </w:rPr>
        <w:t>分包单位名称（公章）：</w:t>
      </w:r>
    </w:p>
    <w:p>
      <w:pPr>
        <w:keepNext w:val="0"/>
        <w:keepLines w:val="0"/>
        <w:pageBreakBefore w:val="0"/>
        <w:widowControl w:val="0"/>
        <w:kinsoku/>
        <w:wordWrap/>
        <w:overflowPunct/>
        <w:topLinePunct w:val="0"/>
        <w:bidi w:val="0"/>
        <w:snapToGrid/>
        <w:spacing w:line="560" w:lineRule="exact"/>
        <w:textAlignment w:val="auto"/>
        <w:rPr>
          <w:rFonts w:ascii="仿宋_GB2312" w:hAnsi="仿宋" w:eastAsia="仿宋_GB2312" w:cs="Arial"/>
          <w:sz w:val="24"/>
          <w:highlight w:val="none"/>
        </w:rPr>
      </w:pPr>
      <w:r>
        <w:rPr>
          <w:rFonts w:hint="eastAsia" w:ascii="仿宋_GB2312" w:hAnsi="仿宋" w:eastAsia="仿宋_GB2312" w:cs="Arial"/>
          <w:sz w:val="24"/>
          <w:highlight w:val="none"/>
        </w:rPr>
        <w:t>法定代表人签字：</w:t>
      </w:r>
    </w:p>
    <w:p>
      <w:pPr>
        <w:keepNext w:val="0"/>
        <w:keepLines w:val="0"/>
        <w:pageBreakBefore w:val="0"/>
        <w:widowControl w:val="0"/>
        <w:kinsoku/>
        <w:wordWrap/>
        <w:overflowPunct/>
        <w:topLinePunct w:val="0"/>
        <w:bidi w:val="0"/>
        <w:snapToGrid/>
        <w:spacing w:line="560" w:lineRule="exact"/>
        <w:textAlignment w:val="auto"/>
        <w:rPr>
          <w:rFonts w:ascii="仿宋_GB2312" w:hAnsi="仿宋" w:eastAsia="仿宋_GB2312" w:cs="Arial"/>
          <w:b/>
          <w:bCs/>
          <w:sz w:val="24"/>
          <w:highlight w:val="none"/>
        </w:rPr>
      </w:pPr>
      <w:r>
        <w:rPr>
          <w:rFonts w:hint="eastAsia" w:ascii="仿宋_GB2312" w:hAnsi="仿宋" w:eastAsia="仿宋_GB2312" w:cs="Arial"/>
          <w:sz w:val="24"/>
          <w:highlight w:val="none"/>
        </w:rPr>
        <w:t>日 期：</w:t>
      </w:r>
      <w:r>
        <w:rPr>
          <w:rFonts w:hint="eastAsia" w:ascii="仿宋_GB2312" w:hAnsi="仿宋" w:eastAsia="仿宋_GB2312" w:cs="Arial"/>
          <w:sz w:val="24"/>
          <w:highlight w:val="none"/>
          <w:lang w:val="en-US" w:eastAsia="zh-CN"/>
        </w:rPr>
        <w:t xml:space="preserve"> </w:t>
      </w:r>
      <w:r>
        <w:rPr>
          <w:rFonts w:hint="eastAsia" w:ascii="仿宋_GB2312" w:hAnsi="仿宋" w:eastAsia="仿宋_GB2312" w:cs="Arial"/>
          <w:sz w:val="24"/>
          <w:highlight w:val="none"/>
        </w:rPr>
        <w:t>年</w:t>
      </w:r>
      <w:r>
        <w:rPr>
          <w:rFonts w:hint="eastAsia" w:ascii="仿宋_GB2312" w:hAnsi="仿宋" w:eastAsia="仿宋_GB2312" w:cs="Arial"/>
          <w:sz w:val="24"/>
          <w:highlight w:val="none"/>
          <w:lang w:val="en-US" w:eastAsia="zh-CN"/>
        </w:rPr>
        <w:t xml:space="preserve">  </w:t>
      </w:r>
      <w:r>
        <w:rPr>
          <w:rFonts w:hint="eastAsia" w:ascii="仿宋_GB2312" w:hAnsi="仿宋" w:eastAsia="仿宋_GB2312" w:cs="Arial"/>
          <w:sz w:val="24"/>
          <w:highlight w:val="none"/>
        </w:rPr>
        <w:t>月</w:t>
      </w:r>
      <w:r>
        <w:rPr>
          <w:rFonts w:hint="eastAsia" w:ascii="仿宋_GB2312" w:hAnsi="仿宋" w:eastAsia="仿宋_GB2312" w:cs="Arial"/>
          <w:sz w:val="24"/>
          <w:highlight w:val="none"/>
          <w:lang w:val="en-US" w:eastAsia="zh-CN"/>
        </w:rPr>
        <w:t xml:space="preserve">  </w:t>
      </w:r>
      <w:r>
        <w:rPr>
          <w:rFonts w:hint="eastAsia" w:ascii="仿宋_GB2312" w:hAnsi="仿宋" w:eastAsia="仿宋_GB2312" w:cs="Arial"/>
          <w:sz w:val="24"/>
          <w:highlight w:val="none"/>
        </w:rPr>
        <w:t>日</w:t>
      </w:r>
    </w:p>
    <w:p>
      <w:pPr>
        <w:widowControl/>
        <w:jc w:val="left"/>
        <w:rPr>
          <w:rFonts w:ascii="方正小标宋_GBK" w:hAnsi="Times New Roman" w:eastAsia="方正小标宋_GBK" w:cs="宋体"/>
          <w:sz w:val="32"/>
          <w:szCs w:val="36"/>
          <w:highlight w:val="none"/>
        </w:rPr>
      </w:pPr>
      <w:r>
        <w:rPr>
          <w:rFonts w:ascii="方正小标宋_GBK" w:hAnsi="Times New Roman" w:eastAsia="方正小标宋_GBK"/>
          <w:sz w:val="32"/>
          <w:szCs w:val="36"/>
          <w:highlight w:val="none"/>
        </w:rPr>
        <w:br w:type="page"/>
      </w:r>
    </w:p>
    <w:p>
      <w:pPr>
        <w:pStyle w:val="3"/>
        <w:keepNext w:val="0"/>
        <w:keepLines w:val="0"/>
        <w:pageBreakBefore w:val="0"/>
        <w:widowControl w:val="0"/>
        <w:kinsoku/>
        <w:wordWrap/>
        <w:overflowPunct/>
        <w:topLinePunct w:val="0"/>
        <w:autoSpaceDE/>
        <w:autoSpaceDN/>
        <w:bidi w:val="0"/>
        <w:adjustRightInd/>
        <w:snapToGrid w:val="0"/>
        <w:spacing w:before="295" w:after="295" w:line="560" w:lineRule="exact"/>
        <w:jc w:val="both"/>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w:t>
      </w:r>
    </w:p>
    <w:p>
      <w:pPr>
        <w:pStyle w:val="3"/>
        <w:keepNext w:val="0"/>
        <w:keepLines w:val="0"/>
        <w:pageBreakBefore w:val="0"/>
        <w:widowControl w:val="0"/>
        <w:kinsoku/>
        <w:wordWrap/>
        <w:overflowPunct/>
        <w:topLinePunct w:val="0"/>
        <w:autoSpaceDE/>
        <w:autoSpaceDN/>
        <w:bidi w:val="0"/>
        <w:adjustRightInd/>
        <w:snapToGrid w:val="0"/>
        <w:spacing w:before="295" w:after="295" w:line="560" w:lineRule="exact"/>
        <w:jc w:val="center"/>
        <w:textAlignment w:val="auto"/>
        <w:rPr>
          <w:rFonts w:ascii="方正小标宋_GBK" w:hAnsi="Times New Roman" w:eastAsia="方正小标宋_GBK"/>
          <w:sz w:val="36"/>
          <w:szCs w:val="36"/>
          <w:highlight w:val="none"/>
        </w:rPr>
      </w:pPr>
      <w:r>
        <w:rPr>
          <w:rFonts w:ascii="方正小标宋_GBK" w:hAnsi="Times New Roman" w:eastAsia="方正小标宋_GBK"/>
          <w:sz w:val="36"/>
          <w:szCs w:val="36"/>
          <w:highlight w:val="none"/>
        </w:rPr>
        <w:t>在经营活动中无重大违法记录和行贿犯罪记录的书面声明</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我方在参加（项目名称）活动前3年内，我方在经营活动</w:t>
      </w:r>
      <w:r>
        <w:rPr>
          <w:rFonts w:hint="eastAsia" w:ascii="仿宋_GB2312" w:hAnsi="仿宋_GB2312" w:eastAsia="仿宋_GB2312" w:cs="仿宋_GB2312"/>
          <w:sz w:val="24"/>
          <w:highlight w:val="none"/>
          <w:lang w:val="en-US" w:eastAsia="zh-CN"/>
        </w:rPr>
        <w:t>中没有</w:t>
      </w:r>
      <w:r>
        <w:rPr>
          <w:rFonts w:hint="eastAsia" w:ascii="仿宋_GB2312" w:hAnsi="仿宋_GB2312" w:eastAsia="仿宋_GB2312" w:cs="仿宋_GB2312"/>
          <w:sz w:val="24"/>
          <w:highlight w:val="none"/>
        </w:rPr>
        <w:t>被公开披露或查处的违法违规行为：</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1、没有重大违法记录（重大违法记录指</w:t>
      </w:r>
      <w:r>
        <w:rPr>
          <w:rFonts w:hint="eastAsia" w:ascii="仿宋_GB2312" w:hAnsi="仿宋_GB2312" w:eastAsia="仿宋_GB2312" w:cs="仿宋_GB2312"/>
          <w:kern w:val="0"/>
          <w:sz w:val="24"/>
          <w:highlight w:val="none"/>
        </w:rPr>
        <w:t>投标人因违法经营受到刑事处罚或者责令停产停业、吊销许可证或者执照、较大数额罚款等行政处罚）</w:t>
      </w:r>
      <w:r>
        <w:rPr>
          <w:rFonts w:hint="eastAsia" w:ascii="仿宋_GB2312" w:hAnsi="仿宋_GB2312" w:eastAsia="仿宋_GB2312" w:cs="仿宋_GB2312"/>
          <w:sz w:val="24"/>
          <w:highlight w:val="none"/>
        </w:rPr>
        <w:t>。</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2、没有行贿犯罪记录（查询内容：①投标人、组织机构代码证或统一社会信用代码；②法定代表人、身份证号码；③项目负责人、身份证号码）。</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以上承诺若与实际情况不符，我方自愿承担一切法律后果</w:t>
      </w:r>
    </w:p>
    <w:p>
      <w:pPr>
        <w:keepNext w:val="0"/>
        <w:keepLines w:val="0"/>
        <w:pageBreakBefore w:val="0"/>
        <w:widowControl w:val="0"/>
        <w:kinsoku/>
        <w:wordWrap/>
        <w:overflowPunct/>
        <w:topLinePunct w:val="0"/>
        <w:autoSpaceDE/>
        <w:autoSpaceDN/>
        <w:bidi w:val="0"/>
        <w:adjustRightInd/>
        <w:spacing w:line="560" w:lineRule="exact"/>
        <w:ind w:firstLine="4108" w:firstLineChars="1712"/>
        <w:textAlignment w:val="auto"/>
        <w:rPr>
          <w:rFonts w:hint="eastAsia" w:ascii="仿宋_GB2312" w:hAnsi="仿宋_GB2312" w:eastAsia="仿宋_GB2312" w:cs="仿宋_GB2312"/>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4108" w:firstLineChars="1712"/>
        <w:textAlignment w:val="auto"/>
        <w:rPr>
          <w:rFonts w:hint="eastAsia" w:ascii="仿宋_GB2312" w:hAnsi="仿宋_GB2312" w:eastAsia="仿宋_GB2312" w:cs="仿宋_GB2312"/>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4108" w:firstLineChars="1712"/>
        <w:textAlignment w:val="auto"/>
        <w:rPr>
          <w:rFonts w:hint="eastAsia" w:ascii="仿宋_GB2312" w:hAnsi="仿宋_GB2312" w:eastAsia="仿宋_GB2312" w:cs="仿宋_GB2312"/>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4108" w:firstLineChars="1712"/>
        <w:textAlignment w:val="auto"/>
        <w:rPr>
          <w:rFonts w:hint="eastAsia" w:ascii="仿宋_GB2312" w:hAnsi="仿宋_GB2312" w:eastAsia="仿宋_GB2312" w:cs="仿宋_GB2312"/>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4108" w:firstLineChars="1712"/>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投标人名称：(公章）</w:t>
      </w:r>
    </w:p>
    <w:p>
      <w:pPr>
        <w:keepNext w:val="0"/>
        <w:keepLines w:val="0"/>
        <w:pageBreakBefore w:val="0"/>
        <w:widowControl w:val="0"/>
        <w:kinsoku/>
        <w:wordWrap/>
        <w:overflowPunct/>
        <w:topLinePunct w:val="0"/>
        <w:autoSpaceDE/>
        <w:autoSpaceDN/>
        <w:bidi w:val="0"/>
        <w:adjustRightInd/>
        <w:spacing w:line="560" w:lineRule="exact"/>
        <w:ind w:firstLine="4080" w:firstLineChars="1700"/>
        <w:textAlignment w:val="auto"/>
        <w:rPr>
          <w:rFonts w:hint="eastAsia" w:ascii="仿宋_GB2312" w:hAnsi="仿宋_GB2312" w:eastAsia="仿宋_GB2312" w:cs="仿宋_GB2312"/>
          <w:kern w:val="1"/>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4108" w:firstLineChars="1712"/>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日      期：</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lang w:val="en-US" w:eastAsia="zh-CN"/>
        </w:rPr>
        <w:t xml:space="preserve">      </w:t>
      </w:r>
      <w:r>
        <w:rPr>
          <w:rFonts w:hint="eastAsia" w:ascii="仿宋_GB2312" w:hAnsi="仿宋_GB2312" w:eastAsia="仿宋_GB2312" w:cs="仿宋_GB2312"/>
          <w:sz w:val="24"/>
          <w:highlight w:val="none"/>
        </w:rPr>
        <w:t>日</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highlight w:val="none"/>
        </w:rPr>
      </w:pP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备注：1.投标人没有被公开披露或查处违法违规行为的，注明“无”即可。</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2.采购文件未要求项目负责人的，项目负责人一栏可删除。</w:t>
      </w:r>
    </w:p>
    <w:p>
      <w:pPr>
        <w:widowControl/>
        <w:jc w:val="left"/>
        <w:rPr>
          <w:rFonts w:ascii="仿宋_GB2312" w:eastAsia="仿宋_GB2312"/>
          <w:sz w:val="28"/>
          <w:szCs w:val="28"/>
          <w:highlight w:val="none"/>
        </w:rPr>
      </w:pPr>
      <w:r>
        <w:rPr>
          <w:rFonts w:ascii="仿宋_GB2312" w:eastAsia="仿宋_GB2312"/>
          <w:sz w:val="28"/>
          <w:szCs w:val="28"/>
          <w:highlight w:val="none"/>
        </w:rPr>
        <w:br w:type="page"/>
      </w:r>
    </w:p>
    <w:p>
      <w:pPr>
        <w:jc w:val="center"/>
        <w:rPr>
          <w:rFonts w:hint="eastAsia" w:ascii="方正小标宋_GBK" w:hAnsi="方正小标宋_GBK" w:eastAsia="方正小标宋_GBK" w:cs="方正小标宋_GBK"/>
          <w:b w:val="0"/>
          <w:bCs w:val="0"/>
          <w:sz w:val="36"/>
          <w:szCs w:val="36"/>
          <w:highlight w:val="none"/>
          <w:u w:val="none"/>
          <w:lang w:val="en-US" w:eastAsia="zh-CN"/>
        </w:rPr>
      </w:pPr>
      <w:r>
        <w:rPr>
          <w:rFonts w:hint="eastAsia" w:ascii="方正小标宋_GBK" w:hAnsi="方正小标宋_GBK" w:eastAsia="方正小标宋_GBK" w:cs="方正小标宋_GBK"/>
          <w:b w:val="0"/>
          <w:bCs w:val="0"/>
          <w:sz w:val="36"/>
          <w:szCs w:val="36"/>
          <w:highlight w:val="none"/>
          <w:u w:val="none"/>
          <w:lang w:val="en-US" w:eastAsia="zh-CN"/>
        </w:rPr>
        <w:t>2023红岛会展中心展览工程综合服务项目</w:t>
      </w:r>
    </w:p>
    <w:p>
      <w:pPr>
        <w:jc w:val="center"/>
        <w:rPr>
          <w:rFonts w:hint="default" w:ascii="方正小标宋_GBK" w:hAnsi="方正小标宋_GBK" w:eastAsia="方正小标宋_GBK" w:cs="方正小标宋_GBK"/>
          <w:b w:val="0"/>
          <w:bCs w:val="0"/>
          <w:sz w:val="36"/>
          <w:szCs w:val="36"/>
          <w:highlight w:val="none"/>
          <w:u w:val="none"/>
          <w:lang w:val="en-US" w:eastAsia="zh-CN"/>
        </w:rPr>
      </w:pPr>
      <w:r>
        <w:rPr>
          <w:rFonts w:hint="eastAsia" w:ascii="方正小标宋_GBK" w:hAnsi="方正小标宋_GBK" w:eastAsia="方正小标宋_GBK" w:cs="方正小标宋_GBK"/>
          <w:b w:val="0"/>
          <w:bCs w:val="0"/>
          <w:sz w:val="36"/>
          <w:szCs w:val="36"/>
          <w:highlight w:val="none"/>
          <w:u w:val="none"/>
          <w:lang w:val="en-US" w:eastAsia="zh-CN"/>
        </w:rPr>
        <w:t>报价清单</w:t>
      </w:r>
    </w:p>
    <w:tbl>
      <w:tblPr>
        <w:tblStyle w:val="7"/>
        <w:tblW w:w="7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1650"/>
        <w:gridCol w:w="880"/>
        <w:gridCol w:w="1140"/>
        <w:gridCol w:w="814"/>
        <w:gridCol w:w="1235"/>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项目</w:t>
            </w:r>
          </w:p>
        </w:tc>
        <w:tc>
          <w:tcPr>
            <w:tcW w:w="16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分项</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189" w:type="dxa"/>
            <w:gridSpan w:val="3"/>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控标价</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去税单价</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税金</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合计</w:t>
            </w: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6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b/>
                <w:bCs/>
                <w:i w:val="0"/>
                <w:iCs w:val="0"/>
                <w:color w:val="000000"/>
                <w:sz w:val="22"/>
                <w:szCs w:val="2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b/>
                <w:bCs/>
                <w:i w:val="0"/>
                <w:iCs w:val="0"/>
                <w:color w:val="000000"/>
                <w:sz w:val="22"/>
                <w:szCs w:val="22"/>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b/>
                <w:bCs/>
                <w:i w:val="0"/>
                <w:iCs w:val="0"/>
                <w:color w:val="000000"/>
                <w:sz w:val="22"/>
                <w:szCs w:val="22"/>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辅助人员</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辅助电工</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人/8小时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辅助搬运/搭建工</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人/8小时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展位搭建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标准展位搭建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射灯安装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盏</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射灯安装（自备）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盏</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插座安装</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插座安装（自备）</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桌椅配送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八棱柱标展加高搭建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40方柱标展加高搭建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80方柱标展加高搭建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标展清洁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展具清洁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加高清洁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面</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物品配送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大批量配送</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小型</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中型</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大型</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件</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电气施工</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15A-30A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40A-60A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15A-30A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40A-60A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100A-120A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200A-250A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布展临电220伏15A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布展临电380伏15A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撤展临电220伏15A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撤展临电380伏15A</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24小时用电</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处</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异型展材搭建</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方柱指示牌</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延米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铝型材指示牌</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延米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方柱搭建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桁架搭建（含画面）</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单层咨询台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双层咨询台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舞台搭建</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卡槽</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压条</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米</w:t>
            </w:r>
          </w:p>
        </w:tc>
        <w:tc>
          <w:tcPr>
            <w:tcW w:w="1140"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p>
        </w:tc>
        <w:tc>
          <w:tcPr>
            <w:tcW w:w="3189" w:type="dxa"/>
            <w:gridSpan w:val="3"/>
            <w:tcBorders>
              <w:top w:val="single" w:color="000000" w:sz="4" w:space="0"/>
              <w:left w:val="single" w:color="000000" w:sz="4" w:space="0"/>
              <w:bottom w:val="single" w:color="000000" w:sz="4" w:space="0"/>
              <w:right w:val="single" w:color="000000" w:sz="4" w:space="0"/>
            </w:tcBorders>
            <w:shd w:val="clear" w:color="auto" w:fill="D6DCE4"/>
            <w:noWrap/>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综合单价：</w:t>
            </w:r>
          </w:p>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综合单价：2233.35</w:t>
            </w:r>
          </w:p>
          <w:p>
            <w:pPr>
              <w:keepNext w:val="0"/>
              <w:keepLines w:val="0"/>
              <w:widowControl/>
              <w:suppressLineNumbers w:val="0"/>
              <w:jc w:val="right"/>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综合单价：2233.35</w:t>
            </w:r>
          </w:p>
        </w:tc>
        <w:tc>
          <w:tcPr>
            <w:tcW w:w="991"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jc w:val="both"/>
        <w:rPr>
          <w:rFonts w:ascii="方正小标宋_GBK" w:eastAsia="方正小标宋_GBK"/>
          <w:sz w:val="44"/>
          <w:szCs w:val="44"/>
          <w:highlight w:val="none"/>
        </w:rPr>
      </w:pPr>
    </w:p>
    <w:p>
      <w:pPr>
        <w:jc w:val="both"/>
        <w:rPr>
          <w:rFonts w:ascii="方正小标宋_GBK" w:eastAsia="方正小标宋_GBK"/>
          <w:sz w:val="44"/>
          <w:szCs w:val="44"/>
          <w:highlight w:val="none"/>
        </w:rPr>
      </w:pPr>
    </w:p>
    <w:p>
      <w:pPr>
        <w:jc w:val="both"/>
        <w:rPr>
          <w:rFonts w:ascii="方正小标宋_GBK" w:eastAsia="方正小标宋_GBK"/>
          <w:sz w:val="44"/>
          <w:szCs w:val="44"/>
          <w:highlight w:val="none"/>
        </w:rPr>
      </w:pPr>
    </w:p>
    <w:p>
      <w:pPr>
        <w:jc w:val="both"/>
        <w:rPr>
          <w:rFonts w:ascii="方正小标宋_GBK" w:eastAsia="方正小标宋_GBK"/>
          <w:sz w:val="44"/>
          <w:szCs w:val="44"/>
          <w:highlight w:val="none"/>
        </w:rPr>
      </w:pPr>
    </w:p>
    <w:p>
      <w:pPr>
        <w:jc w:val="both"/>
        <w:rPr>
          <w:rFonts w:ascii="方正小标宋_GBK" w:eastAsia="方正小标宋_GBK"/>
          <w:sz w:val="44"/>
          <w:szCs w:val="44"/>
          <w:highlight w:val="none"/>
        </w:rPr>
      </w:pPr>
    </w:p>
    <w:p>
      <w:pPr>
        <w:jc w:val="both"/>
        <w:rPr>
          <w:rFonts w:ascii="方正小标宋_GBK" w:eastAsia="方正小标宋_GBK"/>
          <w:sz w:val="44"/>
          <w:szCs w:val="44"/>
          <w:highlight w:val="none"/>
        </w:rPr>
      </w:pPr>
    </w:p>
    <w:p>
      <w:pPr>
        <w:jc w:val="center"/>
        <w:rPr>
          <w:rFonts w:hint="eastAsia" w:ascii="方正小标宋_GBK" w:eastAsia="方正小标宋_GBK"/>
          <w:sz w:val="44"/>
          <w:szCs w:val="44"/>
          <w:highlight w:val="none"/>
        </w:rPr>
      </w:pPr>
    </w:p>
    <w:p>
      <w:pPr>
        <w:jc w:val="center"/>
        <w:rPr>
          <w:rFonts w:hint="eastAsia" w:ascii="方正小标宋_GBK" w:eastAsia="方正小标宋_GBK"/>
          <w:sz w:val="44"/>
          <w:szCs w:val="44"/>
          <w:highlight w:val="none"/>
        </w:rPr>
      </w:pPr>
    </w:p>
    <w:p>
      <w:pPr>
        <w:jc w:val="center"/>
        <w:rPr>
          <w:rFonts w:hint="eastAsia" w:ascii="方正小标宋_GBK" w:eastAsia="方正小标宋_GBK"/>
          <w:sz w:val="44"/>
          <w:szCs w:val="44"/>
          <w:highlight w:val="none"/>
        </w:rPr>
      </w:pPr>
    </w:p>
    <w:p>
      <w:pPr>
        <w:jc w:val="center"/>
        <w:rPr>
          <w:rFonts w:ascii="方正小标宋_GBK" w:hAnsi="仿宋" w:eastAsia="方正小标宋_GBK" w:cs="Arial"/>
          <w:sz w:val="44"/>
          <w:szCs w:val="44"/>
          <w:highlight w:val="none"/>
        </w:rPr>
      </w:pPr>
      <w:r>
        <w:rPr>
          <w:rFonts w:hint="eastAsia" w:ascii="方正小标宋_GBK" w:eastAsia="方正小标宋_GBK"/>
          <w:sz w:val="44"/>
          <w:szCs w:val="44"/>
          <w:highlight w:val="none"/>
        </w:rPr>
        <w:t>响应文件包装袋密封件正面和封口格式</w:t>
      </w:r>
    </w:p>
    <w:p>
      <w:pPr>
        <w:spacing w:before="100" w:beforeAutospacing="1" w:after="100" w:afterAutospacing="1"/>
        <w:jc w:val="center"/>
        <w:rPr>
          <w:rFonts w:ascii="仿宋" w:hAnsi="仿宋" w:eastAsia="仿宋" w:cs="Arial"/>
          <w:sz w:val="24"/>
          <w:highlight w:val="none"/>
        </w:rPr>
      </w:pPr>
      <w:r>
        <w:rPr>
          <w:rFonts w:ascii="仿宋" w:hAnsi="仿宋" w:eastAsia="仿宋" w:cs="Arial"/>
          <w:sz w:val="24"/>
          <w:highlight w:val="none"/>
        </w:rPr>
        <w:t>投标文件包装袋密封件正面格式</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60" w:lineRule="auto"/>
              <w:rPr>
                <w:rFonts w:ascii="仿宋" w:hAnsi="仿宋" w:eastAsia="仿宋" w:cs="Arial"/>
                <w:sz w:val="24"/>
                <w:highlight w:val="none"/>
              </w:rPr>
            </w:pPr>
          </w:p>
          <w:p>
            <w:pPr>
              <w:spacing w:line="360" w:lineRule="auto"/>
              <w:rPr>
                <w:rFonts w:ascii="仿宋" w:hAnsi="仿宋" w:eastAsia="仿宋" w:cs="Arial"/>
                <w:sz w:val="24"/>
                <w:highlight w:val="none"/>
              </w:rPr>
            </w:pPr>
            <w:r>
              <w:rPr>
                <w:rFonts w:hint="eastAsia" w:ascii="仿宋" w:hAnsi="仿宋" w:eastAsia="仿宋" w:cs="Arial"/>
                <w:sz w:val="24"/>
                <w:highlight w:val="none"/>
              </w:rPr>
              <w:t xml:space="preserve">收件人：                                       </w:t>
            </w:r>
          </w:p>
          <w:p>
            <w:pPr>
              <w:spacing w:line="360" w:lineRule="auto"/>
              <w:rPr>
                <w:rFonts w:ascii="仿宋" w:hAnsi="仿宋" w:eastAsia="仿宋" w:cs="Arial"/>
                <w:sz w:val="24"/>
                <w:highlight w:val="none"/>
              </w:rPr>
            </w:pPr>
          </w:p>
          <w:p>
            <w:pPr>
              <w:spacing w:line="360" w:lineRule="auto"/>
              <w:rPr>
                <w:rFonts w:ascii="仿宋" w:hAnsi="仿宋" w:eastAsia="仿宋" w:cs="Arial"/>
                <w:sz w:val="24"/>
                <w:highlight w:val="none"/>
              </w:rPr>
            </w:pPr>
            <w:r>
              <w:rPr>
                <w:rFonts w:hint="eastAsia" w:ascii="仿宋" w:hAnsi="仿宋" w:eastAsia="仿宋" w:cs="Arial"/>
                <w:sz w:val="24"/>
                <w:highlight w:val="none"/>
              </w:rPr>
              <w:t xml:space="preserve">项目名称： </w:t>
            </w:r>
          </w:p>
          <w:p>
            <w:pPr>
              <w:spacing w:line="360" w:lineRule="auto"/>
              <w:rPr>
                <w:rFonts w:ascii="仿宋" w:hAnsi="仿宋" w:eastAsia="仿宋" w:cs="Arial"/>
                <w:sz w:val="24"/>
                <w:highlight w:val="none"/>
              </w:rPr>
            </w:pPr>
            <w:r>
              <w:rPr>
                <w:rFonts w:hint="eastAsia" w:ascii="仿宋" w:hAnsi="仿宋" w:eastAsia="仿宋" w:cs="Arial"/>
                <w:sz w:val="24"/>
                <w:highlight w:val="none"/>
              </w:rPr>
              <w:t>项目编号：</w:t>
            </w:r>
          </w:p>
          <w:p>
            <w:pPr>
              <w:spacing w:line="360" w:lineRule="auto"/>
              <w:rPr>
                <w:rFonts w:ascii="仿宋" w:hAnsi="仿宋" w:eastAsia="仿宋" w:cs="Arial"/>
                <w:sz w:val="24"/>
                <w:highlight w:val="none"/>
              </w:rPr>
            </w:pPr>
          </w:p>
          <w:p>
            <w:pPr>
              <w:spacing w:line="360" w:lineRule="auto"/>
              <w:rPr>
                <w:rFonts w:ascii="仿宋" w:hAnsi="仿宋" w:eastAsia="仿宋" w:cs="Arial"/>
                <w:sz w:val="24"/>
                <w:highlight w:val="none"/>
              </w:rPr>
            </w:pPr>
          </w:p>
          <w:p>
            <w:pPr>
              <w:spacing w:line="360" w:lineRule="auto"/>
              <w:rPr>
                <w:rFonts w:ascii="仿宋" w:hAnsi="仿宋" w:eastAsia="仿宋" w:cs="Arial"/>
                <w:sz w:val="24"/>
                <w:highlight w:val="none"/>
              </w:rPr>
            </w:pPr>
          </w:p>
          <w:p>
            <w:pPr>
              <w:spacing w:line="360" w:lineRule="auto"/>
              <w:rPr>
                <w:rFonts w:ascii="仿宋" w:hAnsi="仿宋" w:eastAsia="仿宋" w:cs="Arial"/>
                <w:b/>
                <w:sz w:val="24"/>
                <w:highlight w:val="none"/>
              </w:rPr>
            </w:pPr>
          </w:p>
          <w:p>
            <w:pPr>
              <w:spacing w:line="360" w:lineRule="auto"/>
              <w:rPr>
                <w:rFonts w:ascii="仿宋" w:hAnsi="仿宋" w:eastAsia="仿宋" w:cs="Arial"/>
                <w:b/>
                <w:sz w:val="24"/>
                <w:highlight w:val="none"/>
              </w:rPr>
            </w:pPr>
          </w:p>
          <w:p>
            <w:pPr>
              <w:spacing w:line="360" w:lineRule="auto"/>
              <w:rPr>
                <w:rFonts w:ascii="仿宋" w:hAnsi="仿宋" w:eastAsia="仿宋" w:cs="Arial"/>
                <w:sz w:val="24"/>
                <w:highlight w:val="none"/>
              </w:rPr>
            </w:pPr>
            <w:r>
              <w:rPr>
                <w:rFonts w:hint="eastAsia" w:ascii="仿宋" w:hAnsi="仿宋" w:eastAsia="仿宋" w:cs="Arial"/>
                <w:sz w:val="24"/>
                <w:highlight w:val="none"/>
              </w:rPr>
              <w:t>分包单位名称：</w:t>
            </w:r>
          </w:p>
          <w:p>
            <w:pPr>
              <w:spacing w:line="360" w:lineRule="auto"/>
              <w:rPr>
                <w:rFonts w:ascii="仿宋" w:hAnsi="仿宋" w:eastAsia="仿宋" w:cs="Arial"/>
                <w:sz w:val="24"/>
                <w:highlight w:val="none"/>
              </w:rPr>
            </w:pPr>
            <w:r>
              <w:rPr>
                <w:rFonts w:hint="eastAsia" w:ascii="仿宋" w:hAnsi="仿宋" w:eastAsia="仿宋" w:cs="Arial"/>
                <w:sz w:val="24"/>
                <w:highlight w:val="none"/>
              </w:rPr>
              <w:t>分包单位地址：</w:t>
            </w:r>
          </w:p>
          <w:p>
            <w:pPr>
              <w:spacing w:line="360" w:lineRule="auto"/>
              <w:rPr>
                <w:rFonts w:ascii="仿宋" w:hAnsi="仿宋" w:eastAsia="仿宋" w:cs="Arial"/>
                <w:sz w:val="24"/>
                <w:highlight w:val="none"/>
              </w:rPr>
            </w:pPr>
            <w:r>
              <w:rPr>
                <w:rFonts w:hint="eastAsia" w:ascii="仿宋" w:hAnsi="仿宋" w:eastAsia="仿宋" w:cs="Arial"/>
                <w:sz w:val="24"/>
                <w:highlight w:val="none"/>
              </w:rPr>
              <w:t>邮政编码：</w:t>
            </w:r>
          </w:p>
          <w:p>
            <w:pPr>
              <w:ind w:firstLine="480" w:firstLineChars="200"/>
              <w:rPr>
                <w:rFonts w:ascii="仿宋" w:hAnsi="仿宋" w:eastAsia="仿宋" w:cs="Arial"/>
                <w:sz w:val="24"/>
                <w:highlight w:val="none"/>
              </w:rPr>
            </w:pPr>
            <w:r>
              <w:rPr>
                <w:rFonts w:hint="eastAsia" w:ascii="仿宋" w:hAnsi="仿宋" w:eastAsia="仿宋" w:cs="Arial"/>
                <w:sz w:val="24"/>
                <w:highlight w:val="none"/>
              </w:rPr>
              <w:t>年  月  日</w:t>
            </w:r>
          </w:p>
          <w:p>
            <w:pPr>
              <w:jc w:val="center"/>
              <w:rPr>
                <w:rFonts w:ascii="仿宋" w:hAnsi="仿宋" w:eastAsia="仿宋" w:cs="Arial"/>
                <w:sz w:val="24"/>
                <w:highlight w:val="none"/>
              </w:rPr>
            </w:pPr>
          </w:p>
          <w:p>
            <w:pPr>
              <w:jc w:val="center"/>
              <w:rPr>
                <w:rFonts w:ascii="仿宋" w:hAnsi="仿宋" w:eastAsia="仿宋" w:cs="Arial"/>
                <w:sz w:val="24"/>
                <w:highlight w:val="none"/>
              </w:rPr>
            </w:pPr>
          </w:p>
          <w:p>
            <w:pPr>
              <w:jc w:val="center"/>
              <w:rPr>
                <w:rFonts w:ascii="仿宋" w:hAnsi="仿宋" w:eastAsia="仿宋" w:cs="Arial"/>
                <w:sz w:val="24"/>
                <w:highlight w:val="none"/>
              </w:rPr>
            </w:pPr>
            <w:r>
              <w:rPr>
                <w:rFonts w:hint="eastAsia" w:ascii="仿宋" w:hAnsi="仿宋" w:eastAsia="仿宋" w:cs="Arial"/>
                <w:sz w:val="24"/>
                <w:highlight w:val="none"/>
              </w:rPr>
              <w:t>加盖分包单位公章（分包单位法定代表人或其授权代表签字）</w:t>
            </w:r>
          </w:p>
          <w:p>
            <w:pPr>
              <w:jc w:val="center"/>
              <w:rPr>
                <w:rFonts w:ascii="仿宋" w:hAnsi="仿宋" w:eastAsia="仿宋" w:cs="Arial"/>
                <w:sz w:val="24"/>
                <w:highlight w:val="none"/>
              </w:rPr>
            </w:pPr>
          </w:p>
        </w:tc>
      </w:tr>
    </w:tbl>
    <w:p>
      <w:pPr>
        <w:spacing w:before="100" w:beforeAutospacing="1" w:after="100" w:afterAutospacing="1"/>
        <w:jc w:val="center"/>
        <w:rPr>
          <w:rFonts w:ascii="仿宋" w:hAnsi="仿宋" w:eastAsia="仿宋" w:cs="Arial"/>
          <w:sz w:val="24"/>
          <w:highlight w:val="none"/>
        </w:rPr>
      </w:pPr>
      <w:r>
        <w:rPr>
          <w:rFonts w:hint="eastAsia" w:ascii="仿宋" w:hAnsi="仿宋" w:eastAsia="仿宋" w:cs="Arial"/>
          <w:sz w:val="24"/>
          <w:highlight w:val="none"/>
        </w:rPr>
        <w:t>响应</w:t>
      </w:r>
      <w:r>
        <w:rPr>
          <w:rFonts w:ascii="仿宋" w:hAnsi="仿宋" w:eastAsia="仿宋" w:cs="Arial"/>
          <w:sz w:val="24"/>
          <w:highlight w:val="none"/>
        </w:rPr>
        <w:t>文件封口格式</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000" w:type="pct"/>
          </w:tcPr>
          <w:p>
            <w:pPr>
              <w:rPr>
                <w:rFonts w:ascii="仿宋" w:hAnsi="仿宋" w:eastAsia="仿宋" w:cs="Arial"/>
                <w:sz w:val="24"/>
                <w:highlight w:val="none"/>
              </w:rPr>
            </w:pPr>
          </w:p>
          <w:p>
            <w:pPr>
              <w:jc w:val="center"/>
              <w:rPr>
                <w:rFonts w:ascii="仿宋" w:hAnsi="仿宋" w:eastAsia="仿宋" w:cs="Arial"/>
                <w:sz w:val="24"/>
                <w:highlight w:val="none"/>
              </w:rPr>
            </w:pPr>
            <w:r>
              <w:rPr>
                <w:rFonts w:hint="eastAsia" w:ascii="仿宋" w:hAnsi="仿宋" w:eastAsia="仿宋" w:cs="Arial"/>
                <w:sz w:val="24"/>
                <w:highlight w:val="none"/>
              </w:rPr>
              <w:t>请勿在20  年  月   日   时之前启封</w:t>
            </w:r>
          </w:p>
          <w:p>
            <w:pPr>
              <w:pStyle w:val="6"/>
              <w:rPr>
                <w:rFonts w:ascii="仿宋" w:hAnsi="仿宋" w:eastAsia="仿宋" w:cs="Arial"/>
                <w:highlight w:val="none"/>
              </w:rPr>
            </w:pPr>
          </w:p>
          <w:p>
            <w:pPr>
              <w:jc w:val="center"/>
              <w:rPr>
                <w:rFonts w:ascii="仿宋" w:hAnsi="仿宋" w:eastAsia="仿宋" w:cs="Arial"/>
                <w:sz w:val="24"/>
                <w:highlight w:val="none"/>
              </w:rPr>
            </w:pPr>
            <w:r>
              <w:rPr>
                <w:rFonts w:hint="eastAsia" w:ascii="仿宋" w:hAnsi="仿宋" w:eastAsia="仿宋" w:cs="Arial"/>
                <w:sz w:val="24"/>
                <w:highlight w:val="none"/>
              </w:rPr>
              <w:t>加盖分包单位公章（分包单位法定代表人或其授权代表签字）</w:t>
            </w:r>
          </w:p>
        </w:tc>
      </w:tr>
    </w:tbl>
    <w:p>
      <w:pPr>
        <w:rPr>
          <w:highlight w:val="none"/>
        </w:rPr>
      </w:pPr>
    </w:p>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B4F94F-BFE3-4F14-BABC-3E90F4E71397}"/>
  </w:font>
  <w:font w:name="黑体">
    <w:panose1 w:val="02010609060101010101"/>
    <w:charset w:val="86"/>
    <w:family w:val="auto"/>
    <w:pitch w:val="default"/>
    <w:sig w:usb0="800002BF" w:usb1="38CF7CFA" w:usb2="00000016" w:usb3="00000000" w:csb0="00040001" w:csb1="00000000"/>
    <w:embedRegular r:id="rId2" w:fontKey="{11CA1DD5-29DB-4810-8751-493628D34F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53DEEB86-37FF-42A8-A52E-1A23FE13809F}"/>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embedRegular r:id="rId4" w:fontKey="{EE221E37-2A12-4B8F-ACFE-64A49D37DE64}"/>
  </w:font>
  <w:font w:name="方正小标宋_GBK">
    <w:panose1 w:val="03000509000000000000"/>
    <w:charset w:val="86"/>
    <w:family w:val="script"/>
    <w:pitch w:val="default"/>
    <w:sig w:usb0="00000001" w:usb1="080E0000" w:usb2="00000000" w:usb3="00000000" w:csb0="00040000" w:csb1="00000000"/>
    <w:embedRegular r:id="rId5" w:fontKey="{9592DD1D-36AD-4D05-A14D-ADAD239C6796}"/>
  </w:font>
  <w:font w:name="微软雅黑">
    <w:panose1 w:val="020B0503020204020204"/>
    <w:charset w:val="86"/>
    <w:family w:val="auto"/>
    <w:pitch w:val="default"/>
    <w:sig w:usb0="80000287" w:usb1="2ACF3C50" w:usb2="00000016" w:usb3="00000000" w:csb0="0004001F" w:csb1="00000000"/>
    <w:embedRegular r:id="rId6" w:fontKey="{EA24DE19-C36E-484A-83D2-222514C6E96B}"/>
  </w:font>
  <w:font w:name="华文细黑">
    <w:panose1 w:val="02010600040101010101"/>
    <w:charset w:val="86"/>
    <w:family w:val="auto"/>
    <w:pitch w:val="default"/>
    <w:sig w:usb0="00000287" w:usb1="080F0000" w:usb2="00000000" w:usb3="00000000" w:csb0="0004009F" w:csb1="DFD70000"/>
    <w:embedRegular r:id="rId7" w:fontKey="{C0796F6A-1926-473E-B760-425D166848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74BEB"/>
    <w:multiLevelType w:val="multilevel"/>
    <w:tmpl w:val="4E474BEB"/>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kMGE1MGU0YWRhYzZiNjIyYmQ5YjI1ZDVlNjYyMjgifQ=="/>
  </w:docVars>
  <w:rsids>
    <w:rsidRoot w:val="006C3DAA"/>
    <w:rsid w:val="00012E22"/>
    <w:rsid w:val="00110210"/>
    <w:rsid w:val="001106EF"/>
    <w:rsid w:val="00126966"/>
    <w:rsid w:val="001645F4"/>
    <w:rsid w:val="002C7B61"/>
    <w:rsid w:val="002F0719"/>
    <w:rsid w:val="003276FD"/>
    <w:rsid w:val="003C3CE0"/>
    <w:rsid w:val="003E7257"/>
    <w:rsid w:val="004161D4"/>
    <w:rsid w:val="0042708B"/>
    <w:rsid w:val="00486884"/>
    <w:rsid w:val="00490344"/>
    <w:rsid w:val="004C255A"/>
    <w:rsid w:val="00510DAE"/>
    <w:rsid w:val="00527420"/>
    <w:rsid w:val="00575266"/>
    <w:rsid w:val="0058071E"/>
    <w:rsid w:val="005B2971"/>
    <w:rsid w:val="005F25A1"/>
    <w:rsid w:val="0060049F"/>
    <w:rsid w:val="006060B2"/>
    <w:rsid w:val="00617648"/>
    <w:rsid w:val="00643D0F"/>
    <w:rsid w:val="0065106F"/>
    <w:rsid w:val="0065282A"/>
    <w:rsid w:val="006A5110"/>
    <w:rsid w:val="006C3DAA"/>
    <w:rsid w:val="006C7AE3"/>
    <w:rsid w:val="007F5B12"/>
    <w:rsid w:val="008346AB"/>
    <w:rsid w:val="00844993"/>
    <w:rsid w:val="008B019B"/>
    <w:rsid w:val="008B1A29"/>
    <w:rsid w:val="008E7032"/>
    <w:rsid w:val="00913A28"/>
    <w:rsid w:val="00916ABC"/>
    <w:rsid w:val="009320E2"/>
    <w:rsid w:val="00971F8B"/>
    <w:rsid w:val="00A73AD5"/>
    <w:rsid w:val="00AA7187"/>
    <w:rsid w:val="00AB533A"/>
    <w:rsid w:val="00AE3A2A"/>
    <w:rsid w:val="00B12193"/>
    <w:rsid w:val="00B26E39"/>
    <w:rsid w:val="00B326CE"/>
    <w:rsid w:val="00C1269D"/>
    <w:rsid w:val="00C501ED"/>
    <w:rsid w:val="00C801A5"/>
    <w:rsid w:val="00CA6784"/>
    <w:rsid w:val="00CC2AE8"/>
    <w:rsid w:val="00E144C0"/>
    <w:rsid w:val="00E452BA"/>
    <w:rsid w:val="00E876DD"/>
    <w:rsid w:val="00EA6E54"/>
    <w:rsid w:val="00EB0CE6"/>
    <w:rsid w:val="00ED674B"/>
    <w:rsid w:val="00EF67EA"/>
    <w:rsid w:val="00F24509"/>
    <w:rsid w:val="00FD0811"/>
    <w:rsid w:val="00FD3663"/>
    <w:rsid w:val="020A47C6"/>
    <w:rsid w:val="037E2BC9"/>
    <w:rsid w:val="03D609D0"/>
    <w:rsid w:val="045F36F2"/>
    <w:rsid w:val="0749768F"/>
    <w:rsid w:val="0754189F"/>
    <w:rsid w:val="078B66E8"/>
    <w:rsid w:val="08FB6706"/>
    <w:rsid w:val="099A1C57"/>
    <w:rsid w:val="09CA2EA9"/>
    <w:rsid w:val="0BFC7043"/>
    <w:rsid w:val="0C7F5FDB"/>
    <w:rsid w:val="0D341861"/>
    <w:rsid w:val="0D6A0E78"/>
    <w:rsid w:val="0D9873DB"/>
    <w:rsid w:val="0ECD66F9"/>
    <w:rsid w:val="0EE553EB"/>
    <w:rsid w:val="101160FE"/>
    <w:rsid w:val="118B5BFE"/>
    <w:rsid w:val="13B24002"/>
    <w:rsid w:val="13D2183F"/>
    <w:rsid w:val="155D228F"/>
    <w:rsid w:val="15BC7795"/>
    <w:rsid w:val="17D92E60"/>
    <w:rsid w:val="1806130F"/>
    <w:rsid w:val="18806B21"/>
    <w:rsid w:val="190A6602"/>
    <w:rsid w:val="19CA098E"/>
    <w:rsid w:val="1BC1097E"/>
    <w:rsid w:val="1C5B78A3"/>
    <w:rsid w:val="1D9317D5"/>
    <w:rsid w:val="1E023ABD"/>
    <w:rsid w:val="1E596F48"/>
    <w:rsid w:val="1F5F1FE5"/>
    <w:rsid w:val="204168CB"/>
    <w:rsid w:val="2051053D"/>
    <w:rsid w:val="20607411"/>
    <w:rsid w:val="20EE50D7"/>
    <w:rsid w:val="21437C3B"/>
    <w:rsid w:val="21AD2177"/>
    <w:rsid w:val="22443B42"/>
    <w:rsid w:val="255D7AB3"/>
    <w:rsid w:val="26F557E6"/>
    <w:rsid w:val="295C0B0C"/>
    <w:rsid w:val="2B6207B3"/>
    <w:rsid w:val="2BAB3A48"/>
    <w:rsid w:val="2DBA366D"/>
    <w:rsid w:val="2EA60D18"/>
    <w:rsid w:val="2F2A7AD7"/>
    <w:rsid w:val="2FD517C0"/>
    <w:rsid w:val="30B61D30"/>
    <w:rsid w:val="31DB6567"/>
    <w:rsid w:val="32004C25"/>
    <w:rsid w:val="321274BD"/>
    <w:rsid w:val="33427232"/>
    <w:rsid w:val="346C7CD4"/>
    <w:rsid w:val="34CB26EB"/>
    <w:rsid w:val="34CD6E1E"/>
    <w:rsid w:val="35B16980"/>
    <w:rsid w:val="365F214D"/>
    <w:rsid w:val="37BA6572"/>
    <w:rsid w:val="381A5280"/>
    <w:rsid w:val="38D154CB"/>
    <w:rsid w:val="391F00CC"/>
    <w:rsid w:val="392727CF"/>
    <w:rsid w:val="394A50D5"/>
    <w:rsid w:val="398123CF"/>
    <w:rsid w:val="3BE409E5"/>
    <w:rsid w:val="3C677EC4"/>
    <w:rsid w:val="3D321704"/>
    <w:rsid w:val="3E183112"/>
    <w:rsid w:val="3FE12F9D"/>
    <w:rsid w:val="41375B70"/>
    <w:rsid w:val="426C7096"/>
    <w:rsid w:val="42A62955"/>
    <w:rsid w:val="44560775"/>
    <w:rsid w:val="44BC55E6"/>
    <w:rsid w:val="45377400"/>
    <w:rsid w:val="46313C38"/>
    <w:rsid w:val="47677C7F"/>
    <w:rsid w:val="48A223C9"/>
    <w:rsid w:val="4943196C"/>
    <w:rsid w:val="495162CE"/>
    <w:rsid w:val="4B1A34C8"/>
    <w:rsid w:val="4BED22AB"/>
    <w:rsid w:val="4F2B2D82"/>
    <w:rsid w:val="4FB068BC"/>
    <w:rsid w:val="4FD26524"/>
    <w:rsid w:val="505F2747"/>
    <w:rsid w:val="50FC00EC"/>
    <w:rsid w:val="52006B7E"/>
    <w:rsid w:val="523551CA"/>
    <w:rsid w:val="52827AAA"/>
    <w:rsid w:val="53ED1090"/>
    <w:rsid w:val="5447731F"/>
    <w:rsid w:val="56D55F97"/>
    <w:rsid w:val="570B22BE"/>
    <w:rsid w:val="5C004A66"/>
    <w:rsid w:val="5DFC0CFF"/>
    <w:rsid w:val="618957F1"/>
    <w:rsid w:val="618F7B81"/>
    <w:rsid w:val="625C03DC"/>
    <w:rsid w:val="638F7998"/>
    <w:rsid w:val="63B00E5A"/>
    <w:rsid w:val="63D47B81"/>
    <w:rsid w:val="64A34A06"/>
    <w:rsid w:val="65D55B28"/>
    <w:rsid w:val="662D7608"/>
    <w:rsid w:val="66CA1AE4"/>
    <w:rsid w:val="674E7E32"/>
    <w:rsid w:val="68151FD4"/>
    <w:rsid w:val="68873690"/>
    <w:rsid w:val="697F4E00"/>
    <w:rsid w:val="698A33DA"/>
    <w:rsid w:val="6AE80FC7"/>
    <w:rsid w:val="6BDE1CE5"/>
    <w:rsid w:val="6C6B5178"/>
    <w:rsid w:val="6D1D7B5C"/>
    <w:rsid w:val="6D5B3BEA"/>
    <w:rsid w:val="6DC45C3C"/>
    <w:rsid w:val="6DE45205"/>
    <w:rsid w:val="6EE963F7"/>
    <w:rsid w:val="6F4918C0"/>
    <w:rsid w:val="6F96343B"/>
    <w:rsid w:val="6FCC33F2"/>
    <w:rsid w:val="728D7024"/>
    <w:rsid w:val="73020ABF"/>
    <w:rsid w:val="734C360E"/>
    <w:rsid w:val="73626259"/>
    <w:rsid w:val="73646154"/>
    <w:rsid w:val="7369096F"/>
    <w:rsid w:val="76A85743"/>
    <w:rsid w:val="76FC739A"/>
    <w:rsid w:val="78171E80"/>
    <w:rsid w:val="784E24D9"/>
    <w:rsid w:val="7960601A"/>
    <w:rsid w:val="7A4A60A6"/>
    <w:rsid w:val="7AAE4B60"/>
    <w:rsid w:val="7B2229AE"/>
    <w:rsid w:val="7B7E034B"/>
    <w:rsid w:val="7C144166"/>
    <w:rsid w:val="7EC221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28"/>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99"/>
    <w:pPr>
      <w:adjustRightInd w:val="0"/>
      <w:spacing w:line="318" w:lineRule="atLeast"/>
      <w:ind w:left="369" w:firstLine="369"/>
      <w:textAlignment w:val="baseline"/>
    </w:pPr>
    <w:rPr>
      <w:rFonts w:ascii="宋体" w:cs="宋体"/>
    </w:rPr>
  </w:style>
  <w:style w:type="paragraph" w:styleId="3">
    <w:name w:val="Plain Text"/>
    <w:basedOn w:val="1"/>
    <w:link w:val="15"/>
    <w:qFormat/>
    <w:uiPriority w:val="0"/>
    <w:rPr>
      <w:rFonts w:ascii="宋体" w:hAnsi="Courier New" w:eastAsia="宋体" w:cs="宋体"/>
      <w:sz w:val="24"/>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纯文本 Char"/>
    <w:link w:val="3"/>
    <w:qFormat/>
    <w:uiPriority w:val="0"/>
    <w:rPr>
      <w:rFonts w:ascii="宋体" w:hAnsi="Courier New" w:eastAsia="宋体" w:cs="宋体"/>
      <w:sz w:val="24"/>
    </w:rPr>
  </w:style>
  <w:style w:type="character" w:customStyle="1" w:styleId="16">
    <w:name w:val="纯文本 Char1"/>
    <w:basedOn w:val="9"/>
    <w:semiHidden/>
    <w:qFormat/>
    <w:uiPriority w:val="99"/>
    <w:rPr>
      <w:rFonts w:ascii="宋体" w:hAnsi="Courier New" w:eastAsia="宋体" w:cs="Courier New"/>
      <w:szCs w:val="21"/>
    </w:rPr>
  </w:style>
  <w:style w:type="character" w:customStyle="1" w:styleId="17">
    <w:name w:val="font31"/>
    <w:basedOn w:val="9"/>
    <w:qFormat/>
    <w:uiPriority w:val="0"/>
    <w:rPr>
      <w:rFonts w:hint="eastAsia" w:ascii="宋体" w:hAnsi="宋体" w:eastAsia="宋体" w:cs="宋体"/>
      <w:color w:val="000000"/>
      <w:sz w:val="24"/>
      <w:szCs w:val="24"/>
      <w:u w:val="none"/>
    </w:rPr>
  </w:style>
  <w:style w:type="character" w:customStyle="1" w:styleId="18">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3576</Words>
  <Characters>4310</Characters>
  <Lines>71</Lines>
  <Paragraphs>20</Paragraphs>
  <TotalTime>14</TotalTime>
  <ScaleCrop>false</ScaleCrop>
  <LinksUpToDate>false</LinksUpToDate>
  <CharactersWithSpaces>4638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2022-08-01T08:55:00Z</dcterms:created>
  <dc:creator>fanggsyyglb</dc:creator>
  <cp:lastModifiedBy>陌上&amp;花开</cp:lastModifiedBy>
  <cp:lastPrinted>2023-04-27T07:05:00Z</cp:lastPrinted>
  <dcterms:modified xsi:type="dcterms:W3CDTF">2023-06-06T08:09:41Z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327B9A82EBAF4C4284DF526319BC076C_13</vt:lpwstr>
  </property>
</Properties>
</file>