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32"/>
          <w:szCs w:val="32"/>
        </w:rPr>
      </w:pPr>
      <w:bookmarkStart w:id="0" w:name="_Toc134452747"/>
      <w:bookmarkStart w:id="1" w:name="_Toc138080260"/>
      <w:r>
        <w:rPr>
          <w:rFonts w:hint="eastAsia" w:ascii="黑体" w:hAnsi="黑体" w:eastAsia="黑体"/>
          <w:sz w:val="32"/>
          <w:szCs w:val="32"/>
        </w:rPr>
        <w:t>采购公告</w:t>
      </w:r>
      <w:bookmarkEnd w:id="0"/>
      <w:bookmarkEnd w:id="1"/>
    </w:p>
    <w:p>
      <w:pPr>
        <w:pStyle w:val="16"/>
        <w:rPr>
          <w:rFonts w:ascii="仿宋" w:hAnsi="仿宋" w:eastAsia="仿宋"/>
          <w:sz w:val="28"/>
          <w:szCs w:val="28"/>
        </w:rPr>
      </w:pPr>
      <w:r>
        <w:rPr>
          <w:rFonts w:hint="eastAsia" w:ascii="仿宋" w:hAnsi="仿宋" w:eastAsia="仿宋"/>
          <w:sz w:val="28"/>
          <w:szCs w:val="28"/>
        </w:rPr>
        <w:t xml:space="preserve">    我公司现对青岛华芯晶元、文典路学校电力配套及东营线部分线路迁改工程电力电缆、环网柜、管材等工程材料（设备）进行采购，欢迎符合条件的供应商参加，具体要求如下：</w:t>
      </w:r>
    </w:p>
    <w:p>
      <w:pPr>
        <w:pStyle w:val="16"/>
        <w:rPr>
          <w:rFonts w:ascii="仿宋" w:hAnsi="仿宋" w:eastAsia="仿宋"/>
          <w:sz w:val="28"/>
          <w:szCs w:val="28"/>
        </w:rPr>
      </w:pPr>
      <w:r>
        <w:rPr>
          <w:rFonts w:hint="eastAsia" w:ascii="仿宋" w:hAnsi="仿宋" w:eastAsia="仿宋"/>
          <w:sz w:val="28"/>
          <w:szCs w:val="28"/>
        </w:rPr>
        <w:t xml:space="preserve">    1.项目名称：青岛华芯晶元、文典路学校电力配套及东营线部分线路迁改工程电力电缆、环网柜、管材等工程材料（设备）采购。</w:t>
      </w:r>
    </w:p>
    <w:p>
      <w:pPr>
        <w:pStyle w:val="16"/>
        <w:rPr>
          <w:rFonts w:ascii="仿宋" w:hAnsi="仿宋" w:eastAsia="仿宋"/>
          <w:sz w:val="28"/>
          <w:szCs w:val="28"/>
        </w:rPr>
      </w:pPr>
      <w:r>
        <w:rPr>
          <w:rFonts w:hint="eastAsia" w:ascii="仿宋" w:hAnsi="仿宋" w:eastAsia="仿宋"/>
          <w:sz w:val="28"/>
          <w:szCs w:val="28"/>
        </w:rPr>
        <w:t xml:space="preserve">    2.项目地点：需方指定地点。</w:t>
      </w:r>
    </w:p>
    <w:p>
      <w:pPr>
        <w:pStyle w:val="16"/>
        <w:rPr>
          <w:rFonts w:ascii="仿宋" w:hAnsi="仿宋" w:eastAsia="仿宋"/>
          <w:sz w:val="28"/>
          <w:szCs w:val="28"/>
        </w:rPr>
      </w:pPr>
      <w:r>
        <w:rPr>
          <w:rFonts w:hint="eastAsia" w:ascii="仿宋" w:hAnsi="仿宋" w:eastAsia="仿宋"/>
          <w:sz w:val="28"/>
          <w:szCs w:val="28"/>
        </w:rPr>
        <w:t xml:space="preserve">    3.采购内容：详见</w:t>
      </w:r>
      <w:bookmarkStart w:id="45" w:name="_GoBack"/>
      <w:bookmarkEnd w:id="45"/>
      <w:r>
        <w:rPr>
          <w:rFonts w:hint="eastAsia" w:ascii="仿宋" w:hAnsi="仿宋" w:eastAsia="仿宋"/>
          <w:sz w:val="28"/>
          <w:szCs w:val="28"/>
        </w:rPr>
        <w:t>采购需求。</w:t>
      </w:r>
    </w:p>
    <w:p>
      <w:pPr>
        <w:pStyle w:val="16"/>
        <w:ind w:firstLine="552"/>
        <w:rPr>
          <w:rFonts w:ascii="仿宋" w:hAnsi="仿宋" w:eastAsia="仿宋"/>
          <w:sz w:val="28"/>
          <w:szCs w:val="28"/>
        </w:rPr>
      </w:pPr>
      <w:r>
        <w:rPr>
          <w:rFonts w:hint="eastAsia" w:ascii="仿宋" w:hAnsi="仿宋" w:eastAsia="仿宋"/>
          <w:sz w:val="28"/>
          <w:szCs w:val="28"/>
        </w:rPr>
        <w:t>4.采购控制价（含税价，增值税税率为13%）：</w:t>
      </w:r>
    </w:p>
    <w:p>
      <w:pPr>
        <w:pStyle w:val="16"/>
        <w:ind w:firstLine="552"/>
        <w:rPr>
          <w:rFonts w:ascii="仿宋" w:hAnsi="仿宋" w:eastAsia="仿宋"/>
          <w:sz w:val="28"/>
          <w:szCs w:val="28"/>
        </w:rPr>
      </w:pPr>
      <w:r>
        <w:rPr>
          <w:rFonts w:hint="eastAsia" w:ascii="仿宋" w:hAnsi="仿宋" w:eastAsia="仿宋"/>
          <w:sz w:val="28"/>
          <w:szCs w:val="28"/>
        </w:rPr>
        <w:t>第一包：电力电缆ZR-YJV22-8.7/15-3*400mm</w:t>
      </w:r>
      <w:r>
        <w:rPr>
          <w:rFonts w:ascii="仿宋" w:eastAsia="仿宋"/>
          <w:sz w:val="28"/>
          <w:szCs w:val="28"/>
        </w:rPr>
        <w:t>²</w:t>
      </w:r>
      <w:r>
        <w:rPr>
          <w:rFonts w:hint="eastAsia" w:ascii="仿宋" w:hAnsi="仿宋" w:eastAsia="仿宋"/>
          <w:sz w:val="28"/>
          <w:szCs w:val="28"/>
        </w:rPr>
        <w:t>，采购控制价为895元/米，采购控制总价为836825元;</w:t>
      </w:r>
    </w:p>
    <w:p>
      <w:pPr>
        <w:pStyle w:val="16"/>
        <w:ind w:firstLine="552"/>
        <w:rPr>
          <w:rFonts w:ascii="仿宋" w:hAnsi="仿宋" w:eastAsia="仿宋"/>
          <w:sz w:val="28"/>
          <w:szCs w:val="28"/>
        </w:rPr>
      </w:pPr>
      <w:r>
        <w:rPr>
          <w:rFonts w:hint="eastAsia" w:ascii="仿宋" w:hAnsi="仿宋" w:eastAsia="仿宋"/>
          <w:sz w:val="28"/>
          <w:szCs w:val="28"/>
        </w:rPr>
        <w:t>第二包：MPP管外径228 200*14，采购控制价为66.45元/米，采购控制总价为526284元;PE管</w:t>
      </w:r>
      <w:r>
        <w:rPr>
          <w:rFonts w:hint="eastAsia" w:ascii="仿宋" w:hAnsi="仿宋" w:eastAsia="仿宋"/>
          <w:b/>
          <w:sz w:val="28"/>
          <w:szCs w:val="28"/>
        </w:rPr>
        <w:t>Φ</w:t>
      </w:r>
      <w:r>
        <w:rPr>
          <w:rFonts w:hint="eastAsia" w:ascii="仿宋" w:hAnsi="仿宋" w:eastAsia="仿宋"/>
          <w:sz w:val="28"/>
          <w:szCs w:val="28"/>
        </w:rPr>
        <w:t>100*5，采购控制价为14.29元/米，控制总价为40669.34元;合计第二包控制总价566953.34元；</w:t>
      </w:r>
    </w:p>
    <w:p>
      <w:pPr>
        <w:pStyle w:val="16"/>
        <w:ind w:firstLine="552"/>
        <w:rPr>
          <w:rFonts w:ascii="仿宋" w:hAnsi="仿宋" w:eastAsia="仿宋"/>
          <w:sz w:val="28"/>
          <w:szCs w:val="28"/>
        </w:rPr>
      </w:pPr>
      <w:r>
        <w:rPr>
          <w:rFonts w:hint="eastAsia" w:ascii="仿宋" w:hAnsi="仿宋" w:eastAsia="仿宋"/>
          <w:sz w:val="28"/>
          <w:szCs w:val="28"/>
        </w:rPr>
        <w:t>第三包：10kV环网柜2K4一二次融合6G含光纤(国网供电系统，需含光纤敷设及施工</w:t>
      </w:r>
      <w:r>
        <w:rPr>
          <w:rFonts w:ascii="仿宋" w:hAnsi="仿宋" w:eastAsia="仿宋"/>
          <w:sz w:val="28"/>
          <w:szCs w:val="28"/>
        </w:rPr>
        <w:t>,由中标方</w:t>
      </w:r>
      <w:r>
        <w:rPr>
          <w:rFonts w:hint="eastAsia" w:ascii="仿宋" w:hAnsi="仿宋" w:eastAsia="仿宋"/>
          <w:sz w:val="28"/>
          <w:szCs w:val="28"/>
        </w:rPr>
        <w:t>负责光纤联调、设备联调及国网验收等工作</w:t>
      </w:r>
      <w:r>
        <w:rPr>
          <w:rFonts w:ascii="仿宋" w:hAnsi="仿宋" w:eastAsia="仿宋"/>
          <w:sz w:val="28"/>
          <w:szCs w:val="28"/>
        </w:rPr>
        <w:t>)</w:t>
      </w:r>
      <w:r>
        <w:rPr>
          <w:rFonts w:hint="eastAsia" w:ascii="仿宋" w:hAnsi="仿宋" w:eastAsia="仿宋"/>
          <w:sz w:val="28"/>
          <w:szCs w:val="28"/>
        </w:rPr>
        <w:t>，采购控制价为208094元/台；10kV环网柜2K4一二次融合6G（高新电力供电系统，由中标方负责设备联调、验收、4G无线通讯模块安装等工作，实现与招标方后台系统连接。</w:t>
      </w:r>
      <w:r>
        <w:rPr>
          <w:rFonts w:hint="eastAsia" w:hAnsi="宋体"/>
          <w:sz w:val="30"/>
          <w:szCs w:val="30"/>
        </w:rPr>
        <w:t>）</w:t>
      </w:r>
      <w:r>
        <w:rPr>
          <w:rFonts w:hint="eastAsia" w:ascii="仿宋" w:hAnsi="仿宋" w:eastAsia="仿宋"/>
          <w:sz w:val="28"/>
          <w:szCs w:val="28"/>
        </w:rPr>
        <w:t>，采购控制价为181200元/台，控制总价为389294元</w:t>
      </w:r>
      <w:r>
        <w:rPr>
          <w:rFonts w:ascii="仿宋" w:hAnsi="仿宋" w:eastAsia="仿宋"/>
          <w:sz w:val="28"/>
          <w:szCs w:val="28"/>
        </w:rPr>
        <w:t>。</w:t>
      </w:r>
    </w:p>
    <w:p>
      <w:pPr>
        <w:pStyle w:val="16"/>
        <w:rPr>
          <w:rFonts w:ascii="仿宋" w:hAnsi="仿宋" w:eastAsia="仿宋"/>
          <w:sz w:val="28"/>
          <w:szCs w:val="28"/>
        </w:rPr>
      </w:pPr>
      <w:r>
        <w:rPr>
          <w:rFonts w:hint="eastAsia" w:ascii="仿宋" w:hAnsi="仿宋" w:eastAsia="仿宋"/>
          <w:sz w:val="28"/>
          <w:szCs w:val="28"/>
        </w:rPr>
        <w:t xml:space="preserve">    5.供应商资格要求</w:t>
      </w:r>
    </w:p>
    <w:p>
      <w:pPr>
        <w:pStyle w:val="16"/>
        <w:rPr>
          <w:rFonts w:ascii="仿宋" w:hAnsi="仿宋" w:eastAsia="仿宋" w:cs="宋体"/>
          <w:bCs/>
          <w:sz w:val="28"/>
          <w:szCs w:val="28"/>
        </w:rPr>
      </w:pPr>
      <w:r>
        <w:rPr>
          <w:rFonts w:hint="eastAsia" w:ascii="仿宋" w:hAnsi="仿宋" w:eastAsia="仿宋" w:cs="宋体"/>
          <w:bCs/>
          <w:sz w:val="28"/>
          <w:szCs w:val="28"/>
        </w:rPr>
        <w:t xml:space="preserve">    5.1供应商必须具有独立法人资格,各供应商不得有企业关联或股权关系。</w:t>
      </w:r>
    </w:p>
    <w:p>
      <w:pPr>
        <w:pStyle w:val="16"/>
        <w:rPr>
          <w:rFonts w:ascii="仿宋" w:hAnsi="仿宋" w:eastAsia="仿宋" w:cs="宋体"/>
          <w:bCs/>
          <w:color w:val="FF0000"/>
          <w:sz w:val="28"/>
          <w:szCs w:val="28"/>
        </w:rPr>
      </w:pPr>
      <w:r>
        <w:rPr>
          <w:rFonts w:hint="eastAsia" w:ascii="仿宋" w:hAnsi="仿宋" w:eastAsia="仿宋" w:cs="宋体"/>
          <w:bCs/>
          <w:sz w:val="28"/>
          <w:szCs w:val="28"/>
        </w:rPr>
        <w:t xml:space="preserve">    5.2供应商必须具备相关营业资格,</w:t>
      </w:r>
      <w:r>
        <w:rPr>
          <w:rFonts w:hint="eastAsia" w:ascii="仿宋" w:hAnsi="仿宋" w:eastAsia="仿宋" w:cs="宋体"/>
          <w:bCs/>
          <w:sz w:val="28"/>
          <w:szCs w:val="28"/>
          <w:lang w:val="zh-CN"/>
        </w:rPr>
        <w:t>所生产的产品必须符合国家、行业标准相关要求，相关主材、设备必须具备国家认可的型式试验报告，并在人员、设备、技术、资</w:t>
      </w:r>
      <w:r>
        <w:rPr>
          <w:rFonts w:hint="eastAsia" w:ascii="仿宋" w:hAnsi="仿宋" w:eastAsia="仿宋" w:cs="宋体"/>
          <w:bCs/>
          <w:sz w:val="28"/>
          <w:szCs w:val="28"/>
        </w:rPr>
        <w:t>金等方面具备相应的能力。</w:t>
      </w:r>
    </w:p>
    <w:p>
      <w:pPr>
        <w:pStyle w:val="16"/>
        <w:rPr>
          <w:rFonts w:ascii="仿宋" w:hAnsi="仿宋" w:eastAsia="仿宋" w:cs="宋体"/>
          <w:bCs/>
          <w:sz w:val="28"/>
          <w:szCs w:val="28"/>
        </w:rPr>
      </w:pPr>
      <w:r>
        <w:rPr>
          <w:rFonts w:hint="eastAsia" w:ascii="仿宋" w:hAnsi="仿宋" w:eastAsia="仿宋" w:cs="宋体"/>
          <w:bCs/>
          <w:sz w:val="28"/>
          <w:szCs w:val="28"/>
        </w:rPr>
        <w:t xml:space="preserve">    5.3采购公告发布之日前三年内无行贿犯罪等重大违法记录。</w:t>
      </w:r>
    </w:p>
    <w:p>
      <w:pPr>
        <w:pStyle w:val="16"/>
        <w:rPr>
          <w:rFonts w:ascii="仿宋" w:hAnsi="仿宋" w:eastAsia="仿宋" w:cs="宋体"/>
          <w:bCs/>
          <w:sz w:val="28"/>
          <w:szCs w:val="28"/>
        </w:rPr>
      </w:pPr>
      <w:bookmarkStart w:id="2" w:name="_Toc521332562"/>
      <w:r>
        <w:rPr>
          <w:rFonts w:hint="eastAsia" w:ascii="仿宋" w:hAnsi="仿宋" w:eastAsia="仿宋" w:cs="宋体"/>
          <w:bCs/>
          <w:sz w:val="28"/>
          <w:szCs w:val="28"/>
        </w:rPr>
        <w:t xml:space="preserve">    5.4通过“信用中国”网站（www.creditchina.gov.cn）、中国政府采购网（www.ccgp.gov.cn）查询，未被列入失信被执行人、重大税收违法案件当事人、政府采购严重违法失信行为记录名单。</w:t>
      </w:r>
    </w:p>
    <w:bookmarkEnd w:id="2"/>
    <w:p>
      <w:pPr>
        <w:pStyle w:val="16"/>
        <w:rPr>
          <w:rFonts w:ascii="仿宋" w:hAnsi="仿宋" w:eastAsia="仿宋"/>
          <w:sz w:val="28"/>
          <w:szCs w:val="28"/>
        </w:rPr>
      </w:pPr>
      <w:r>
        <w:rPr>
          <w:rFonts w:hint="eastAsia" w:ascii="仿宋" w:hAnsi="仿宋" w:eastAsia="仿宋"/>
          <w:sz w:val="28"/>
          <w:szCs w:val="28"/>
        </w:rPr>
        <w:t xml:space="preserve">    6.资格预审及采购文件的获取</w:t>
      </w:r>
    </w:p>
    <w:p>
      <w:pPr>
        <w:pStyle w:val="16"/>
        <w:rPr>
          <w:rFonts w:ascii="仿宋" w:hAnsi="仿宋" w:eastAsia="仿宋"/>
          <w:color w:val="0000FF"/>
          <w:sz w:val="28"/>
          <w:szCs w:val="28"/>
        </w:rPr>
      </w:pPr>
      <w:r>
        <w:rPr>
          <w:rFonts w:hint="eastAsia" w:ascii="仿宋" w:hAnsi="仿宋" w:eastAsia="仿宋"/>
          <w:sz w:val="28"/>
          <w:szCs w:val="28"/>
        </w:rPr>
        <w:t xml:space="preserve">    6.1截止时间：2023年6月2</w:t>
      </w:r>
      <w:r>
        <w:rPr>
          <w:rFonts w:hint="eastAsia" w:ascii="仿宋" w:hAnsi="仿宋" w:eastAsia="仿宋"/>
          <w:sz w:val="28"/>
          <w:szCs w:val="28"/>
          <w:lang w:val="en-US" w:eastAsia="zh-CN"/>
        </w:rPr>
        <w:t>7</w:t>
      </w:r>
      <w:r>
        <w:rPr>
          <w:rFonts w:hint="eastAsia" w:ascii="仿宋" w:hAnsi="仿宋" w:eastAsia="仿宋"/>
          <w:sz w:val="28"/>
          <w:szCs w:val="28"/>
        </w:rPr>
        <w:t>日11时00分。</w:t>
      </w:r>
    </w:p>
    <w:p>
      <w:pPr>
        <w:pStyle w:val="16"/>
        <w:rPr>
          <w:rFonts w:ascii="仿宋" w:hAnsi="仿宋" w:eastAsia="仿宋"/>
          <w:sz w:val="28"/>
          <w:szCs w:val="28"/>
        </w:rPr>
      </w:pPr>
      <w:r>
        <w:rPr>
          <w:rFonts w:hint="eastAsia" w:ascii="仿宋" w:hAnsi="仿宋" w:eastAsia="仿宋"/>
          <w:sz w:val="28"/>
          <w:szCs w:val="28"/>
        </w:rPr>
        <w:t xml:space="preserve">    6.2预审方式：供应商将资格审查所需材料附在一个文档里，在截止时间前发送至邮箱：qdgxsy@163.com。邮件标题为供应商名称</w:t>
      </w:r>
      <w:r>
        <w:rPr>
          <w:rFonts w:hint="eastAsia" w:ascii="仿宋" w:hAnsi="仿宋" w:eastAsia="仿宋"/>
          <w:sz w:val="28"/>
          <w:szCs w:val="28"/>
          <w:lang w:val="en-US" w:eastAsia="zh-CN"/>
        </w:rPr>
        <w:t>+项目名称</w:t>
      </w:r>
      <w:r>
        <w:rPr>
          <w:rFonts w:hint="eastAsia" w:ascii="仿宋" w:hAnsi="仿宋" w:eastAsia="仿宋"/>
          <w:sz w:val="28"/>
          <w:szCs w:val="28"/>
        </w:rPr>
        <w:t>，正文备注联系人、联系方式、采购文件接收邮箱地址。</w:t>
      </w:r>
      <w:r>
        <w:rPr>
          <w:rStyle w:val="38"/>
          <w:rFonts w:hint="eastAsia" w:ascii="仿宋" w:hAnsi="仿宋" w:eastAsia="仿宋" w:cs="仿宋"/>
          <w:szCs w:val="28"/>
        </w:rPr>
        <w:t>由高实集团招投标委员会办公室受理后，通过邮箱向供应商发放采购文件。</w:t>
      </w:r>
    </w:p>
    <w:p>
      <w:pPr>
        <w:pStyle w:val="16"/>
        <w:rPr>
          <w:rFonts w:ascii="仿宋" w:hAnsi="仿宋" w:eastAsia="仿宋"/>
          <w:sz w:val="28"/>
          <w:szCs w:val="28"/>
        </w:rPr>
      </w:pPr>
      <w:r>
        <w:rPr>
          <w:rFonts w:hint="eastAsia" w:ascii="仿宋" w:hAnsi="仿宋" w:eastAsia="仿宋"/>
          <w:sz w:val="28"/>
          <w:szCs w:val="28"/>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产品生产许可证、产品检测报告等资料，以上材料均需加盖供应商公章。</w:t>
      </w:r>
    </w:p>
    <w:p>
      <w:pPr>
        <w:pStyle w:val="16"/>
        <w:rPr>
          <w:rFonts w:ascii="仿宋" w:hAnsi="仿宋" w:eastAsia="仿宋"/>
          <w:sz w:val="28"/>
          <w:szCs w:val="28"/>
        </w:rPr>
      </w:pPr>
      <w:r>
        <w:rPr>
          <w:rFonts w:hint="eastAsia" w:ascii="仿宋" w:hAnsi="仿宋" w:eastAsia="仿宋"/>
          <w:sz w:val="28"/>
          <w:szCs w:val="28"/>
        </w:rPr>
        <w:t xml:space="preserve">    7.响应文件递交时间以及地点</w:t>
      </w:r>
    </w:p>
    <w:p>
      <w:pPr>
        <w:pStyle w:val="16"/>
        <w:rPr>
          <w:rFonts w:ascii="仿宋" w:hAnsi="仿宋" w:eastAsia="仿宋"/>
          <w:sz w:val="28"/>
          <w:szCs w:val="28"/>
        </w:rPr>
      </w:pPr>
      <w:r>
        <w:rPr>
          <w:rFonts w:hint="eastAsia" w:ascii="仿宋" w:hAnsi="仿宋" w:eastAsia="仿宋"/>
          <w:sz w:val="28"/>
          <w:szCs w:val="28"/>
        </w:rPr>
        <w:t xml:space="preserve">    7.1时间：2023年6月2</w:t>
      </w:r>
      <w:r>
        <w:rPr>
          <w:rFonts w:hint="eastAsia" w:ascii="仿宋" w:hAnsi="仿宋" w:eastAsia="仿宋"/>
          <w:sz w:val="28"/>
          <w:szCs w:val="28"/>
          <w:lang w:val="en-US" w:eastAsia="zh-CN"/>
        </w:rPr>
        <w:t>9</w:t>
      </w:r>
      <w:r>
        <w:rPr>
          <w:rFonts w:hint="eastAsia" w:ascii="仿宋" w:hAnsi="仿宋" w:eastAsia="仿宋"/>
          <w:sz w:val="28"/>
          <w:szCs w:val="28"/>
        </w:rPr>
        <w:t>日</w:t>
      </w:r>
      <w:r>
        <w:rPr>
          <w:rFonts w:hint="eastAsia" w:ascii="仿宋" w:hAnsi="仿宋" w:eastAsia="仿宋"/>
          <w:sz w:val="28"/>
          <w:szCs w:val="28"/>
          <w:lang w:val="en-US" w:eastAsia="zh-CN"/>
        </w:rPr>
        <w:t>13</w:t>
      </w:r>
      <w:r>
        <w:rPr>
          <w:rFonts w:hint="eastAsia" w:ascii="仿宋" w:hAnsi="仿宋" w:eastAsia="仿宋"/>
          <w:sz w:val="28"/>
          <w:szCs w:val="28"/>
        </w:rPr>
        <w:t>时30分至</w:t>
      </w:r>
      <w:r>
        <w:rPr>
          <w:rFonts w:hint="eastAsia" w:ascii="仿宋" w:hAnsi="仿宋" w:eastAsia="仿宋"/>
          <w:sz w:val="28"/>
          <w:szCs w:val="28"/>
          <w:lang w:val="en-US" w:eastAsia="zh-CN"/>
        </w:rPr>
        <w:t>14</w:t>
      </w:r>
      <w:r>
        <w:rPr>
          <w:rFonts w:hint="eastAsia" w:ascii="仿宋" w:hAnsi="仿宋" w:eastAsia="仿宋"/>
          <w:sz w:val="28"/>
          <w:szCs w:val="28"/>
        </w:rPr>
        <w:t>时</w:t>
      </w:r>
      <w:r>
        <w:rPr>
          <w:rFonts w:hint="eastAsia" w:ascii="仿宋" w:hAnsi="仿宋" w:eastAsia="仿宋"/>
          <w:sz w:val="28"/>
          <w:szCs w:val="28"/>
          <w:lang w:val="en-US" w:eastAsia="zh-CN"/>
        </w:rPr>
        <w:t>0</w:t>
      </w:r>
      <w:r>
        <w:rPr>
          <w:rFonts w:hint="eastAsia" w:ascii="仿宋" w:hAnsi="仿宋" w:eastAsia="仿宋"/>
          <w:sz w:val="28"/>
          <w:szCs w:val="28"/>
        </w:rPr>
        <w:t>0分。</w:t>
      </w:r>
    </w:p>
    <w:p>
      <w:pPr>
        <w:pStyle w:val="16"/>
        <w:rPr>
          <w:rFonts w:ascii="仿宋" w:hAnsi="仿宋" w:eastAsia="仿宋"/>
          <w:sz w:val="28"/>
          <w:szCs w:val="28"/>
        </w:rPr>
      </w:pPr>
      <w:r>
        <w:rPr>
          <w:rFonts w:hint="eastAsia" w:ascii="仿宋" w:hAnsi="仿宋" w:eastAsia="仿宋"/>
          <w:sz w:val="28"/>
          <w:szCs w:val="28"/>
        </w:rPr>
        <w:t xml:space="preserve">    7.2地点：青岛高新区河东路以北、岙东路以东高新电力4楼会议室。</w:t>
      </w:r>
    </w:p>
    <w:p>
      <w:pPr>
        <w:pStyle w:val="16"/>
        <w:rPr>
          <w:rFonts w:ascii="仿宋" w:hAnsi="仿宋" w:eastAsia="仿宋"/>
          <w:sz w:val="28"/>
          <w:szCs w:val="28"/>
        </w:rPr>
      </w:pPr>
      <w:r>
        <w:rPr>
          <w:rFonts w:hint="eastAsia" w:ascii="仿宋" w:hAnsi="仿宋" w:eastAsia="仿宋"/>
          <w:sz w:val="28"/>
          <w:szCs w:val="28"/>
        </w:rPr>
        <w:t xml:space="preserve">    8.磋商时间以及地点</w:t>
      </w:r>
    </w:p>
    <w:p>
      <w:pPr>
        <w:pStyle w:val="16"/>
        <w:rPr>
          <w:rFonts w:ascii="仿宋" w:hAnsi="仿宋" w:eastAsia="仿宋"/>
          <w:sz w:val="28"/>
          <w:szCs w:val="28"/>
        </w:rPr>
      </w:pPr>
      <w:r>
        <w:rPr>
          <w:rFonts w:hint="eastAsia" w:ascii="仿宋" w:hAnsi="仿宋" w:eastAsia="仿宋"/>
          <w:sz w:val="28"/>
          <w:szCs w:val="28"/>
        </w:rPr>
        <w:t xml:space="preserve">    8.1时间：2023年6月2</w:t>
      </w:r>
      <w:r>
        <w:rPr>
          <w:rFonts w:hint="eastAsia" w:ascii="仿宋" w:hAnsi="仿宋" w:eastAsia="仿宋"/>
          <w:sz w:val="28"/>
          <w:szCs w:val="28"/>
          <w:lang w:val="en-US" w:eastAsia="zh-CN"/>
        </w:rPr>
        <w:t>9</w:t>
      </w:r>
      <w:r>
        <w:rPr>
          <w:rFonts w:hint="eastAsia" w:ascii="仿宋" w:hAnsi="仿宋" w:eastAsia="仿宋"/>
          <w:sz w:val="28"/>
          <w:szCs w:val="28"/>
        </w:rPr>
        <w:t>日</w:t>
      </w:r>
      <w:r>
        <w:rPr>
          <w:rFonts w:hint="eastAsia" w:ascii="仿宋" w:hAnsi="仿宋" w:eastAsia="仿宋"/>
          <w:sz w:val="28"/>
          <w:szCs w:val="28"/>
          <w:lang w:val="en-US" w:eastAsia="zh-CN"/>
        </w:rPr>
        <w:t>14</w:t>
      </w:r>
      <w:r>
        <w:rPr>
          <w:rFonts w:hint="eastAsia" w:ascii="仿宋" w:hAnsi="仿宋" w:eastAsia="仿宋"/>
          <w:sz w:val="28"/>
          <w:szCs w:val="28"/>
        </w:rPr>
        <w:t>时</w:t>
      </w:r>
      <w:r>
        <w:rPr>
          <w:rFonts w:hint="eastAsia" w:ascii="仿宋" w:hAnsi="仿宋" w:eastAsia="仿宋"/>
          <w:sz w:val="28"/>
          <w:szCs w:val="28"/>
          <w:lang w:val="en-US" w:eastAsia="zh-CN"/>
        </w:rPr>
        <w:t>0</w:t>
      </w:r>
      <w:r>
        <w:rPr>
          <w:rFonts w:hint="eastAsia" w:ascii="仿宋" w:hAnsi="仿宋" w:eastAsia="仿宋"/>
          <w:sz w:val="28"/>
          <w:szCs w:val="28"/>
        </w:rPr>
        <w:t>0分。</w:t>
      </w:r>
    </w:p>
    <w:p>
      <w:pPr>
        <w:pStyle w:val="16"/>
        <w:rPr>
          <w:rFonts w:ascii="仿宋" w:hAnsi="仿宋" w:eastAsia="仿宋"/>
          <w:sz w:val="28"/>
          <w:szCs w:val="28"/>
        </w:rPr>
      </w:pPr>
      <w:r>
        <w:rPr>
          <w:rFonts w:hint="eastAsia" w:ascii="仿宋" w:hAnsi="仿宋" w:eastAsia="仿宋"/>
          <w:sz w:val="28"/>
          <w:szCs w:val="28"/>
        </w:rPr>
        <w:t xml:space="preserve">    8.2地点：青岛高新区河东路以北、岙东路以东高新电力4楼会议室。</w:t>
      </w:r>
    </w:p>
    <w:p>
      <w:pPr>
        <w:pStyle w:val="16"/>
        <w:rPr>
          <w:rFonts w:ascii="仿宋" w:hAnsi="仿宋" w:eastAsia="仿宋"/>
          <w:sz w:val="28"/>
          <w:szCs w:val="28"/>
        </w:rPr>
      </w:pPr>
      <w:r>
        <w:rPr>
          <w:rFonts w:hint="eastAsia" w:ascii="仿宋" w:hAnsi="仿宋" w:eastAsia="仿宋"/>
          <w:sz w:val="28"/>
          <w:szCs w:val="28"/>
        </w:rPr>
        <w:t xml:space="preserve">    9.联系方式</w:t>
      </w:r>
    </w:p>
    <w:p>
      <w:pPr>
        <w:pStyle w:val="16"/>
        <w:rPr>
          <w:rFonts w:ascii="仿宋" w:hAnsi="仿宋" w:eastAsia="仿宋"/>
          <w:sz w:val="28"/>
          <w:szCs w:val="28"/>
        </w:rPr>
      </w:pPr>
      <w:r>
        <w:rPr>
          <w:rFonts w:hint="eastAsia" w:ascii="仿宋" w:hAnsi="仿宋" w:eastAsia="仿宋"/>
          <w:sz w:val="28"/>
          <w:szCs w:val="28"/>
        </w:rPr>
        <w:t xml:space="preserve">    9.1采购人：青岛高新电力发展有限公司</w:t>
      </w:r>
    </w:p>
    <w:p>
      <w:pPr>
        <w:pStyle w:val="16"/>
        <w:rPr>
          <w:rFonts w:ascii="仿宋" w:hAnsi="仿宋" w:eastAsia="仿宋"/>
          <w:sz w:val="28"/>
          <w:szCs w:val="28"/>
        </w:rPr>
      </w:pPr>
      <w:r>
        <w:rPr>
          <w:rFonts w:hint="eastAsia" w:ascii="仿宋" w:hAnsi="仿宋" w:eastAsia="仿宋"/>
          <w:sz w:val="28"/>
          <w:szCs w:val="28"/>
        </w:rPr>
        <w:t xml:space="preserve">    联 系 人：纪虹延</w:t>
      </w:r>
    </w:p>
    <w:p>
      <w:pPr>
        <w:pStyle w:val="16"/>
        <w:rPr>
          <w:rFonts w:ascii="仿宋" w:hAnsi="仿宋" w:eastAsia="仿宋"/>
          <w:sz w:val="28"/>
          <w:szCs w:val="28"/>
        </w:rPr>
      </w:pPr>
      <w:r>
        <w:rPr>
          <w:rFonts w:hint="eastAsia" w:ascii="仿宋" w:hAnsi="仿宋" w:eastAsia="仿宋"/>
          <w:sz w:val="28"/>
          <w:szCs w:val="28"/>
        </w:rPr>
        <w:t xml:space="preserve">    电    话：0532-68687097</w:t>
      </w:r>
    </w:p>
    <w:p>
      <w:pPr>
        <w:pStyle w:val="16"/>
        <w:rPr>
          <w:rFonts w:ascii="仿宋" w:hAnsi="仿宋" w:eastAsia="仿宋"/>
          <w:sz w:val="28"/>
          <w:szCs w:val="28"/>
        </w:rPr>
      </w:pPr>
      <w:r>
        <w:rPr>
          <w:rFonts w:hint="eastAsia" w:ascii="仿宋" w:hAnsi="仿宋" w:eastAsia="仿宋"/>
          <w:sz w:val="28"/>
          <w:szCs w:val="28"/>
        </w:rPr>
        <w:t xml:space="preserve">    地    址：青岛高新区河东路以北、岙东路以东</w:t>
      </w:r>
    </w:p>
    <w:p>
      <w:pPr>
        <w:pStyle w:val="16"/>
        <w:rPr>
          <w:rFonts w:ascii="仿宋" w:hAnsi="仿宋" w:eastAsia="仿宋"/>
          <w:sz w:val="28"/>
          <w:szCs w:val="28"/>
        </w:rPr>
      </w:pPr>
      <w:r>
        <w:rPr>
          <w:rFonts w:hint="eastAsia" w:ascii="仿宋" w:hAnsi="仿宋" w:eastAsia="仿宋"/>
          <w:sz w:val="28"/>
          <w:szCs w:val="28"/>
        </w:rPr>
        <w:t xml:space="preserve">    9.2资格审查</w:t>
      </w:r>
    </w:p>
    <w:p>
      <w:pPr>
        <w:pStyle w:val="16"/>
        <w:rPr>
          <w:rFonts w:ascii="仿宋" w:hAnsi="仿宋" w:eastAsia="仿宋"/>
          <w:sz w:val="28"/>
          <w:szCs w:val="28"/>
        </w:rPr>
      </w:pPr>
      <w:r>
        <w:rPr>
          <w:rFonts w:hint="eastAsia" w:ascii="仿宋" w:hAnsi="仿宋" w:eastAsia="仿宋"/>
          <w:sz w:val="28"/>
          <w:szCs w:val="28"/>
        </w:rPr>
        <w:t xml:space="preserve">    联 系 人：于工</w:t>
      </w:r>
    </w:p>
    <w:p>
      <w:pPr>
        <w:pStyle w:val="16"/>
        <w:rPr>
          <w:rFonts w:ascii="仿宋" w:hAnsi="仿宋" w:eastAsia="仿宋"/>
          <w:sz w:val="28"/>
          <w:szCs w:val="28"/>
        </w:rPr>
      </w:pPr>
      <w:r>
        <w:rPr>
          <w:rFonts w:hint="eastAsia" w:ascii="仿宋" w:hAnsi="仿宋" w:eastAsia="仿宋"/>
          <w:sz w:val="28"/>
          <w:szCs w:val="28"/>
        </w:rPr>
        <w:t xml:space="preserve">    电    话：18363971439  </w:t>
      </w:r>
    </w:p>
    <w:p>
      <w:pPr>
        <w:pStyle w:val="16"/>
        <w:rPr>
          <w:rFonts w:ascii="仿宋" w:hAnsi="仿宋" w:eastAsia="仿宋"/>
          <w:sz w:val="28"/>
          <w:szCs w:val="28"/>
        </w:rPr>
      </w:pPr>
      <w:r>
        <w:rPr>
          <w:rFonts w:hint="eastAsia" w:ascii="仿宋" w:hAnsi="仿宋" w:eastAsia="仿宋"/>
          <w:sz w:val="28"/>
          <w:szCs w:val="28"/>
        </w:rPr>
        <w:t xml:space="preserve">    </w:t>
      </w:r>
    </w:p>
    <w:p>
      <w:pPr>
        <w:pStyle w:val="16"/>
        <w:rPr>
          <w:rFonts w:ascii="仿宋" w:hAnsi="仿宋" w:eastAsia="仿宋"/>
          <w:sz w:val="28"/>
          <w:szCs w:val="28"/>
        </w:rPr>
      </w:pPr>
    </w:p>
    <w:p>
      <w:pPr>
        <w:pStyle w:val="16"/>
        <w:rPr>
          <w:rFonts w:hint="eastAsia" w:ascii="仿宋" w:hAnsi="仿宋" w:eastAsia="仿宋"/>
          <w:sz w:val="28"/>
          <w:szCs w:val="28"/>
        </w:rPr>
        <w:sectPr>
          <w:footerReference r:id="rId3" w:type="default"/>
          <w:pgSz w:w="11906" w:h="16838"/>
          <w:pgMar w:top="1418" w:right="1418" w:bottom="1418" w:left="1418" w:header="851" w:footer="992" w:gutter="0"/>
          <w:cols w:space="720" w:num="1"/>
          <w:docGrid w:type="lines" w:linePitch="312" w:charSpace="0"/>
        </w:sectPr>
      </w:pPr>
      <w:r>
        <w:rPr>
          <w:rFonts w:hint="eastAsia" w:ascii="仿宋" w:hAnsi="仿宋" w:eastAsia="仿宋"/>
          <w:sz w:val="28"/>
          <w:szCs w:val="28"/>
        </w:rPr>
        <w:t xml:space="preserve">                                            2023年6月25日</w:t>
      </w:r>
      <w:bookmarkStart w:id="3" w:name="_Toc134452748"/>
    </w:p>
    <w:p>
      <w:pPr>
        <w:spacing w:line="520" w:lineRule="exact"/>
        <w:jc w:val="center"/>
        <w:outlineLvl w:val="0"/>
        <w:rPr>
          <w:rFonts w:ascii="黑体" w:hAnsi="黑体" w:eastAsia="黑体" w:cs="黑体"/>
          <w:bCs/>
          <w:sz w:val="32"/>
          <w:szCs w:val="32"/>
        </w:rPr>
      </w:pPr>
      <w:bookmarkStart w:id="4" w:name="_Toc138080262"/>
      <w:bookmarkStart w:id="5" w:name="_Toc134452749"/>
      <w:r>
        <w:rPr>
          <w:rFonts w:hint="eastAsia" w:ascii="黑体" w:hAnsi="黑体" w:eastAsia="黑体" w:cs="黑体"/>
          <w:bCs/>
          <w:sz w:val="32"/>
          <w:szCs w:val="32"/>
        </w:rPr>
        <w:t>采购需求</w:t>
      </w:r>
      <w:bookmarkEnd w:id="4"/>
      <w:bookmarkEnd w:id="5"/>
      <w:bookmarkStart w:id="6" w:name="_Toc134452750"/>
    </w:p>
    <w:p>
      <w:pPr>
        <w:spacing w:line="520" w:lineRule="exact"/>
        <w:jc w:val="left"/>
        <w:outlineLvl w:val="0"/>
        <w:rPr>
          <w:rFonts w:ascii="黑体" w:hAnsi="黑体" w:eastAsia="黑体" w:cs="黑体"/>
          <w:bCs/>
          <w:sz w:val="32"/>
          <w:szCs w:val="32"/>
        </w:rPr>
      </w:pPr>
      <w:bookmarkStart w:id="7" w:name="_Toc138080263"/>
      <w:r>
        <w:rPr>
          <w:rFonts w:hint="eastAsia" w:ascii="黑体" w:hAnsi="黑体" w:eastAsia="黑体" w:cs="黑体"/>
          <w:bCs/>
          <w:sz w:val="32"/>
          <w:szCs w:val="32"/>
        </w:rPr>
        <w:t>第一包：</w:t>
      </w:r>
      <w:bookmarkEnd w:id="7"/>
    </w:p>
    <w:p>
      <w:pPr>
        <w:spacing w:line="520" w:lineRule="exact"/>
        <w:ind w:firstLine="560" w:firstLineChars="200"/>
        <w:outlineLvl w:val="0"/>
        <w:rPr>
          <w:rFonts w:asciiTheme="minorEastAsia" w:hAnsiTheme="minorEastAsia" w:eastAsiaTheme="minorEastAsia"/>
          <w:sz w:val="28"/>
          <w:szCs w:val="28"/>
        </w:rPr>
      </w:pPr>
    </w:p>
    <w:p>
      <w:pPr>
        <w:pStyle w:val="4"/>
        <w:jc w:val="left"/>
        <w:rPr>
          <w:rStyle w:val="44"/>
          <w:rFonts w:ascii="仿宋" w:hAnsi="仿宋" w:eastAsia="仿宋"/>
          <w:b w:val="0"/>
          <w:sz w:val="28"/>
          <w:szCs w:val="28"/>
        </w:rPr>
      </w:pPr>
      <w:r>
        <w:rPr>
          <w:rFonts w:hint="eastAsia"/>
        </w:rPr>
        <w:t xml:space="preserve"> </w:t>
      </w:r>
      <w:bookmarkStart w:id="8" w:name="_Toc138080264"/>
      <w:r>
        <w:rPr>
          <w:rFonts w:hint="eastAsia" w:asciiTheme="minorEastAsia" w:hAnsiTheme="minorEastAsia" w:eastAsiaTheme="minorEastAsia"/>
          <w:sz w:val="28"/>
          <w:szCs w:val="28"/>
        </w:rPr>
        <w:t>1.采购产品名称</w:t>
      </w:r>
      <w:r>
        <w:rPr>
          <w:rStyle w:val="44"/>
          <w:rFonts w:hint="eastAsia" w:ascii="仿宋" w:hAnsi="仿宋" w:eastAsia="仿宋"/>
          <w:b w:val="0"/>
          <w:sz w:val="28"/>
          <w:szCs w:val="28"/>
        </w:rPr>
        <w:t xml:space="preserve">： </w:t>
      </w:r>
      <w:bookmarkEnd w:id="6"/>
      <w:r>
        <w:rPr>
          <w:rStyle w:val="44"/>
          <w:rFonts w:hint="eastAsia" w:ascii="仿宋" w:hAnsi="仿宋" w:eastAsia="仿宋"/>
          <w:b w:val="0"/>
          <w:sz w:val="28"/>
          <w:szCs w:val="28"/>
        </w:rPr>
        <w:t>高压电力电缆。</w:t>
      </w:r>
      <w:bookmarkEnd w:id="8"/>
    </w:p>
    <w:p>
      <w:pPr>
        <w:pStyle w:val="4"/>
        <w:jc w:val="left"/>
        <w:rPr>
          <w:rStyle w:val="44"/>
          <w:rFonts w:ascii="仿宋" w:hAnsi="仿宋" w:eastAsia="仿宋"/>
          <w:b w:val="0"/>
          <w:sz w:val="28"/>
          <w:szCs w:val="28"/>
        </w:rPr>
      </w:pPr>
      <w:r>
        <w:rPr>
          <w:rFonts w:hint="eastAsia" w:asciiTheme="minorEastAsia" w:hAnsiTheme="minorEastAsia" w:eastAsiaTheme="minorEastAsia"/>
          <w:sz w:val="28"/>
          <w:szCs w:val="28"/>
        </w:rPr>
        <w:t xml:space="preserve"> </w:t>
      </w:r>
      <w:bookmarkStart w:id="9" w:name="_Toc138080265"/>
      <w:r>
        <w:rPr>
          <w:rFonts w:hint="eastAsia" w:asciiTheme="minorEastAsia" w:hAnsiTheme="minorEastAsia" w:eastAsiaTheme="minorEastAsia"/>
          <w:sz w:val="28"/>
          <w:szCs w:val="28"/>
        </w:rPr>
        <w:t>2.规格型号及采购数量</w:t>
      </w:r>
      <w:r>
        <w:rPr>
          <w:rStyle w:val="44"/>
          <w:rFonts w:hint="eastAsia" w:ascii="仿宋" w:hAnsi="仿宋" w:eastAsia="仿宋"/>
          <w:b w:val="0"/>
          <w:sz w:val="28"/>
          <w:szCs w:val="28"/>
        </w:rPr>
        <w:t>：ZR-</w:t>
      </w:r>
      <w:r>
        <w:rPr>
          <w:rStyle w:val="44"/>
          <w:rFonts w:ascii="仿宋" w:hAnsi="仿宋" w:eastAsia="仿宋"/>
          <w:b w:val="0"/>
          <w:sz w:val="28"/>
          <w:szCs w:val="28"/>
        </w:rPr>
        <w:t>YJV22-8.7/15KV-3*400电力电缆</w:t>
      </w:r>
      <w:r>
        <w:rPr>
          <w:rStyle w:val="44"/>
          <w:rFonts w:hint="eastAsia" w:ascii="仿宋" w:hAnsi="仿宋" w:eastAsia="仿宋"/>
          <w:b w:val="0"/>
          <w:sz w:val="28"/>
          <w:szCs w:val="28"/>
        </w:rPr>
        <w:t>935</w:t>
      </w:r>
      <w:r>
        <w:rPr>
          <w:rStyle w:val="44"/>
          <w:rFonts w:ascii="仿宋" w:hAnsi="仿宋" w:eastAsia="仿宋"/>
          <w:b w:val="0"/>
          <w:sz w:val="28"/>
          <w:szCs w:val="28"/>
        </w:rPr>
        <w:t>米</w:t>
      </w:r>
      <w:r>
        <w:rPr>
          <w:rStyle w:val="44"/>
          <w:rFonts w:hint="eastAsia" w:ascii="仿宋" w:hAnsi="仿宋" w:eastAsia="仿宋"/>
          <w:b w:val="0"/>
          <w:sz w:val="28"/>
          <w:szCs w:val="28"/>
        </w:rPr>
        <w:t>。</w:t>
      </w:r>
      <w:bookmarkEnd w:id="9"/>
    </w:p>
    <w:p>
      <w:pPr>
        <w:pStyle w:val="4"/>
        <w:jc w:val="left"/>
        <w:rPr>
          <w:rFonts w:asciiTheme="minorEastAsia" w:hAnsiTheme="minorEastAsia" w:eastAsiaTheme="minorEastAsia"/>
          <w:sz w:val="28"/>
          <w:szCs w:val="28"/>
        </w:rPr>
      </w:pPr>
      <w:bookmarkStart w:id="10" w:name="_Toc134452751"/>
      <w:r>
        <w:rPr>
          <w:rFonts w:hint="eastAsia" w:asciiTheme="minorEastAsia" w:hAnsiTheme="minorEastAsia" w:eastAsiaTheme="minorEastAsia"/>
          <w:sz w:val="28"/>
          <w:szCs w:val="28"/>
        </w:rPr>
        <w:t xml:space="preserve"> </w:t>
      </w:r>
      <w:bookmarkStart w:id="11" w:name="_Toc138080266"/>
      <w:r>
        <w:rPr>
          <w:rFonts w:hint="eastAsia" w:asciiTheme="minorEastAsia" w:hAnsiTheme="minorEastAsia" w:eastAsiaTheme="minorEastAsia"/>
          <w:sz w:val="28"/>
          <w:szCs w:val="28"/>
        </w:rPr>
        <w:t>3.技术要求</w:t>
      </w:r>
      <w:bookmarkEnd w:id="10"/>
      <w:bookmarkEnd w:id="11"/>
    </w:p>
    <w:p>
      <w:pPr>
        <w:spacing w:line="360" w:lineRule="auto"/>
        <w:ind w:firstLine="560" w:firstLineChars="200"/>
        <w:rPr>
          <w:rFonts w:ascii="仿宋" w:hAnsi="仿宋" w:eastAsia="仿宋"/>
          <w:sz w:val="28"/>
          <w:szCs w:val="28"/>
        </w:rPr>
      </w:pPr>
      <w:bookmarkStart w:id="12" w:name="_Toc134452754"/>
      <w:r>
        <w:rPr>
          <w:rFonts w:hint="eastAsia" w:ascii="仿宋" w:hAnsi="仿宋" w:eastAsia="仿宋"/>
          <w:sz w:val="28"/>
          <w:szCs w:val="28"/>
        </w:rPr>
        <w:t>★3.1.供方需保证其所提供的产品必须是合同所确定的正宗原装产品，其型号、规格必须符合清单所列的各项技术指标，质量必须达到该项设备的国家标准及行业质量标准；所附各种资料及配件（软件）等必须齐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★3.2.电缆产品的验收按照国家标准、行业标准及国网验收规范进行，如在本项电缆所用工程项目验收中，属国网供电公司电源系统，未通过国网验收的情形，需方有权进行退货处理。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★3.3.成交人需随货提供产品合格证、生产许可证，出厂试验报告、型式报告等。</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★3.4.供货期：签订合同后15日内交货。</w:t>
      </w:r>
    </w:p>
    <w:p>
      <w:pPr>
        <w:spacing w:line="520" w:lineRule="exact"/>
        <w:ind w:firstLine="840" w:firstLineChars="300"/>
        <w:rPr>
          <w:rFonts w:ascii="仿宋" w:hAnsi="仿宋" w:eastAsia="仿宋"/>
          <w:sz w:val="28"/>
          <w:szCs w:val="28"/>
        </w:rPr>
      </w:pPr>
      <w:r>
        <w:rPr>
          <w:rFonts w:hint="eastAsia" w:ascii="仿宋" w:hAnsi="仿宋" w:eastAsia="仿宋"/>
          <w:sz w:val="28"/>
          <w:szCs w:val="28"/>
        </w:rPr>
        <w:t>3.5.服务地点：采购人指定地点。</w:t>
      </w:r>
    </w:p>
    <w:p>
      <w:pPr>
        <w:pStyle w:val="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13" w:name="_Toc138080267"/>
      <w:r>
        <w:rPr>
          <w:rFonts w:hint="eastAsia" w:asciiTheme="minorEastAsia" w:hAnsiTheme="minorEastAsia" w:eastAsiaTheme="minorEastAsia"/>
          <w:sz w:val="28"/>
          <w:szCs w:val="28"/>
        </w:rPr>
        <w:t>★4.付款方式</w:t>
      </w:r>
      <w:bookmarkEnd w:id="12"/>
      <w:bookmarkEnd w:id="13"/>
    </w:p>
    <w:p>
      <w:pPr>
        <w:spacing w:line="360" w:lineRule="auto"/>
        <w:ind w:firstLine="560" w:firstLineChars="200"/>
        <w:rPr>
          <w:rFonts w:ascii="仿宋" w:hAnsi="仿宋" w:eastAsia="仿宋"/>
          <w:sz w:val="28"/>
          <w:szCs w:val="28"/>
        </w:rPr>
      </w:pPr>
      <w:bookmarkStart w:id="14" w:name="_Toc134452755"/>
      <w:r>
        <w:rPr>
          <w:rFonts w:hint="eastAsia" w:ascii="仿宋" w:hAnsi="仿宋" w:eastAsia="仿宋"/>
          <w:sz w:val="28"/>
          <w:szCs w:val="28"/>
        </w:rPr>
        <w:t>签订合同后，供方组织电缆产品生产，产品到货验收合格三个月后付至总货款的95％（</w:t>
      </w:r>
      <w:r>
        <w:rPr>
          <w:rFonts w:hint="eastAsia" w:ascii="仿宋" w:hAnsi="仿宋" w:eastAsia="仿宋"/>
          <w:sz w:val="28"/>
          <w:szCs w:val="28"/>
          <w:lang w:val="en-US" w:eastAsia="zh-CN"/>
        </w:rPr>
        <w:t>付款前</w:t>
      </w:r>
      <w:r>
        <w:rPr>
          <w:rFonts w:hint="eastAsia" w:ascii="仿宋" w:hAnsi="仿宋" w:eastAsia="仿宋"/>
          <w:sz w:val="28"/>
          <w:szCs w:val="28"/>
        </w:rPr>
        <w:t>供方需一次性开具全额增值税专用发票，13%税率，如遇税率调整，按照最新税率政策执行），剩余5％质保期满后一次性付清。</w:t>
      </w:r>
    </w:p>
    <w:bookmarkEnd w:id="14"/>
    <w:p>
      <w:pPr>
        <w:pStyle w:val="4"/>
        <w:jc w:val="left"/>
        <w:rPr>
          <w:rFonts w:asciiTheme="minorEastAsia" w:hAnsiTheme="minorEastAsia" w:eastAsiaTheme="minorEastAsia"/>
          <w:sz w:val="28"/>
          <w:szCs w:val="28"/>
        </w:rPr>
      </w:pPr>
      <w:bookmarkStart w:id="15" w:name="_Toc138080268"/>
      <w:bookmarkStart w:id="16" w:name="_Toc134452756"/>
      <w:r>
        <w:rPr>
          <w:rFonts w:hint="eastAsia" w:asciiTheme="minorEastAsia" w:hAnsiTheme="minorEastAsia" w:eastAsiaTheme="minorEastAsia"/>
          <w:sz w:val="28"/>
          <w:szCs w:val="28"/>
        </w:rPr>
        <w:t>5.验收</w:t>
      </w:r>
      <w:bookmarkEnd w:id="15"/>
    </w:p>
    <w:p>
      <w:pPr>
        <w:spacing w:line="560" w:lineRule="exact"/>
        <w:ind w:firstLine="560" w:firstLineChars="200"/>
        <w:rPr>
          <w:rFonts w:ascii="仿宋" w:hAnsi="仿宋" w:eastAsia="仿宋"/>
          <w:sz w:val="28"/>
          <w:szCs w:val="28"/>
        </w:rPr>
      </w:pPr>
      <w:r>
        <w:rPr>
          <w:rFonts w:hint="eastAsia" w:ascii="仿宋" w:hAnsi="仿宋" w:eastAsia="仿宋"/>
          <w:sz w:val="28"/>
          <w:szCs w:val="28"/>
        </w:rPr>
        <w:t>5.1货物运抵现场后，采购人将对货物数量、质量、规格等进行检验。如发现货物和规格或者两者都与采购文件、响应文件、合同不符，采购人有权限根据检验结果要求成交人立即更换或者提出索赔要求。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产品到货后由采购人对货物进行详细而全面的检验，并出具产品验收报告，证明货物质量无任何问题，作为付款凭据之一。</w:t>
      </w:r>
    </w:p>
    <w:p>
      <w:pPr>
        <w:pStyle w:val="4"/>
        <w:jc w:val="left"/>
        <w:rPr>
          <w:rFonts w:asciiTheme="minorEastAsia" w:hAnsiTheme="minorEastAsia" w:eastAsiaTheme="minorEastAsia"/>
          <w:sz w:val="28"/>
          <w:szCs w:val="28"/>
        </w:rPr>
      </w:pPr>
      <w:bookmarkStart w:id="17" w:name="_Toc138080269"/>
      <w:r>
        <w:rPr>
          <w:rFonts w:hint="eastAsia" w:asciiTheme="minorEastAsia" w:hAnsiTheme="minorEastAsia" w:eastAsiaTheme="minorEastAsia"/>
          <w:sz w:val="28"/>
          <w:szCs w:val="28"/>
        </w:rPr>
        <w:t>6.</w:t>
      </w:r>
      <w:bookmarkEnd w:id="16"/>
      <w:r>
        <w:rPr>
          <w:rFonts w:hint="eastAsia" w:asciiTheme="minorEastAsia" w:hAnsiTheme="minorEastAsia" w:eastAsiaTheme="minorEastAsia"/>
          <w:sz w:val="28"/>
          <w:szCs w:val="28"/>
        </w:rPr>
        <w:t>质量保证期</w:t>
      </w:r>
      <w:bookmarkEnd w:id="17"/>
    </w:p>
    <w:p>
      <w:pPr>
        <w:spacing w:line="560" w:lineRule="exact"/>
        <w:ind w:firstLine="560" w:firstLineChars="200"/>
        <w:rPr>
          <w:rFonts w:ascii="仿宋" w:hAnsi="仿宋" w:eastAsia="仿宋"/>
          <w:sz w:val="28"/>
          <w:szCs w:val="28"/>
        </w:rPr>
      </w:pPr>
      <w:r>
        <w:rPr>
          <w:rFonts w:hint="eastAsia" w:ascii="仿宋" w:hAnsi="仿宋" w:eastAsia="仿宋"/>
          <w:sz w:val="28"/>
          <w:szCs w:val="28"/>
        </w:rPr>
        <w:t>质保期：产品自到货验收合格并在所用项目送电运行后开始计算质保期，质保期为</w:t>
      </w:r>
      <w:r>
        <w:rPr>
          <w:rFonts w:hint="eastAsia" w:ascii="仿宋" w:hAnsi="仿宋" w:eastAsia="仿宋"/>
          <w:sz w:val="28"/>
          <w:szCs w:val="28"/>
          <w:highlight w:val="none"/>
          <w:lang w:eastAsia="zh-CN"/>
        </w:rPr>
        <w:t>2</w:t>
      </w:r>
      <w:r>
        <w:rPr>
          <w:rFonts w:hint="eastAsia" w:ascii="仿宋" w:hAnsi="仿宋" w:eastAsia="仿宋"/>
          <w:sz w:val="28"/>
          <w:szCs w:val="28"/>
        </w:rPr>
        <w:t>年，在质保期头三个月内，如产品运行有严重质量的问题或质量缺陷，供方应免费予以更换，以保证需方正常运行。</w:t>
      </w:r>
    </w:p>
    <w:p>
      <w:pPr>
        <w:pStyle w:val="4"/>
        <w:jc w:val="left"/>
        <w:rPr>
          <w:rFonts w:asciiTheme="minorEastAsia" w:hAnsiTheme="minorEastAsia" w:eastAsiaTheme="minorEastAsia"/>
          <w:sz w:val="28"/>
          <w:szCs w:val="28"/>
        </w:rPr>
      </w:pPr>
      <w:bookmarkStart w:id="18" w:name="_Toc138080270"/>
      <w:r>
        <w:rPr>
          <w:rFonts w:hint="eastAsia" w:asciiTheme="minorEastAsia" w:hAnsiTheme="minorEastAsia" w:eastAsiaTheme="minorEastAsia"/>
          <w:sz w:val="28"/>
          <w:szCs w:val="28"/>
        </w:rPr>
        <w:t>7.售后服务</w:t>
      </w:r>
      <w:bookmarkEnd w:id="18"/>
    </w:p>
    <w:p>
      <w:pPr>
        <w:spacing w:line="560" w:lineRule="exact"/>
        <w:ind w:firstLine="560" w:firstLineChars="200"/>
        <w:rPr>
          <w:rFonts w:ascii="仿宋" w:hAnsi="仿宋" w:eastAsia="仿宋"/>
          <w:sz w:val="28"/>
          <w:szCs w:val="28"/>
        </w:rPr>
      </w:pPr>
      <w:r>
        <w:rPr>
          <w:rFonts w:hint="eastAsia" w:ascii="仿宋" w:hAnsi="仿宋" w:eastAsia="仿宋"/>
          <w:sz w:val="28"/>
          <w:szCs w:val="28"/>
        </w:rPr>
        <w:t>7.1.成交人应提供及时周到的售后服务，应保证每季度至少一次上门回访、检修。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7.2成交人在接采购人通知1小时做出响应，2小时内到达现场，24小时内维修完毕。</w:t>
      </w:r>
    </w:p>
    <w:p>
      <w:pPr>
        <w:spacing w:line="360" w:lineRule="auto"/>
        <w:rPr>
          <w:rFonts w:ascii="仿宋" w:hAnsi="仿宋" w:eastAsia="仿宋"/>
          <w:sz w:val="28"/>
          <w:szCs w:val="28"/>
        </w:rPr>
      </w:pPr>
      <w:r>
        <w:rPr>
          <w:rFonts w:hint="eastAsia"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 xml:space="preserve">    带“★”条款为实质性条款，成交人必须按照采购文件的要求做出实质性响应。</w:t>
      </w:r>
    </w:p>
    <w:p>
      <w:pPr>
        <w:tabs>
          <w:tab w:val="left" w:pos="567"/>
        </w:tabs>
        <w:spacing w:line="560" w:lineRule="exact"/>
        <w:ind w:firstLine="562" w:firstLineChars="200"/>
        <w:outlineLvl w:val="0"/>
        <w:rPr>
          <w:rFonts w:asciiTheme="minorEastAsia" w:hAnsiTheme="minorEastAsia" w:eastAsiaTheme="minorEastAsia"/>
          <w:b/>
          <w:bCs/>
          <w:sz w:val="28"/>
          <w:szCs w:val="28"/>
        </w:rPr>
      </w:pPr>
    </w:p>
    <w:p>
      <w:pPr>
        <w:spacing w:line="560" w:lineRule="exact"/>
        <w:ind w:firstLine="562" w:firstLineChars="200"/>
        <w:rPr>
          <w:rFonts w:ascii="仿宋" w:hAnsi="仿宋" w:eastAsia="仿宋"/>
          <w:b/>
          <w:sz w:val="28"/>
          <w:szCs w:val="28"/>
        </w:rPr>
      </w:pPr>
    </w:p>
    <w:p>
      <w:pPr>
        <w:spacing w:line="560" w:lineRule="exact"/>
        <w:ind w:firstLine="560" w:firstLineChars="200"/>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spacing w:line="520" w:lineRule="exact"/>
        <w:jc w:val="left"/>
        <w:outlineLvl w:val="0"/>
        <w:rPr>
          <w:rFonts w:ascii="黑体" w:hAnsi="黑体" w:eastAsia="黑体" w:cs="黑体"/>
          <w:bCs/>
          <w:sz w:val="32"/>
          <w:szCs w:val="32"/>
        </w:rPr>
      </w:pPr>
      <w:bookmarkStart w:id="19" w:name="_Toc138080271"/>
      <w:r>
        <w:rPr>
          <w:rFonts w:hint="eastAsia" w:ascii="黑体" w:hAnsi="黑体" w:eastAsia="黑体" w:cs="黑体"/>
          <w:bCs/>
          <w:sz w:val="32"/>
          <w:szCs w:val="32"/>
        </w:rPr>
        <w:t>第二包：</w:t>
      </w:r>
      <w:bookmarkEnd w:id="19"/>
    </w:p>
    <w:p>
      <w:pPr>
        <w:spacing w:line="520" w:lineRule="exact"/>
        <w:ind w:firstLine="560" w:firstLineChars="200"/>
        <w:outlineLvl w:val="0"/>
        <w:rPr>
          <w:rFonts w:asciiTheme="minorEastAsia" w:hAnsiTheme="minorEastAsia" w:eastAsiaTheme="minorEastAsia"/>
          <w:sz w:val="28"/>
          <w:szCs w:val="28"/>
        </w:rPr>
      </w:pPr>
    </w:p>
    <w:p>
      <w:pPr>
        <w:pStyle w:val="4"/>
        <w:jc w:val="left"/>
        <w:rPr>
          <w:rStyle w:val="44"/>
          <w:rFonts w:ascii="仿宋" w:hAnsi="仿宋" w:eastAsia="仿宋"/>
          <w:b w:val="0"/>
          <w:sz w:val="28"/>
          <w:szCs w:val="28"/>
        </w:rPr>
      </w:pPr>
      <w:r>
        <w:rPr>
          <w:rFonts w:hint="eastAsia"/>
        </w:rPr>
        <w:t xml:space="preserve"> </w:t>
      </w:r>
      <w:r>
        <w:rPr>
          <w:rFonts w:hint="eastAsia" w:asciiTheme="minorEastAsia" w:hAnsiTheme="minorEastAsia" w:eastAsiaTheme="minorEastAsia"/>
          <w:sz w:val="28"/>
          <w:szCs w:val="28"/>
        </w:rPr>
        <w:t xml:space="preserve"> </w:t>
      </w:r>
      <w:bookmarkStart w:id="20" w:name="_Toc138080272"/>
      <w:r>
        <w:rPr>
          <w:rFonts w:hint="eastAsia" w:asciiTheme="minorEastAsia" w:hAnsiTheme="minorEastAsia" w:eastAsiaTheme="minorEastAsia"/>
          <w:sz w:val="28"/>
          <w:szCs w:val="28"/>
        </w:rPr>
        <w:t>1.采购产品名称</w:t>
      </w:r>
      <w:r>
        <w:rPr>
          <w:rStyle w:val="44"/>
          <w:rFonts w:hint="eastAsia" w:ascii="仿宋" w:hAnsi="仿宋" w:eastAsia="仿宋"/>
          <w:b w:val="0"/>
          <w:sz w:val="28"/>
          <w:szCs w:val="28"/>
        </w:rPr>
        <w:t>：MPP管、PE管。</w:t>
      </w:r>
      <w:bookmarkEnd w:id="20"/>
    </w:p>
    <w:p>
      <w:pPr>
        <w:pStyle w:val="4"/>
        <w:jc w:val="left"/>
        <w:rPr>
          <w:rFonts w:ascii="仿宋" w:hAnsi="仿宋" w:eastAsia="仿宋"/>
          <w:b w:val="0"/>
          <w:sz w:val="28"/>
          <w:szCs w:val="28"/>
        </w:rPr>
      </w:pPr>
      <w:r>
        <w:rPr>
          <w:rStyle w:val="44"/>
          <w:rFonts w:hint="eastAsia" w:ascii="仿宋" w:hAnsi="仿宋" w:eastAsia="仿宋"/>
          <w:b w:val="0"/>
          <w:sz w:val="28"/>
          <w:szCs w:val="28"/>
        </w:rPr>
        <w:t xml:space="preserve">   </w:t>
      </w:r>
      <w:bookmarkStart w:id="21" w:name="_Toc138080273"/>
      <w:r>
        <w:rPr>
          <w:rFonts w:hint="eastAsia" w:asciiTheme="minorEastAsia" w:hAnsiTheme="minorEastAsia" w:eastAsiaTheme="minorEastAsia"/>
          <w:sz w:val="28"/>
          <w:szCs w:val="28"/>
        </w:rPr>
        <w:t>2.规格型号及采购数量</w:t>
      </w:r>
      <w:r>
        <w:rPr>
          <w:rFonts w:hint="eastAsia" w:asciiTheme="minorEastAsia" w:hAnsiTheme="minorEastAsia" w:eastAsiaTheme="minorEastAsia"/>
          <w:b w:val="0"/>
          <w:bCs w:val="0"/>
          <w:sz w:val="28"/>
          <w:szCs w:val="28"/>
        </w:rPr>
        <w:t>：</w:t>
      </w:r>
      <w:r>
        <w:rPr>
          <w:rFonts w:hint="eastAsia" w:ascii="仿宋" w:hAnsi="仿宋" w:eastAsia="仿宋"/>
          <w:b w:val="0"/>
          <w:sz w:val="28"/>
          <w:szCs w:val="28"/>
        </w:rPr>
        <w:t>MPP管Φ</w:t>
      </w:r>
      <w:r>
        <w:rPr>
          <w:rFonts w:ascii="仿宋" w:hAnsi="仿宋" w:eastAsia="仿宋"/>
          <w:b w:val="0"/>
          <w:sz w:val="28"/>
          <w:szCs w:val="28"/>
        </w:rPr>
        <w:t>228 200*14mm</w:t>
      </w:r>
      <w:r>
        <w:rPr>
          <w:rFonts w:hint="eastAsia" w:ascii="仿宋" w:hAnsi="仿宋" w:eastAsia="仿宋"/>
          <w:b w:val="0"/>
          <w:sz w:val="28"/>
          <w:szCs w:val="28"/>
        </w:rPr>
        <w:t xml:space="preserve">   7920米</w:t>
      </w:r>
      <w:r>
        <w:rPr>
          <w:rFonts w:ascii="仿宋" w:hAnsi="仿宋" w:eastAsia="仿宋"/>
          <w:b w:val="0"/>
          <w:sz w:val="28"/>
          <w:szCs w:val="28"/>
        </w:rPr>
        <w:t>、</w:t>
      </w:r>
      <w:r>
        <w:rPr>
          <w:rFonts w:hint="eastAsia" w:ascii="仿宋" w:hAnsi="仿宋" w:eastAsia="仿宋"/>
          <w:b w:val="0"/>
          <w:sz w:val="28"/>
          <w:szCs w:val="28"/>
        </w:rPr>
        <w:t>PE管Φ</w:t>
      </w:r>
      <w:r>
        <w:rPr>
          <w:rFonts w:ascii="仿宋" w:hAnsi="仿宋" w:eastAsia="仿宋"/>
          <w:b w:val="0"/>
          <w:sz w:val="28"/>
          <w:szCs w:val="28"/>
        </w:rPr>
        <w:t>100 100*5mm</w:t>
      </w:r>
      <w:r>
        <w:rPr>
          <w:rFonts w:hint="eastAsia" w:ascii="仿宋" w:hAnsi="仿宋" w:eastAsia="仿宋"/>
          <w:b w:val="0"/>
          <w:sz w:val="28"/>
          <w:szCs w:val="28"/>
        </w:rPr>
        <w:t xml:space="preserve">   2846米。</w:t>
      </w:r>
      <w:bookmarkEnd w:id="21"/>
    </w:p>
    <w:p>
      <w:pPr>
        <w:pStyle w:val="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2" w:name="_Toc138080274"/>
      <w:r>
        <w:rPr>
          <w:rFonts w:hint="eastAsia" w:asciiTheme="minorEastAsia" w:hAnsiTheme="minorEastAsia" w:eastAsiaTheme="minorEastAsia"/>
          <w:sz w:val="28"/>
          <w:szCs w:val="28"/>
        </w:rPr>
        <w:t>3.技术要求</w:t>
      </w:r>
      <w:bookmarkEnd w:id="22"/>
    </w:p>
    <w:p>
      <w:pPr>
        <w:spacing w:line="360" w:lineRule="auto"/>
        <w:ind w:firstLine="560" w:firstLineChars="200"/>
        <w:rPr>
          <w:rFonts w:ascii="仿宋" w:hAnsi="仿宋" w:eastAsia="仿宋"/>
          <w:sz w:val="28"/>
          <w:szCs w:val="28"/>
        </w:rPr>
      </w:pPr>
      <w:r>
        <w:rPr>
          <w:rFonts w:hint="eastAsia" w:ascii="仿宋" w:hAnsi="仿宋" w:eastAsia="仿宋"/>
          <w:sz w:val="28"/>
          <w:szCs w:val="28"/>
        </w:rPr>
        <w:t>★3.1.供方需保证其所提供的产品必须是合同所确定的正宗原装产品，其型号、规格必须符合清单所列的各项技术指标，质量必须达到该项设备的国家标准及行业质量标准；所附各种资料及配件（软件）等必须齐全，所有设备均需带保修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★3.2产品的验收按照国家标准、行业标准及国网验收规范进行，如在本项管材所用工程项目验收中，属国网供电公司系统，未通过国网验收的情形，需方有权进行退货处理。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★3.3成交人需随货提供产品合格证、出厂试验报告等。</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★3.4供货期：签订合同后15日内交货。</w:t>
      </w:r>
    </w:p>
    <w:p>
      <w:pPr>
        <w:spacing w:line="520" w:lineRule="exact"/>
        <w:ind w:firstLine="840" w:firstLineChars="300"/>
        <w:rPr>
          <w:rFonts w:ascii="仿宋" w:hAnsi="仿宋" w:eastAsia="仿宋"/>
          <w:sz w:val="28"/>
          <w:szCs w:val="28"/>
        </w:rPr>
      </w:pPr>
      <w:r>
        <w:rPr>
          <w:rFonts w:hint="eastAsia" w:ascii="仿宋" w:hAnsi="仿宋" w:eastAsia="仿宋"/>
          <w:sz w:val="28"/>
          <w:szCs w:val="28"/>
        </w:rPr>
        <w:t>3.5服务地点：采购人指定地点。</w:t>
      </w:r>
    </w:p>
    <w:p>
      <w:pPr>
        <w:pStyle w:val="4"/>
        <w:jc w:val="left"/>
        <w:rPr>
          <w:rFonts w:asciiTheme="minorEastAsia" w:hAnsiTheme="minorEastAsia" w:eastAsiaTheme="minorEastAsia"/>
          <w:sz w:val="28"/>
          <w:szCs w:val="28"/>
        </w:rPr>
      </w:pPr>
      <w:bookmarkStart w:id="23" w:name="_Toc138080275"/>
      <w:r>
        <w:rPr>
          <w:rFonts w:hint="eastAsia" w:asciiTheme="minorEastAsia" w:hAnsiTheme="minorEastAsia" w:eastAsiaTheme="minorEastAsia"/>
          <w:sz w:val="28"/>
          <w:szCs w:val="28"/>
        </w:rPr>
        <w:t>★4.付款方式</w:t>
      </w:r>
      <w:bookmarkEnd w:id="23"/>
    </w:p>
    <w:p>
      <w:pPr>
        <w:spacing w:line="520" w:lineRule="exact"/>
        <w:ind w:firstLine="560" w:firstLineChars="200"/>
        <w:rPr>
          <w:rFonts w:ascii="仿宋" w:hAnsi="仿宋" w:eastAsia="仿宋"/>
          <w:sz w:val="28"/>
          <w:szCs w:val="28"/>
        </w:rPr>
      </w:pPr>
      <w:r>
        <w:rPr>
          <w:rFonts w:hint="eastAsia" w:ascii="仿宋" w:hAnsi="仿宋" w:eastAsia="仿宋"/>
          <w:sz w:val="28"/>
          <w:szCs w:val="28"/>
        </w:rPr>
        <w:t>签订合同后，供方进行产品生产，产品到货验收合格三个月后付清全部款项，</w:t>
      </w:r>
      <w:r>
        <w:rPr>
          <w:rFonts w:hint="eastAsia" w:ascii="仿宋" w:hAnsi="仿宋" w:eastAsia="仿宋"/>
          <w:sz w:val="28"/>
          <w:szCs w:val="28"/>
          <w:lang w:val="en-US" w:eastAsia="zh-CN"/>
        </w:rPr>
        <w:t>付款前</w:t>
      </w:r>
      <w:r>
        <w:rPr>
          <w:rFonts w:hint="eastAsia" w:ascii="仿宋" w:hAnsi="仿宋" w:eastAsia="仿宋"/>
          <w:sz w:val="28"/>
          <w:szCs w:val="28"/>
        </w:rPr>
        <w:t>供方需一次性开具全额增值税专用发票，13%税率，如遇税率调整，按照最新税率政策执行。</w:t>
      </w:r>
    </w:p>
    <w:p>
      <w:pPr>
        <w:pStyle w:val="4"/>
        <w:jc w:val="left"/>
        <w:rPr>
          <w:rFonts w:asciiTheme="minorEastAsia" w:hAnsiTheme="minorEastAsia" w:eastAsiaTheme="minorEastAsia"/>
          <w:sz w:val="28"/>
          <w:szCs w:val="28"/>
        </w:rPr>
      </w:pPr>
      <w:bookmarkStart w:id="24" w:name="_Toc138080276"/>
      <w:r>
        <w:rPr>
          <w:rFonts w:hint="eastAsia" w:asciiTheme="minorEastAsia" w:hAnsiTheme="minorEastAsia" w:eastAsiaTheme="minorEastAsia"/>
          <w:sz w:val="28"/>
          <w:szCs w:val="28"/>
        </w:rPr>
        <w:t>5.验收</w:t>
      </w:r>
      <w:bookmarkEnd w:id="24"/>
    </w:p>
    <w:p>
      <w:pPr>
        <w:spacing w:line="560" w:lineRule="exact"/>
        <w:ind w:firstLine="560" w:firstLineChars="200"/>
        <w:rPr>
          <w:rFonts w:ascii="仿宋" w:hAnsi="仿宋" w:eastAsia="仿宋"/>
          <w:sz w:val="28"/>
          <w:szCs w:val="28"/>
        </w:rPr>
      </w:pPr>
      <w:r>
        <w:rPr>
          <w:rFonts w:hint="eastAsia" w:ascii="仿宋" w:hAnsi="仿宋" w:eastAsia="仿宋"/>
          <w:sz w:val="28"/>
          <w:szCs w:val="28"/>
        </w:rPr>
        <w:t>5.1货物运抵现场后，采购人将对货物数量、质量、规格等进行检验。如发现货物和规格或者两者都与采购文件、响应文件、合同不符，采购人有权限根据检验结果要求成交人立即更换或者提出索赔要求。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产品到货后由采购人对货物进行详细而全面的检验，并出具产品验收报告，证明货物质量无任何问题，作为付款凭据之一。</w:t>
      </w:r>
    </w:p>
    <w:p>
      <w:pPr>
        <w:pStyle w:val="4"/>
        <w:jc w:val="left"/>
        <w:rPr>
          <w:rFonts w:asciiTheme="minorEastAsia" w:hAnsiTheme="minorEastAsia" w:eastAsiaTheme="minorEastAsia"/>
          <w:sz w:val="28"/>
          <w:szCs w:val="28"/>
        </w:rPr>
      </w:pPr>
      <w:bookmarkStart w:id="25" w:name="_Toc138080277"/>
      <w:r>
        <w:rPr>
          <w:rFonts w:hint="eastAsia" w:asciiTheme="minorEastAsia" w:hAnsiTheme="minorEastAsia" w:eastAsiaTheme="minorEastAsia"/>
          <w:sz w:val="28"/>
          <w:szCs w:val="28"/>
        </w:rPr>
        <w:t>6.质量保证期</w:t>
      </w:r>
      <w:bookmarkEnd w:id="25"/>
    </w:p>
    <w:p>
      <w:pPr>
        <w:spacing w:line="360" w:lineRule="auto"/>
        <w:ind w:firstLine="560" w:firstLineChars="200"/>
        <w:rPr>
          <w:rFonts w:ascii="仿宋" w:hAnsi="仿宋" w:eastAsia="仿宋"/>
          <w:sz w:val="28"/>
          <w:szCs w:val="28"/>
        </w:rPr>
      </w:pPr>
      <w:r>
        <w:rPr>
          <w:rFonts w:hint="eastAsia" w:ascii="仿宋" w:hAnsi="仿宋" w:eastAsia="仿宋"/>
          <w:sz w:val="28"/>
          <w:szCs w:val="28"/>
        </w:rPr>
        <w:t>质保期：产品自到货验收合格后开始计算质保期，质保期为</w:t>
      </w:r>
      <w:r>
        <w:rPr>
          <w:rFonts w:hint="eastAsia" w:ascii="仿宋" w:hAnsi="仿宋" w:eastAsia="仿宋"/>
          <w:sz w:val="28"/>
          <w:szCs w:val="28"/>
          <w:lang w:val="en-US" w:eastAsia="zh-CN"/>
        </w:rPr>
        <w:t>2</w:t>
      </w:r>
      <w:r>
        <w:rPr>
          <w:rFonts w:hint="eastAsia" w:ascii="仿宋" w:hAnsi="仿宋" w:eastAsia="仿宋"/>
          <w:sz w:val="28"/>
          <w:szCs w:val="28"/>
        </w:rPr>
        <w:t>年，在质保期头三个月内，如产品运行有严重质量的问题或质量缺陷，供方应免费予以更换，以保证需方正常运行。</w:t>
      </w:r>
    </w:p>
    <w:p>
      <w:pPr>
        <w:pStyle w:val="4"/>
        <w:jc w:val="left"/>
        <w:rPr>
          <w:rFonts w:asciiTheme="minorEastAsia" w:hAnsiTheme="minorEastAsia" w:eastAsiaTheme="minorEastAsia"/>
          <w:sz w:val="28"/>
          <w:szCs w:val="28"/>
        </w:rPr>
      </w:pPr>
      <w:bookmarkStart w:id="26" w:name="_Toc138080278"/>
      <w:r>
        <w:rPr>
          <w:rFonts w:hint="eastAsia" w:asciiTheme="minorEastAsia" w:hAnsiTheme="minorEastAsia" w:eastAsiaTheme="minorEastAsia"/>
          <w:sz w:val="28"/>
          <w:szCs w:val="28"/>
        </w:rPr>
        <w:t>7.售后服务</w:t>
      </w:r>
      <w:bookmarkEnd w:id="26"/>
    </w:p>
    <w:p>
      <w:pPr>
        <w:spacing w:line="560" w:lineRule="exact"/>
        <w:ind w:firstLine="560" w:firstLineChars="200"/>
        <w:rPr>
          <w:rFonts w:ascii="仿宋" w:hAnsi="仿宋" w:eastAsia="仿宋"/>
          <w:sz w:val="28"/>
          <w:szCs w:val="28"/>
        </w:rPr>
      </w:pPr>
      <w:r>
        <w:rPr>
          <w:rFonts w:hint="eastAsia" w:ascii="仿宋" w:hAnsi="仿宋" w:eastAsia="仿宋"/>
          <w:sz w:val="28"/>
          <w:szCs w:val="28"/>
        </w:rPr>
        <w:t>7.1.成交人应提供及时周到的售后服务，应保证每季度至少一次上门回访、检修。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7.2成交人在接采购人通知1小时做出响应，2小时内到达现场，24小时内维修完毕。</w:t>
      </w:r>
    </w:p>
    <w:p>
      <w:pPr>
        <w:spacing w:line="360" w:lineRule="auto"/>
        <w:rPr>
          <w:rFonts w:ascii="仿宋" w:hAnsi="仿宋" w:eastAsia="仿宋"/>
          <w:sz w:val="28"/>
          <w:szCs w:val="28"/>
        </w:rPr>
      </w:pPr>
      <w:r>
        <w:rPr>
          <w:rFonts w:hint="eastAsia"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带“★”条款为实质性条款，成交人必须按照采购文件的要求做出实质性响应。</w:t>
      </w:r>
    </w:p>
    <w:p>
      <w:pPr>
        <w:spacing w:line="360" w:lineRule="auto"/>
        <w:rPr>
          <w:rFonts w:ascii="新宋体" w:hAnsi="新宋体" w:eastAsia="新宋体"/>
          <w:sz w:val="24"/>
          <w:szCs w:val="24"/>
        </w:rPr>
      </w:pP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黑体" w:hAnsi="黑体" w:eastAsia="黑体" w:cs="黑体"/>
          <w:bCs/>
          <w:sz w:val="32"/>
          <w:szCs w:val="32"/>
        </w:rPr>
        <w:br w:type="page"/>
      </w:r>
    </w:p>
    <w:p>
      <w:pPr>
        <w:spacing w:line="520" w:lineRule="exact"/>
        <w:jc w:val="left"/>
        <w:outlineLvl w:val="0"/>
        <w:rPr>
          <w:rFonts w:ascii="黑体" w:hAnsi="黑体" w:eastAsia="黑体" w:cs="黑体"/>
          <w:bCs/>
          <w:sz w:val="32"/>
          <w:szCs w:val="32"/>
        </w:rPr>
      </w:pPr>
      <w:bookmarkStart w:id="27" w:name="_Toc138080279"/>
      <w:r>
        <w:rPr>
          <w:rFonts w:hint="eastAsia" w:ascii="黑体" w:hAnsi="黑体" w:eastAsia="黑体" w:cs="黑体"/>
          <w:bCs/>
          <w:sz w:val="32"/>
          <w:szCs w:val="32"/>
        </w:rPr>
        <w:t>第三包：</w:t>
      </w:r>
      <w:bookmarkEnd w:id="27"/>
    </w:p>
    <w:p>
      <w:pPr>
        <w:pStyle w:val="4"/>
        <w:spacing w:before="240"/>
        <w:jc w:val="left"/>
        <w:rPr>
          <w:rFonts w:ascii="仿宋" w:hAnsi="仿宋" w:eastAsia="仿宋"/>
          <w:b w:val="0"/>
          <w:sz w:val="28"/>
          <w:szCs w:val="28"/>
        </w:rPr>
      </w:pPr>
      <w:r>
        <w:rPr>
          <w:rFonts w:hint="eastAsia"/>
        </w:rPr>
        <w:t xml:space="preserve"> </w:t>
      </w:r>
      <w:bookmarkStart w:id="28" w:name="_Toc138080280"/>
      <w:r>
        <w:rPr>
          <w:rFonts w:hint="eastAsia" w:asciiTheme="minorEastAsia" w:hAnsiTheme="minorEastAsia" w:eastAsiaTheme="minorEastAsia"/>
          <w:sz w:val="28"/>
          <w:szCs w:val="28"/>
        </w:rPr>
        <w:t>1.采购产品名称及数量</w:t>
      </w:r>
      <w:r>
        <w:rPr>
          <w:rFonts w:hint="eastAsia" w:ascii="仿宋" w:hAnsi="仿宋" w:eastAsia="仿宋"/>
          <w:b w:val="0"/>
          <w:sz w:val="28"/>
          <w:szCs w:val="28"/>
        </w:rPr>
        <w:t>：10kV环网柜  2K4 一二次融合，6G含光纤通讯，1台(国网供电系统设备，需含光纤敷设及施工)；10kV环网柜2K4 一二次融合，6G，1台</w:t>
      </w:r>
      <w:bookmarkEnd w:id="28"/>
      <w:r>
        <w:rPr>
          <w:rFonts w:hint="eastAsia" w:ascii="仿宋" w:hAnsi="仿宋" w:eastAsia="仿宋"/>
          <w:b w:val="0"/>
          <w:sz w:val="28"/>
          <w:szCs w:val="28"/>
        </w:rPr>
        <w:t>(高新电力系统内设备，无光纤施工项）。</w:t>
      </w:r>
    </w:p>
    <w:p>
      <w:pPr>
        <w:pStyle w:val="4"/>
        <w:jc w:val="left"/>
        <w:rPr>
          <w:rFonts w:asciiTheme="minorEastAsia" w:hAnsiTheme="minorEastAsia" w:eastAsiaTheme="minorEastAsia"/>
          <w:sz w:val="28"/>
          <w:szCs w:val="28"/>
        </w:rPr>
      </w:pPr>
      <w:r>
        <w:rPr>
          <w:rFonts w:hint="eastAsia" w:ascii="仿宋" w:hAnsi="仿宋" w:eastAsia="仿宋"/>
        </w:rPr>
        <w:t xml:space="preserve"> </w:t>
      </w:r>
      <w:bookmarkStart w:id="29" w:name="_Toc138080281"/>
      <w:r>
        <w:rPr>
          <w:rFonts w:hint="eastAsia" w:asciiTheme="minorEastAsia" w:hAnsiTheme="minorEastAsia" w:eastAsiaTheme="minorEastAsia"/>
          <w:sz w:val="28"/>
          <w:szCs w:val="28"/>
        </w:rPr>
        <w:t>2.结算方式及期限：</w:t>
      </w:r>
      <w:bookmarkEnd w:id="29"/>
    </w:p>
    <w:p>
      <w:pPr>
        <w:pStyle w:val="16"/>
        <w:rPr>
          <w:rFonts w:ascii="仿宋" w:hAnsi="仿宋" w:eastAsia="仿宋"/>
          <w:sz w:val="28"/>
          <w:szCs w:val="28"/>
        </w:rPr>
      </w:pPr>
      <w:r>
        <w:rPr>
          <w:rFonts w:hint="eastAsia" w:asciiTheme="minorEastAsia" w:hAnsiTheme="minorEastAsia" w:eastAsiaTheme="minorEastAsia"/>
        </w:rPr>
        <w:t xml:space="preserve">   </w:t>
      </w:r>
      <w:r>
        <w:rPr>
          <w:rFonts w:hint="eastAsia" w:ascii="仿宋" w:hAnsi="仿宋" w:eastAsia="仿宋"/>
          <w:sz w:val="28"/>
          <w:szCs w:val="28"/>
        </w:rPr>
        <w:t xml:space="preserve"> 产品到货安装完毕验收合格送电三个月后付至总货款的95％，付款前供方需一次性开具全额增值税专用发票（13%税率，如遇国家税率调整，按照最新税率政策执行），剩余5％质保期满后一次性付清。</w:t>
      </w:r>
    </w:p>
    <w:p>
      <w:pPr>
        <w:pStyle w:val="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30" w:name="_Toc138080282"/>
      <w:r>
        <w:rPr>
          <w:rFonts w:hint="eastAsia" w:asciiTheme="minorEastAsia" w:hAnsiTheme="minorEastAsia" w:eastAsiaTheme="minorEastAsia"/>
          <w:sz w:val="28"/>
          <w:szCs w:val="28"/>
        </w:rPr>
        <w:t>3.质保要求</w:t>
      </w:r>
      <w:bookmarkEnd w:id="30"/>
    </w:p>
    <w:p>
      <w:pPr>
        <w:tabs>
          <w:tab w:val="left" w:pos="720"/>
        </w:tabs>
        <w:autoSpaceDE w:val="0"/>
        <w:autoSpaceDN w:val="0"/>
        <w:adjustRightInd w:val="0"/>
        <w:spacing w:beforeLines="10" w:afterLines="10" w:line="560" w:lineRule="exact"/>
        <w:ind w:firstLine="482"/>
        <w:rPr>
          <w:rFonts w:ascii="仿宋" w:hAnsi="仿宋" w:eastAsia="仿宋"/>
          <w:sz w:val="28"/>
          <w:szCs w:val="28"/>
        </w:rPr>
      </w:pPr>
      <w:r>
        <w:rPr>
          <w:rFonts w:hint="eastAsia" w:ascii="仿宋" w:hAnsi="仿宋" w:eastAsia="仿宋"/>
          <w:sz w:val="28"/>
          <w:szCs w:val="28"/>
        </w:rPr>
        <w:t>设备整体质保期为</w:t>
      </w:r>
      <w:r>
        <w:rPr>
          <w:rFonts w:hint="eastAsia" w:ascii="仿宋" w:hAnsi="仿宋" w:eastAsia="仿宋"/>
          <w:sz w:val="28"/>
          <w:szCs w:val="28"/>
          <w:lang w:val="en-US" w:eastAsia="zh-CN"/>
        </w:rPr>
        <w:t>2</w:t>
      </w:r>
      <w:r>
        <w:rPr>
          <w:rFonts w:hint="eastAsia" w:ascii="仿宋" w:hAnsi="仿宋" w:eastAsia="仿宋"/>
          <w:sz w:val="28"/>
          <w:szCs w:val="28"/>
        </w:rPr>
        <w:t>年，在此期间因供方原因引起的维修费用由供方承担，免费质保期以外的保修费用由双方协商。但涉及结构安全、功能需求及存在较大质量或安全隐患等问题的，无论是否在免费质保期内，相应的质保责任和费用均由供方承担。</w:t>
      </w:r>
    </w:p>
    <w:p>
      <w:pPr>
        <w:pStyle w:val="4"/>
        <w:jc w:val="left"/>
        <w:rPr>
          <w:rFonts w:asciiTheme="minorEastAsia" w:hAnsiTheme="minorEastAsia" w:eastAsiaTheme="minorEastAsia"/>
          <w:sz w:val="28"/>
          <w:szCs w:val="28"/>
        </w:rPr>
      </w:pPr>
      <w:bookmarkStart w:id="31" w:name="_Toc138080283"/>
      <w:r>
        <w:rPr>
          <w:rFonts w:hint="eastAsia" w:asciiTheme="minorEastAsia" w:hAnsiTheme="minorEastAsia" w:eastAsiaTheme="minorEastAsia"/>
          <w:sz w:val="28"/>
          <w:szCs w:val="28"/>
        </w:rPr>
        <w:t>4.质量要求</w:t>
      </w:r>
      <w:bookmarkEnd w:id="31"/>
    </w:p>
    <w:p>
      <w:pPr>
        <w:spacing w:line="560" w:lineRule="exact"/>
        <w:ind w:firstLine="700" w:firstLineChars="250"/>
        <w:rPr>
          <w:rFonts w:ascii="仿宋" w:hAnsi="仿宋" w:eastAsia="仿宋"/>
          <w:sz w:val="28"/>
          <w:szCs w:val="28"/>
        </w:rPr>
      </w:pPr>
      <w:r>
        <w:rPr>
          <w:rFonts w:hint="eastAsia" w:ascii="仿宋" w:hAnsi="仿宋" w:eastAsia="仿宋"/>
          <w:sz w:val="28"/>
          <w:szCs w:val="28"/>
        </w:rPr>
        <w:t>供方需保证其所提供的产品各项技术要求及规格型号响应采购文件清单内各项技术指标，质量必须达到该项设备的国家标准及行业质量标准，严禁使用不合格材料，假一罚十。因供方提供不合格材料，导致设备安全、质量问题的，供方应承担违约责任。供方需提供相应的试验报告、出厂合格证及检验报告单，否则采购方有权拒收。采购方的查验，不免除供货方对其所购材料质量应负的责任和义务。</w:t>
      </w:r>
    </w:p>
    <w:p>
      <w:pPr>
        <w:pStyle w:val="4"/>
        <w:jc w:val="left"/>
        <w:rPr>
          <w:rFonts w:asciiTheme="minorEastAsia" w:hAnsiTheme="minorEastAsia" w:eastAsiaTheme="minorEastAsia"/>
          <w:sz w:val="28"/>
          <w:szCs w:val="28"/>
        </w:rPr>
      </w:pPr>
      <w:bookmarkStart w:id="32" w:name="_Toc138080284"/>
      <w:r>
        <w:rPr>
          <w:rFonts w:hint="eastAsia" w:asciiTheme="minorEastAsia" w:hAnsiTheme="minorEastAsia" w:eastAsiaTheme="minorEastAsia"/>
          <w:sz w:val="28"/>
          <w:szCs w:val="28"/>
        </w:rPr>
        <w:t>5.技术要求</w:t>
      </w:r>
      <w:bookmarkEnd w:id="32"/>
    </w:p>
    <w:p>
      <w:pPr>
        <w:numPr>
          <w:ilvl w:val="255"/>
          <w:numId w:val="0"/>
        </w:numPr>
        <w:spacing w:line="560" w:lineRule="exact"/>
        <w:ind w:firstLine="560" w:firstLineChars="200"/>
        <w:rPr>
          <w:rFonts w:ascii="仿宋" w:hAnsi="仿宋" w:eastAsia="仿宋"/>
          <w:sz w:val="28"/>
          <w:szCs w:val="28"/>
        </w:rPr>
      </w:pPr>
      <w:r>
        <w:rPr>
          <w:rFonts w:hint="eastAsia" w:ascii="仿宋" w:hAnsi="仿宋" w:eastAsia="仿宋"/>
          <w:sz w:val="28"/>
          <w:szCs w:val="28"/>
        </w:rPr>
        <w:t>5.1.本次采购设备为2K4G 一二次融合智能环网柜，电压等级12kV，设备为整套电气装置，进出线断路器，含进线柜两台，出线柜四台、PT柜一台，DTU采用6回路带液晶屏，含线损模块，含24Ah后备电池。电气设备的验收按照国家颁发的工程设计、施工及验收规范、国网电力系统相关验收规范进行。</w:t>
      </w:r>
    </w:p>
    <w:p>
      <w:pPr>
        <w:numPr>
          <w:ilvl w:val="255"/>
          <w:numId w:val="0"/>
        </w:numPr>
        <w:spacing w:line="560" w:lineRule="exact"/>
        <w:ind w:firstLine="560" w:firstLineChars="200"/>
        <w:rPr>
          <w:rFonts w:ascii="仿宋" w:hAnsi="仿宋" w:eastAsia="仿宋"/>
          <w:sz w:val="28"/>
          <w:szCs w:val="28"/>
        </w:rPr>
      </w:pPr>
      <w:r>
        <w:rPr>
          <w:rFonts w:hint="eastAsia" w:ascii="仿宋" w:hAnsi="仿宋" w:eastAsia="仿宋"/>
          <w:sz w:val="28"/>
          <w:szCs w:val="28"/>
        </w:rPr>
        <w:t>5.2.环网柜应能实现电动操作，操作电源采用DC48V,并配备自动化接口，与DTU对接。</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5.3.环网柜外壳选用304不锈钢材质，厚度2.0mm，SF6充气柜气箱选用304不锈钢材质，厚度3.0mm；主母线TMY-3*40*8，额定开断电流20kA，外壳防护等级IP44,其他电器原件按照规范要求装配。</w:t>
      </w:r>
    </w:p>
    <w:p>
      <w:pPr>
        <w:spacing w:line="560" w:lineRule="exact"/>
        <w:ind w:firstLine="560" w:firstLineChars="200"/>
        <w:jc w:val="left"/>
        <w:rPr>
          <w:rFonts w:ascii="仿宋" w:hAnsi="仿宋" w:eastAsia="仿宋"/>
          <w:sz w:val="28"/>
          <w:szCs w:val="28"/>
        </w:rPr>
      </w:pPr>
      <w:bookmarkStart w:id="33" w:name="_Toc251956244"/>
      <w:bookmarkStart w:id="34" w:name="_Toc466252998"/>
      <w:bookmarkStart w:id="35" w:name="_Toc466253667"/>
      <w:bookmarkStart w:id="36" w:name="_Toc466260118"/>
      <w:r>
        <w:rPr>
          <w:rFonts w:hint="eastAsia" w:ascii="仿宋" w:hAnsi="仿宋" w:eastAsia="仿宋"/>
          <w:sz w:val="28"/>
          <w:szCs w:val="28"/>
        </w:rPr>
        <w:t>5.4. 安装、调试、性能试验、试运行和验收</w:t>
      </w:r>
      <w:bookmarkEnd w:id="33"/>
      <w:bookmarkEnd w:id="34"/>
      <w:bookmarkEnd w:id="35"/>
      <w:bookmarkEnd w:id="36"/>
    </w:p>
    <w:p>
      <w:pPr>
        <w:numPr>
          <w:ilvl w:val="255"/>
          <w:numId w:val="0"/>
        </w:num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5.4.1环网柜设备的安装、调试将以供商提供的技术文件和说明书的规定在供方技术人员指导下进行。</w:t>
      </w:r>
    </w:p>
    <w:p>
      <w:pPr>
        <w:numPr>
          <w:ilvl w:val="255"/>
          <w:numId w:val="0"/>
        </w:num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5.4.2环网柜DTU通讯需预装6G无线通讯设备，能够满足国网供电公司或高新电力远程监控平台间数据、信号传输，性能试验、试运行和验收根据国家、行业及供电公司的相关标准、规程规范进行。</w:t>
      </w:r>
    </w:p>
    <w:p>
      <w:pPr>
        <w:numPr>
          <w:ilvl w:val="255"/>
          <w:numId w:val="0"/>
        </w:num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5.4.3由供方负责环网柜设备的联调、送检、验收等工作。</w:t>
      </w:r>
    </w:p>
    <w:p>
      <w:pPr>
        <w:spacing w:line="560" w:lineRule="exact"/>
        <w:ind w:firstLine="560" w:firstLineChars="200"/>
        <w:jc w:val="left"/>
        <w:rPr>
          <w:rFonts w:ascii="仿宋" w:hAnsi="仿宋" w:eastAsia="仿宋"/>
          <w:sz w:val="28"/>
          <w:szCs w:val="28"/>
        </w:rPr>
      </w:pPr>
      <w:bookmarkStart w:id="37" w:name="_Toc251956246"/>
      <w:r>
        <w:rPr>
          <w:rFonts w:hint="eastAsia" w:ascii="仿宋" w:hAnsi="仿宋" w:eastAsia="仿宋"/>
          <w:sz w:val="28"/>
          <w:szCs w:val="28"/>
        </w:rPr>
        <w:t>5.5.环网柜通用技术</w:t>
      </w:r>
      <w:bookmarkEnd w:id="37"/>
      <w:r>
        <w:rPr>
          <w:rFonts w:hint="eastAsia" w:ascii="仿宋" w:hAnsi="仿宋" w:eastAsia="仿宋"/>
          <w:sz w:val="28"/>
          <w:szCs w:val="28"/>
        </w:rPr>
        <w:t>规范</w:t>
      </w:r>
    </w:p>
    <w:p>
      <w:pPr>
        <w:numPr>
          <w:ilvl w:val="255"/>
          <w:numId w:val="0"/>
        </w:num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5.5.1产品设计应能使设备安全地进行下述各项工作：正常运行、检查、维护操作、主回路验电、安装和(或)扩建后的相序校核和操作联锁、连接电缆的接地、电缆试验、连接电缆或其他器件的绝缘试验以及消除危险的静电电荷等。</w:t>
      </w:r>
    </w:p>
    <w:p>
      <w:pPr>
        <w:numPr>
          <w:ilvl w:val="255"/>
          <w:numId w:val="0"/>
        </w:num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5.5.2产品的设计应能在允许的基础误差和热胀冷缩的热效应下不致影响设备所保证的性能，并满足与其他设备联接的要求。</w:t>
      </w:r>
    </w:p>
    <w:p>
      <w:pPr>
        <w:numPr>
          <w:ilvl w:val="255"/>
          <w:numId w:val="0"/>
        </w:num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5.5.3环网柜应分为负荷开关室（断路器）、母线室、电缆室和控制仪表室等金属封闭的独立隔室，其中负荷开关室（断路器）、母线室和电缆室均有独立的泄压通道。</w:t>
      </w:r>
    </w:p>
    <w:p>
      <w:pPr>
        <w:numPr>
          <w:ilvl w:val="255"/>
          <w:numId w:val="0"/>
        </w:num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5.5.4环网柜内部导体采用的热缩绝缘材料老化寿命应大于15年，并提供试验报告。</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5.6.对接地的要求</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环网柜的底架上均应设置可靠的适用于规定故障条件的接地端子，该端子应有一紧固螺钉或螺栓连接至接地导体。紧固螺钉或螺栓的直径应不小于12mm。接地连接点应标以清晰可见的接地符号。</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接地导体应采用铜质导体，在规定的接地故障条件下，在额定短路持续时间为4s时，其电流密度不应超过110A/mm2，但最小截面积不应小于240mm。接地导体的末端应用铜质端子与设备的接地系统相连接，端子的电气接触面积应与接地导体的截面相适应，但最小电气接触面积不应小于160mm。</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5.7.环网柜的“五防”和联锁要求</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5.7.1环网柜应具有可靠的“五防”功能：防止误分、误合断路器；防止带负荷分、合隔离开关（插头）；防止带电分、合接地刀闸；防止带接地刀闸送电；防止误入带电间隔。</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5.7.2联锁装置应具有防止误分、误合短路器；防止带负荷分、合隔离开关；防止带电（挂）合接地线（接地开关）；防止带接地线（接地开关）合断路器（隔离开关）；以及防止误入带电间隔等。</w:t>
      </w:r>
    </w:p>
    <w:p>
      <w:pPr>
        <w:tabs>
          <w:tab w:val="left" w:pos="567"/>
        </w:tabs>
        <w:spacing w:line="560" w:lineRule="exact"/>
        <w:ind w:firstLine="562" w:firstLineChars="200"/>
        <w:outlineLvl w:val="0"/>
        <w:rPr>
          <w:rFonts w:asciiTheme="minorEastAsia" w:hAnsiTheme="minorEastAsia" w:eastAsiaTheme="minorEastAsia"/>
          <w:b/>
          <w:bCs/>
          <w:sz w:val="28"/>
          <w:szCs w:val="28"/>
        </w:rPr>
      </w:pPr>
    </w:p>
    <w:p>
      <w:pPr>
        <w:tabs>
          <w:tab w:val="left" w:pos="567"/>
        </w:tabs>
        <w:spacing w:line="560" w:lineRule="exact"/>
        <w:ind w:firstLine="562" w:firstLineChars="200"/>
        <w:outlineLvl w:val="0"/>
        <w:rPr>
          <w:rFonts w:asciiTheme="minorEastAsia" w:hAnsiTheme="minorEastAsia" w:eastAsiaTheme="minorEastAsia"/>
          <w:b/>
          <w:bCs/>
          <w:sz w:val="28"/>
          <w:szCs w:val="28"/>
        </w:rPr>
      </w:pPr>
    </w:p>
    <w:p>
      <w:pPr>
        <w:tabs>
          <w:tab w:val="left" w:pos="567"/>
        </w:tabs>
        <w:spacing w:line="560" w:lineRule="exact"/>
        <w:ind w:firstLine="562" w:firstLineChars="200"/>
        <w:outlineLvl w:val="0"/>
        <w:rPr>
          <w:rFonts w:asciiTheme="minorEastAsia" w:hAnsiTheme="minorEastAsia" w:eastAsiaTheme="minorEastAsia"/>
          <w:b/>
          <w:bCs/>
          <w:sz w:val="28"/>
          <w:szCs w:val="28"/>
        </w:rPr>
      </w:pPr>
    </w:p>
    <w:p>
      <w:pPr>
        <w:tabs>
          <w:tab w:val="left" w:pos="567"/>
        </w:tabs>
        <w:spacing w:line="560" w:lineRule="exact"/>
        <w:ind w:firstLine="562" w:firstLineChars="200"/>
        <w:outlineLvl w:val="0"/>
        <w:rPr>
          <w:rFonts w:asciiTheme="minorEastAsia" w:hAnsiTheme="minorEastAsia" w:eastAsiaTheme="minorEastAsia"/>
          <w:b/>
          <w:bCs/>
          <w:sz w:val="28"/>
          <w:szCs w:val="28"/>
        </w:rPr>
      </w:pPr>
      <w:bookmarkStart w:id="38" w:name="_Toc138080285"/>
      <w:r>
        <w:rPr>
          <w:rFonts w:hint="eastAsia" w:asciiTheme="minorEastAsia" w:hAnsiTheme="minorEastAsia" w:eastAsiaTheme="minorEastAsia"/>
          <w:b/>
          <w:bCs/>
          <w:sz w:val="28"/>
          <w:szCs w:val="28"/>
        </w:rPr>
        <w:t>附录：12kV环网柜专用技术规范</w:t>
      </w:r>
      <w:bookmarkEnd w:id="38"/>
    </w:p>
    <w:tbl>
      <w:tblPr>
        <w:tblStyle w:val="28"/>
        <w:tblW w:w="5000" w:type="pct"/>
        <w:tblInd w:w="0" w:type="dxa"/>
        <w:tblLayout w:type="autofit"/>
        <w:tblCellMar>
          <w:top w:w="0" w:type="dxa"/>
          <w:left w:w="108" w:type="dxa"/>
          <w:bottom w:w="0" w:type="dxa"/>
          <w:right w:w="108" w:type="dxa"/>
        </w:tblCellMar>
      </w:tblPr>
      <w:tblGrid>
        <w:gridCol w:w="3809"/>
        <w:gridCol w:w="5477"/>
      </w:tblGrid>
      <w:tr>
        <w:tblPrEx>
          <w:tblCellMar>
            <w:top w:w="0" w:type="dxa"/>
            <w:left w:w="108" w:type="dxa"/>
            <w:bottom w:w="0" w:type="dxa"/>
            <w:right w:w="108" w:type="dxa"/>
          </w:tblCellMar>
        </w:tblPrEx>
        <w:trPr>
          <w:trHeight w:val="270" w:hRule="atLeast"/>
          <w:tblHeader/>
        </w:trPr>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2"/>
              <w:jc w:val="center"/>
              <w:rPr>
                <w:rFonts w:ascii="仿宋" w:hAnsi="仿宋" w:eastAsia="仿宋" w:cs="宋体"/>
                <w:b/>
                <w:bCs/>
                <w:kern w:val="0"/>
                <w:sz w:val="22"/>
              </w:rPr>
            </w:pPr>
            <w:r>
              <w:rPr>
                <w:rFonts w:hint="eastAsia" w:ascii="仿宋" w:hAnsi="仿宋" w:eastAsia="仿宋" w:cs="宋体"/>
                <w:b/>
                <w:bCs/>
                <w:kern w:val="0"/>
                <w:sz w:val="22"/>
              </w:rPr>
              <w:t>名称</w:t>
            </w:r>
          </w:p>
        </w:tc>
        <w:tc>
          <w:tcPr>
            <w:tcW w:w="29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标准</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1技术特性表</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1.1技术参数响应表</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1.1.1环网柜共用参数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1.1.1.1额定电压（kV）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1.1.1.3额定频率(Hz)</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54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1.1.1.4额定电流（A）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630（负荷开关—熔断器组合柜为125A）</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1.1.1.5温升试验（A）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1.1Ir</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1.1.1.6额定工频1min耐受电压（相对地）(kV)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1.1.1.7额定雷电冲击耐受电压峰值（1.2∕50μs）（相对地）(kV)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1.1.1.9额定短路关合电流(kA)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1.1.1.10额定短时耐受电流及持续时间(kA/s)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1.1.1.11额定峰值耐受电流（kA）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1.1.1.12燃弧持续时间（s）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0.3~0.5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1.1.1.13有功负载条件下开断次数(次)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1.1.1.14辅助和控制回路短时工频耐受电压（kV）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1.1.1.15供电电源</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1.1.1.16使用寿命(≥年)</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20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1.1.1.17设备尺寸</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1.1.1.18防护等级</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1.1.1.18.1柜体外壳</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IP4X</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1.1.1.18.2隔室间</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IP2X</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1.1.1.21SF6气体年漏气率(％)</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0.5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1.1.2断路器参数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1.1.2.3额定电流（A）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1.1.2.5额定工频1min耐受电压</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1.1.2.5.1断口(kV)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1.1.2.5.2对地(kV)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1.1.2.6额定雷电冲击耐受电压峰值（1.2∕50μs）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1.1.2.6.1断口(kV)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85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1.1.2.6.2对地(kV)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1.1.2.7额定短路开断电流</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1.1.2.7.1交流分量有效值(kA)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20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1.1.2.7.2时间常数(ms)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1.1.2.7.3开断次数(次)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1.1.2.7.3.1真空（≥）</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20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1.1.2.7.3.2SF6（≥）</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1.1.2.7.4首相开断系数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1.1.2.8额定短路关合电流(kA)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1.1.2.9额定短时耐受电流/持续时间(kA/s)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1.1.2.10额定峰值耐受电流(kA)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1.1.2.11断路器开断时间（≤ms）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60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1.1.2.12断路器合闸弹跳时间（≤ms）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1.1.2.13断路器分闸时间（≤ms）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1.1.2.14断路器合闸时间（≤ms）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70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1.1.2.15断路器分、合闸平均速度</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1.1.2.16机械稳定性（次）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1.1.2.16.1SF6（≥）</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1.1.2.16.2真空（≥）</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10000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1.1.2.18辅助和控制回路短时工频耐受电压（kV）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1.1.2.19异相接地故障开断试验</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1.1.2.19.1试验电流（kA）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17.32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1.1.2.19.2试验电压（kV）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1.1.2.20容性电流开合试验（试验室）</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1.1.2.20.1实验电流（A）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电缆：10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1.1.2.20.2试验电压(kV)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1.4×12/√3</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1.1.3负荷开关参数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1.1.3.1额定电流(A)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1.1.3.2额定工频1min耐受电压</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1.1.3.2.1断口(kV)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1.1.3.2.2对地(kV)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1.1.3.3额定雷电冲击耐受电压峰值（1.2∕50μs）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1.1.3.3.1断口(kV)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85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1.1.3.3.2对地(kV)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1.1.3.4额定短时耐受电流及持续时间（kA/s）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1.1.3.5额定峰值耐受电流（kA）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1.1.3.6机械稳定性(次)</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1.1.3.6.1SF6（≥）</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1.1.3.6.2真空（≥）</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10000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1.1.3.7额定电缆充电开断电流（≥A）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1.1.3.8切空载变压器电流（A）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1.1.4负荷开关—熔断器组合电器参数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1.1.4.1额定电流(A)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125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1.1.4.2熔断器额定短路开断电流（kA）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31.5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1.1.5隔离开关参数（如果有）</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1.1.5.1额定电流（A）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1.1.5.3额定工频1min耐受电压</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1.1.5.3.1断口(kV)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1.1.5.3.2对地(kV)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1.1.5.4额定雷电冲击耐受电压峰值（1.2∕50μs）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1.1.5.4.1断口(kV)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85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1.1.5.4.2对地(kV)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1.1.5.5额定短时耐受电流及持续时间（kA/s）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1.1.5.6额定峰值耐受电流（kA）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1.1.5.7机械稳定性（≥次）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3000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1.1.6接地开关参数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1.1.6.1额定峰值耐受电流（kA）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1.1.6.2额定短时耐受电流及持续时间（kA/s）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40959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1.1.6.3额定短路关合电流（kA）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1.1.6.4额定短路电流关合次数（次）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1.1.6.5机械稳定性（≥次）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3000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1.1.7电流互感器参数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1.1.7.2绕组1</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1.1.7.3绕组2</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1.1.7.4绕组3</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1.1.8电压互感器及熔断器参数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1.1.8.3准确级</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0.2/0.5/3P</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1.1.8.6三相不平衡度(V)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1.1.8.7低压绕组1min工频耐压(kV)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1.1.9避雷器参数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1.1.9.1型式</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复合绝缘金属氧化物避雷器</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1.1.9.2额定电压（kV）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17</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1.1.9.3持续运行电压（kV）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13.6</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1.1.9.4标称放电电流(kA)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1.1.9.5陡波冲击电流下残压峰值（5kA，1/3μs）（≤kV）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51.8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1.1.9.6雷电冲击电流下残压峰值（5kA，8/20μs）（kV）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45/50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1.1.9.7操作冲击电流下残压峰值（250A，30/60μs）（≤kV）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38.3</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1.1.9.8直流1mA参考电压(≥kV)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24</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1.1.9.10工频参考电压（有效值）(≥kV)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16</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1.1.9.11工频参考电流（峰值）(mA)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1.1.9.12持续电流</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1.1.9.13长持续时间冲击耐受电流(A)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400（峰值）</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1.1.9.144/10μs大冲击耐受电流(kA)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65（峰值）</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1.1.9.18压力释放能力（kA/s）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25/0.2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1.1.10母线参数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1.1.10.1材质</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铜</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1.1.10.2额定电流（A）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1.1.10.3额定短时耐受电流及持续时间(kA/s)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1.1.10.4额定峰值耐受电流(kA)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1.1.10.5导体截面(mm2)</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与环网柜型式试验报告中产品的导体截面、材质一致</w:t>
            </w:r>
          </w:p>
        </w:tc>
      </w:tr>
    </w:tbl>
    <w:p>
      <w:pPr>
        <w:pStyle w:val="16"/>
        <w:rPr>
          <w:rFonts w:hint="eastAsia" w:ascii="仿宋" w:hAnsi="仿宋" w:eastAsia="仿宋"/>
          <w:sz w:val="28"/>
          <w:szCs w:val="28"/>
        </w:rPr>
        <w:sectPr>
          <w:pgSz w:w="11906" w:h="16838"/>
          <w:pgMar w:top="1418" w:right="1418" w:bottom="1418" w:left="1418" w:header="851" w:footer="992" w:gutter="0"/>
          <w:cols w:space="720" w:num="1"/>
          <w:docGrid w:type="lines" w:linePitch="312" w:charSpace="0"/>
        </w:sectPr>
      </w:pPr>
    </w:p>
    <w:bookmarkEnd w:id="3"/>
    <w:p>
      <w:pPr>
        <w:widowControl/>
        <w:autoSpaceDE w:val="0"/>
        <w:autoSpaceDN w:val="0"/>
        <w:adjustRightInd w:val="0"/>
        <w:spacing w:line="560" w:lineRule="exact"/>
        <w:rPr>
          <w:rStyle w:val="43"/>
          <w:rFonts w:cs="仿宋"/>
          <w:sz w:val="24"/>
          <w:szCs w:val="24"/>
        </w:rPr>
      </w:pPr>
      <w:bookmarkStart w:id="39" w:name="_Toc144974860"/>
      <w:bookmarkStart w:id="40" w:name="_Toc152042580"/>
      <w:bookmarkStart w:id="41" w:name="_Toc247527831"/>
      <w:bookmarkStart w:id="42" w:name="_Toc152045791"/>
      <w:bookmarkStart w:id="43" w:name="_Toc300835213"/>
      <w:bookmarkStart w:id="44" w:name="_Toc247514283"/>
      <w:r>
        <w:rPr>
          <w:rStyle w:val="43"/>
          <w:rFonts w:hint="eastAsia" w:cs="仿宋"/>
          <w:sz w:val="24"/>
          <w:szCs w:val="24"/>
        </w:rPr>
        <w:t xml:space="preserve">附件：                          </w:t>
      </w:r>
    </w:p>
    <w:p>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39"/>
      <w:bookmarkEnd w:id="40"/>
      <w:bookmarkEnd w:id="41"/>
      <w:bookmarkEnd w:id="42"/>
      <w:bookmarkEnd w:id="43"/>
      <w:bookmarkEnd w:id="44"/>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供应商名称：</w:t>
      </w:r>
    </w:p>
    <w:p>
      <w:pPr>
        <w:spacing w:line="560" w:lineRule="exact"/>
        <w:rPr>
          <w:rFonts w:ascii="仿宋" w:hAnsi="仿宋" w:eastAsia="仿宋" w:cs="仿宋"/>
          <w:sz w:val="28"/>
          <w:szCs w:val="28"/>
        </w:rPr>
      </w:pPr>
      <w:r>
        <w:rPr>
          <w:rFonts w:hint="eastAsia" w:ascii="仿宋" w:hAnsi="仿宋" w:eastAsia="仿宋" w:cs="仿宋"/>
          <w:sz w:val="28"/>
          <w:szCs w:val="28"/>
        </w:rPr>
        <w:t>单位性质：</w:t>
      </w:r>
    </w:p>
    <w:p>
      <w:pPr>
        <w:spacing w:line="560" w:lineRule="exact"/>
        <w:rPr>
          <w:rFonts w:ascii="仿宋" w:hAnsi="仿宋" w:eastAsia="仿宋" w:cs="仿宋"/>
          <w:sz w:val="28"/>
          <w:szCs w:val="28"/>
        </w:rPr>
      </w:pPr>
      <w:r>
        <w:rPr>
          <w:rFonts w:hint="eastAsia" w:ascii="仿宋" w:hAnsi="仿宋" w:eastAsia="仿宋" w:cs="仿宋"/>
          <w:sz w:val="28"/>
          <w:szCs w:val="28"/>
        </w:rPr>
        <w:t>地址：</w:t>
      </w:r>
    </w:p>
    <w:p>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pPr>
        <w:spacing w:line="560" w:lineRule="exact"/>
        <w:rPr>
          <w:rFonts w:ascii="仿宋" w:hAnsi="仿宋" w:eastAsia="仿宋" w:cs="仿宋"/>
          <w:sz w:val="28"/>
          <w:szCs w:val="28"/>
        </w:rPr>
      </w:pPr>
      <w:r>
        <w:rPr>
          <w:rFonts w:hint="eastAsia" w:ascii="仿宋" w:hAnsi="仿宋" w:eastAsia="仿宋" w:cs="仿宋"/>
          <w:sz w:val="28"/>
          <w:szCs w:val="28"/>
        </w:rPr>
        <w:t>经营期限：</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姓名： 性别： 年龄：职务：</w:t>
      </w:r>
    </w:p>
    <w:p>
      <w:pPr>
        <w:spacing w:line="560" w:lineRule="exact"/>
        <w:rPr>
          <w:rFonts w:ascii="仿宋" w:hAnsi="仿宋" w:eastAsia="仿宋" w:cs="仿宋"/>
          <w:sz w:val="28"/>
          <w:szCs w:val="28"/>
        </w:rPr>
      </w:pPr>
      <w:r>
        <w:rPr>
          <w:rFonts w:hint="eastAsia" w:ascii="仿宋" w:hAnsi="仿宋" w:eastAsia="仿宋" w:cs="仿宋"/>
          <w:sz w:val="28"/>
          <w:szCs w:val="28"/>
        </w:rPr>
        <w:t>系 （供应商名称）的法定代表人。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年月 日           </w:t>
      </w:r>
    </w:p>
    <w:p>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r>
        <w:rPr>
          <w:rStyle w:val="43"/>
          <w:rFonts w:hint="eastAsia" w:cs="仿宋"/>
          <w:sz w:val="24"/>
          <w:szCs w:val="24"/>
        </w:rPr>
        <w:t xml:space="preserve">附件：    </w:t>
      </w:r>
    </w:p>
    <w:p>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为我公司本次项目的授权代表，代表我方办理本次报价、签约等相关事宜，签署全部有关的文件、协议、合同并具有法律效力。</w:t>
      </w:r>
    </w:p>
    <w:p>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本授权委托书于年月日签字生效,特此声明。</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供应商（公章）：</w:t>
      </w:r>
    </w:p>
    <w:p>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pPr>
        <w:widowControl/>
        <w:autoSpaceDE w:val="0"/>
        <w:autoSpaceDN w:val="0"/>
        <w:adjustRightInd w:val="0"/>
        <w:spacing w:line="560" w:lineRule="exact"/>
        <w:rPr>
          <w:rFonts w:ascii="仿宋" w:hAnsi="仿宋" w:eastAsia="仿宋" w:cs="仿宋"/>
          <w:szCs w:val="21"/>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42</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3MTJkOWZlOWQ2NWU4Mzg4ODU5MTUyNzk5YTczZjkifQ=="/>
  </w:docVars>
  <w:rsids>
    <w:rsidRoot w:val="002A068C"/>
    <w:rsid w:val="00000A24"/>
    <w:rsid w:val="0001263A"/>
    <w:rsid w:val="000153E7"/>
    <w:rsid w:val="00015B21"/>
    <w:rsid w:val="00022F25"/>
    <w:rsid w:val="00027C90"/>
    <w:rsid w:val="000367E1"/>
    <w:rsid w:val="00043B5D"/>
    <w:rsid w:val="0004725B"/>
    <w:rsid w:val="000526A9"/>
    <w:rsid w:val="00053B19"/>
    <w:rsid w:val="00053DEA"/>
    <w:rsid w:val="000545F4"/>
    <w:rsid w:val="00054E4D"/>
    <w:rsid w:val="00057D5B"/>
    <w:rsid w:val="00072639"/>
    <w:rsid w:val="00072925"/>
    <w:rsid w:val="00075401"/>
    <w:rsid w:val="00081413"/>
    <w:rsid w:val="000838DA"/>
    <w:rsid w:val="00083915"/>
    <w:rsid w:val="0008678E"/>
    <w:rsid w:val="00091713"/>
    <w:rsid w:val="0009478B"/>
    <w:rsid w:val="00095E5A"/>
    <w:rsid w:val="000968D0"/>
    <w:rsid w:val="000A5498"/>
    <w:rsid w:val="000A5DA9"/>
    <w:rsid w:val="000A6840"/>
    <w:rsid w:val="000B6D30"/>
    <w:rsid w:val="000C537E"/>
    <w:rsid w:val="000C70FF"/>
    <w:rsid w:val="000C7715"/>
    <w:rsid w:val="000D1DDD"/>
    <w:rsid w:val="000D5EC7"/>
    <w:rsid w:val="000E13F9"/>
    <w:rsid w:val="000E190C"/>
    <w:rsid w:val="000E3660"/>
    <w:rsid w:val="000E4C75"/>
    <w:rsid w:val="0010179C"/>
    <w:rsid w:val="00116CDF"/>
    <w:rsid w:val="0012476C"/>
    <w:rsid w:val="00134134"/>
    <w:rsid w:val="001369C5"/>
    <w:rsid w:val="00136D33"/>
    <w:rsid w:val="0013735F"/>
    <w:rsid w:val="001404D8"/>
    <w:rsid w:val="0014169B"/>
    <w:rsid w:val="00145072"/>
    <w:rsid w:val="00152BDF"/>
    <w:rsid w:val="00164834"/>
    <w:rsid w:val="00170C48"/>
    <w:rsid w:val="00174687"/>
    <w:rsid w:val="00185BF5"/>
    <w:rsid w:val="00192766"/>
    <w:rsid w:val="00192C98"/>
    <w:rsid w:val="00196957"/>
    <w:rsid w:val="001A1A23"/>
    <w:rsid w:val="001B1D52"/>
    <w:rsid w:val="001B3C10"/>
    <w:rsid w:val="001B7DF1"/>
    <w:rsid w:val="001C0D47"/>
    <w:rsid w:val="001D0BCC"/>
    <w:rsid w:val="001D2BA7"/>
    <w:rsid w:val="001D5B64"/>
    <w:rsid w:val="001E1D37"/>
    <w:rsid w:val="001E26D1"/>
    <w:rsid w:val="001E4E81"/>
    <w:rsid w:val="001E5062"/>
    <w:rsid w:val="001E5D63"/>
    <w:rsid w:val="001E6C66"/>
    <w:rsid w:val="001E7665"/>
    <w:rsid w:val="001F3B6A"/>
    <w:rsid w:val="001F542A"/>
    <w:rsid w:val="001F764F"/>
    <w:rsid w:val="00202D04"/>
    <w:rsid w:val="002033EC"/>
    <w:rsid w:val="00205D69"/>
    <w:rsid w:val="002108AF"/>
    <w:rsid w:val="00220411"/>
    <w:rsid w:val="00220C0D"/>
    <w:rsid w:val="0022191D"/>
    <w:rsid w:val="0022306B"/>
    <w:rsid w:val="00223BD7"/>
    <w:rsid w:val="0022466F"/>
    <w:rsid w:val="00224AC5"/>
    <w:rsid w:val="00232E85"/>
    <w:rsid w:val="00237516"/>
    <w:rsid w:val="00237B4F"/>
    <w:rsid w:val="00242C3A"/>
    <w:rsid w:val="002554CA"/>
    <w:rsid w:val="002618C8"/>
    <w:rsid w:val="00262280"/>
    <w:rsid w:val="00263EE8"/>
    <w:rsid w:val="00265392"/>
    <w:rsid w:val="00273059"/>
    <w:rsid w:val="00277738"/>
    <w:rsid w:val="00282C9B"/>
    <w:rsid w:val="00284883"/>
    <w:rsid w:val="002860EF"/>
    <w:rsid w:val="00286691"/>
    <w:rsid w:val="00286D81"/>
    <w:rsid w:val="002903EF"/>
    <w:rsid w:val="0029173B"/>
    <w:rsid w:val="00291E87"/>
    <w:rsid w:val="00293F02"/>
    <w:rsid w:val="00294078"/>
    <w:rsid w:val="00294C06"/>
    <w:rsid w:val="0029592E"/>
    <w:rsid w:val="00295ABA"/>
    <w:rsid w:val="002A068C"/>
    <w:rsid w:val="002A25C3"/>
    <w:rsid w:val="002A7FBD"/>
    <w:rsid w:val="002B0D61"/>
    <w:rsid w:val="002B0E43"/>
    <w:rsid w:val="002B346F"/>
    <w:rsid w:val="002B5952"/>
    <w:rsid w:val="002B7D8D"/>
    <w:rsid w:val="002C6D83"/>
    <w:rsid w:val="002D09AD"/>
    <w:rsid w:val="002D0BA6"/>
    <w:rsid w:val="002E6073"/>
    <w:rsid w:val="002F33A1"/>
    <w:rsid w:val="002F4E52"/>
    <w:rsid w:val="00300FDD"/>
    <w:rsid w:val="00310700"/>
    <w:rsid w:val="0031165D"/>
    <w:rsid w:val="00314984"/>
    <w:rsid w:val="00316770"/>
    <w:rsid w:val="00324EF3"/>
    <w:rsid w:val="00325BB2"/>
    <w:rsid w:val="0033014C"/>
    <w:rsid w:val="003305E1"/>
    <w:rsid w:val="00331890"/>
    <w:rsid w:val="0033579B"/>
    <w:rsid w:val="00335CFE"/>
    <w:rsid w:val="00337677"/>
    <w:rsid w:val="0034100C"/>
    <w:rsid w:val="00342E79"/>
    <w:rsid w:val="00345F3C"/>
    <w:rsid w:val="00351413"/>
    <w:rsid w:val="0035573F"/>
    <w:rsid w:val="00355C82"/>
    <w:rsid w:val="0035663E"/>
    <w:rsid w:val="00360ACF"/>
    <w:rsid w:val="00362414"/>
    <w:rsid w:val="003635C1"/>
    <w:rsid w:val="00374513"/>
    <w:rsid w:val="0039144B"/>
    <w:rsid w:val="003961B0"/>
    <w:rsid w:val="003A043D"/>
    <w:rsid w:val="003B5CD9"/>
    <w:rsid w:val="003B6BF5"/>
    <w:rsid w:val="003C1CA6"/>
    <w:rsid w:val="003C3454"/>
    <w:rsid w:val="003D2EAD"/>
    <w:rsid w:val="003D3919"/>
    <w:rsid w:val="003D630F"/>
    <w:rsid w:val="003D76E8"/>
    <w:rsid w:val="003E3685"/>
    <w:rsid w:val="003E4C8B"/>
    <w:rsid w:val="003F031B"/>
    <w:rsid w:val="003F4397"/>
    <w:rsid w:val="00400C78"/>
    <w:rsid w:val="00400F47"/>
    <w:rsid w:val="00402253"/>
    <w:rsid w:val="00404905"/>
    <w:rsid w:val="00404B21"/>
    <w:rsid w:val="00411CB2"/>
    <w:rsid w:val="004151AA"/>
    <w:rsid w:val="00420E31"/>
    <w:rsid w:val="00432FB1"/>
    <w:rsid w:val="004359BE"/>
    <w:rsid w:val="0043685A"/>
    <w:rsid w:val="00441E4E"/>
    <w:rsid w:val="00442503"/>
    <w:rsid w:val="00453487"/>
    <w:rsid w:val="00453AB1"/>
    <w:rsid w:val="004630EE"/>
    <w:rsid w:val="00470155"/>
    <w:rsid w:val="00470932"/>
    <w:rsid w:val="004741A0"/>
    <w:rsid w:val="00474B72"/>
    <w:rsid w:val="004779E6"/>
    <w:rsid w:val="00484384"/>
    <w:rsid w:val="00493BE4"/>
    <w:rsid w:val="004968A2"/>
    <w:rsid w:val="004A08F9"/>
    <w:rsid w:val="004A1B73"/>
    <w:rsid w:val="004A3710"/>
    <w:rsid w:val="004B0792"/>
    <w:rsid w:val="004C3BB2"/>
    <w:rsid w:val="004D3BB6"/>
    <w:rsid w:val="004D424D"/>
    <w:rsid w:val="004D670A"/>
    <w:rsid w:val="004D7CB1"/>
    <w:rsid w:val="004F0787"/>
    <w:rsid w:val="005048B8"/>
    <w:rsid w:val="00511276"/>
    <w:rsid w:val="0052176F"/>
    <w:rsid w:val="0052406E"/>
    <w:rsid w:val="00525736"/>
    <w:rsid w:val="00537B86"/>
    <w:rsid w:val="005412D5"/>
    <w:rsid w:val="0054260D"/>
    <w:rsid w:val="00542B3F"/>
    <w:rsid w:val="00544E15"/>
    <w:rsid w:val="00544E2E"/>
    <w:rsid w:val="00546F1A"/>
    <w:rsid w:val="0054707D"/>
    <w:rsid w:val="00547583"/>
    <w:rsid w:val="00552F38"/>
    <w:rsid w:val="00557A72"/>
    <w:rsid w:val="00560E38"/>
    <w:rsid w:val="0056152B"/>
    <w:rsid w:val="005677F0"/>
    <w:rsid w:val="00572BC9"/>
    <w:rsid w:val="00573183"/>
    <w:rsid w:val="00573B08"/>
    <w:rsid w:val="005746A7"/>
    <w:rsid w:val="00574BF6"/>
    <w:rsid w:val="00580835"/>
    <w:rsid w:val="00582294"/>
    <w:rsid w:val="005826D8"/>
    <w:rsid w:val="00591523"/>
    <w:rsid w:val="0059465E"/>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6010C0"/>
    <w:rsid w:val="006055AA"/>
    <w:rsid w:val="006055E4"/>
    <w:rsid w:val="006179CC"/>
    <w:rsid w:val="00630E4B"/>
    <w:rsid w:val="006321B7"/>
    <w:rsid w:val="00636209"/>
    <w:rsid w:val="00654F08"/>
    <w:rsid w:val="006626EF"/>
    <w:rsid w:val="00663EAB"/>
    <w:rsid w:val="0066419D"/>
    <w:rsid w:val="00667E93"/>
    <w:rsid w:val="00676C80"/>
    <w:rsid w:val="006818C9"/>
    <w:rsid w:val="00686656"/>
    <w:rsid w:val="00695B00"/>
    <w:rsid w:val="00697E94"/>
    <w:rsid w:val="00697F39"/>
    <w:rsid w:val="006A0655"/>
    <w:rsid w:val="006A215E"/>
    <w:rsid w:val="006A5798"/>
    <w:rsid w:val="006B03C1"/>
    <w:rsid w:val="006B3266"/>
    <w:rsid w:val="006B4B61"/>
    <w:rsid w:val="006C37FE"/>
    <w:rsid w:val="006C60D4"/>
    <w:rsid w:val="006C7358"/>
    <w:rsid w:val="006D23D0"/>
    <w:rsid w:val="006D3F3D"/>
    <w:rsid w:val="006D4414"/>
    <w:rsid w:val="006E3A19"/>
    <w:rsid w:val="006E522C"/>
    <w:rsid w:val="006F0113"/>
    <w:rsid w:val="006F31A4"/>
    <w:rsid w:val="006F453C"/>
    <w:rsid w:val="006F7EF9"/>
    <w:rsid w:val="007000D8"/>
    <w:rsid w:val="00701A4E"/>
    <w:rsid w:val="00702E0E"/>
    <w:rsid w:val="00703107"/>
    <w:rsid w:val="00705D12"/>
    <w:rsid w:val="007074CD"/>
    <w:rsid w:val="00720495"/>
    <w:rsid w:val="007275DF"/>
    <w:rsid w:val="007313BC"/>
    <w:rsid w:val="0073191D"/>
    <w:rsid w:val="00732220"/>
    <w:rsid w:val="00732EBB"/>
    <w:rsid w:val="00735862"/>
    <w:rsid w:val="007458C0"/>
    <w:rsid w:val="00753BF1"/>
    <w:rsid w:val="00753EF1"/>
    <w:rsid w:val="007556E3"/>
    <w:rsid w:val="007576A3"/>
    <w:rsid w:val="007608CF"/>
    <w:rsid w:val="00760CDB"/>
    <w:rsid w:val="00761787"/>
    <w:rsid w:val="00762CC6"/>
    <w:rsid w:val="00765EFC"/>
    <w:rsid w:val="00767634"/>
    <w:rsid w:val="0078245C"/>
    <w:rsid w:val="007862E0"/>
    <w:rsid w:val="0078632B"/>
    <w:rsid w:val="0079049E"/>
    <w:rsid w:val="00796013"/>
    <w:rsid w:val="00797F34"/>
    <w:rsid w:val="007A0A74"/>
    <w:rsid w:val="007A3906"/>
    <w:rsid w:val="007A4DCA"/>
    <w:rsid w:val="007A5A55"/>
    <w:rsid w:val="007A7017"/>
    <w:rsid w:val="007B36C4"/>
    <w:rsid w:val="007C3902"/>
    <w:rsid w:val="007C659E"/>
    <w:rsid w:val="007D5AA2"/>
    <w:rsid w:val="007E0809"/>
    <w:rsid w:val="007E23A9"/>
    <w:rsid w:val="007E3E59"/>
    <w:rsid w:val="007E6D3C"/>
    <w:rsid w:val="007F12E4"/>
    <w:rsid w:val="007F33A7"/>
    <w:rsid w:val="007F33DE"/>
    <w:rsid w:val="007F40F6"/>
    <w:rsid w:val="007F4FC5"/>
    <w:rsid w:val="007F50B8"/>
    <w:rsid w:val="007F6920"/>
    <w:rsid w:val="007F79EB"/>
    <w:rsid w:val="00806909"/>
    <w:rsid w:val="00806F0F"/>
    <w:rsid w:val="00806F5F"/>
    <w:rsid w:val="00816BF1"/>
    <w:rsid w:val="00817DC5"/>
    <w:rsid w:val="00820BD9"/>
    <w:rsid w:val="0082492A"/>
    <w:rsid w:val="0082683A"/>
    <w:rsid w:val="00831C8D"/>
    <w:rsid w:val="00833E4B"/>
    <w:rsid w:val="008408FD"/>
    <w:rsid w:val="008413FB"/>
    <w:rsid w:val="00841F06"/>
    <w:rsid w:val="00842F95"/>
    <w:rsid w:val="00845047"/>
    <w:rsid w:val="00845A2F"/>
    <w:rsid w:val="00846DA4"/>
    <w:rsid w:val="00860959"/>
    <w:rsid w:val="0086155A"/>
    <w:rsid w:val="0086208E"/>
    <w:rsid w:val="008707E3"/>
    <w:rsid w:val="008713B1"/>
    <w:rsid w:val="00874DC7"/>
    <w:rsid w:val="008774CC"/>
    <w:rsid w:val="00880019"/>
    <w:rsid w:val="00881009"/>
    <w:rsid w:val="00882112"/>
    <w:rsid w:val="00895112"/>
    <w:rsid w:val="00895E20"/>
    <w:rsid w:val="00896E79"/>
    <w:rsid w:val="008A33B7"/>
    <w:rsid w:val="008A5DAF"/>
    <w:rsid w:val="008A7B2B"/>
    <w:rsid w:val="008B1CDB"/>
    <w:rsid w:val="008B3024"/>
    <w:rsid w:val="008B4923"/>
    <w:rsid w:val="008B54DF"/>
    <w:rsid w:val="008B663B"/>
    <w:rsid w:val="008B6D77"/>
    <w:rsid w:val="008B7904"/>
    <w:rsid w:val="008C415E"/>
    <w:rsid w:val="008C71D6"/>
    <w:rsid w:val="008C754E"/>
    <w:rsid w:val="008C7DC7"/>
    <w:rsid w:val="008D0BDA"/>
    <w:rsid w:val="008D1CC2"/>
    <w:rsid w:val="008D1D9D"/>
    <w:rsid w:val="008D4C70"/>
    <w:rsid w:val="008E1128"/>
    <w:rsid w:val="008E76A8"/>
    <w:rsid w:val="008F54BE"/>
    <w:rsid w:val="008F56A9"/>
    <w:rsid w:val="008F7577"/>
    <w:rsid w:val="0091264D"/>
    <w:rsid w:val="00924980"/>
    <w:rsid w:val="00925CCF"/>
    <w:rsid w:val="00932DDF"/>
    <w:rsid w:val="00934FA6"/>
    <w:rsid w:val="009357A0"/>
    <w:rsid w:val="00935DD1"/>
    <w:rsid w:val="00937DEA"/>
    <w:rsid w:val="009438A6"/>
    <w:rsid w:val="00952C6B"/>
    <w:rsid w:val="00955D49"/>
    <w:rsid w:val="0095603D"/>
    <w:rsid w:val="00957B8B"/>
    <w:rsid w:val="00961005"/>
    <w:rsid w:val="00962CB1"/>
    <w:rsid w:val="009659F2"/>
    <w:rsid w:val="0097131C"/>
    <w:rsid w:val="00971502"/>
    <w:rsid w:val="009747A7"/>
    <w:rsid w:val="00974F9F"/>
    <w:rsid w:val="00975580"/>
    <w:rsid w:val="00982ABC"/>
    <w:rsid w:val="0098536E"/>
    <w:rsid w:val="00991BEA"/>
    <w:rsid w:val="0099591F"/>
    <w:rsid w:val="009A19EE"/>
    <w:rsid w:val="009A1E9A"/>
    <w:rsid w:val="009A4B15"/>
    <w:rsid w:val="009A6353"/>
    <w:rsid w:val="009B0ABF"/>
    <w:rsid w:val="009B19DD"/>
    <w:rsid w:val="009B53A8"/>
    <w:rsid w:val="009B5834"/>
    <w:rsid w:val="009B642F"/>
    <w:rsid w:val="009B64A9"/>
    <w:rsid w:val="009C2D85"/>
    <w:rsid w:val="009C4213"/>
    <w:rsid w:val="009C71CE"/>
    <w:rsid w:val="009D2DC3"/>
    <w:rsid w:val="009D3425"/>
    <w:rsid w:val="009D7683"/>
    <w:rsid w:val="009E28D0"/>
    <w:rsid w:val="009E4C5B"/>
    <w:rsid w:val="009E51F4"/>
    <w:rsid w:val="009F1260"/>
    <w:rsid w:val="009F1BC8"/>
    <w:rsid w:val="00A017D5"/>
    <w:rsid w:val="00A02866"/>
    <w:rsid w:val="00A04418"/>
    <w:rsid w:val="00A044FC"/>
    <w:rsid w:val="00A104EC"/>
    <w:rsid w:val="00A1303E"/>
    <w:rsid w:val="00A269FB"/>
    <w:rsid w:val="00A31993"/>
    <w:rsid w:val="00A437F9"/>
    <w:rsid w:val="00A46AB4"/>
    <w:rsid w:val="00A50087"/>
    <w:rsid w:val="00A50DB8"/>
    <w:rsid w:val="00A63E21"/>
    <w:rsid w:val="00A64087"/>
    <w:rsid w:val="00A660C6"/>
    <w:rsid w:val="00A73160"/>
    <w:rsid w:val="00A7468D"/>
    <w:rsid w:val="00A827F9"/>
    <w:rsid w:val="00A846AC"/>
    <w:rsid w:val="00A8765A"/>
    <w:rsid w:val="00A94E5C"/>
    <w:rsid w:val="00A97948"/>
    <w:rsid w:val="00AA3E79"/>
    <w:rsid w:val="00AA46F2"/>
    <w:rsid w:val="00AB3301"/>
    <w:rsid w:val="00AB5316"/>
    <w:rsid w:val="00AB5710"/>
    <w:rsid w:val="00AC0427"/>
    <w:rsid w:val="00AC1CC4"/>
    <w:rsid w:val="00AC2D6F"/>
    <w:rsid w:val="00AC5419"/>
    <w:rsid w:val="00AD0B78"/>
    <w:rsid w:val="00AE00E3"/>
    <w:rsid w:val="00AE3E3B"/>
    <w:rsid w:val="00AE74B1"/>
    <w:rsid w:val="00AF0148"/>
    <w:rsid w:val="00AF1DF5"/>
    <w:rsid w:val="00B12660"/>
    <w:rsid w:val="00B13E47"/>
    <w:rsid w:val="00B304CD"/>
    <w:rsid w:val="00B346A1"/>
    <w:rsid w:val="00B37478"/>
    <w:rsid w:val="00B44470"/>
    <w:rsid w:val="00B537EE"/>
    <w:rsid w:val="00B61C4C"/>
    <w:rsid w:val="00B62F9B"/>
    <w:rsid w:val="00B639AE"/>
    <w:rsid w:val="00B73471"/>
    <w:rsid w:val="00B73BD1"/>
    <w:rsid w:val="00B7701B"/>
    <w:rsid w:val="00B810DE"/>
    <w:rsid w:val="00B843E0"/>
    <w:rsid w:val="00B93953"/>
    <w:rsid w:val="00B9500B"/>
    <w:rsid w:val="00B956D8"/>
    <w:rsid w:val="00B96A69"/>
    <w:rsid w:val="00B9720A"/>
    <w:rsid w:val="00B97C3E"/>
    <w:rsid w:val="00B97FF7"/>
    <w:rsid w:val="00BA2610"/>
    <w:rsid w:val="00BB26AB"/>
    <w:rsid w:val="00BB3D0F"/>
    <w:rsid w:val="00BB4CE4"/>
    <w:rsid w:val="00BD2006"/>
    <w:rsid w:val="00BD27A6"/>
    <w:rsid w:val="00BD6FF7"/>
    <w:rsid w:val="00BE00C5"/>
    <w:rsid w:val="00BE0920"/>
    <w:rsid w:val="00BE621B"/>
    <w:rsid w:val="00BE6406"/>
    <w:rsid w:val="00BE6886"/>
    <w:rsid w:val="00BF14CE"/>
    <w:rsid w:val="00BF4E2D"/>
    <w:rsid w:val="00C02577"/>
    <w:rsid w:val="00C11FE6"/>
    <w:rsid w:val="00C166B0"/>
    <w:rsid w:val="00C2698E"/>
    <w:rsid w:val="00C30987"/>
    <w:rsid w:val="00C37636"/>
    <w:rsid w:val="00C42105"/>
    <w:rsid w:val="00C52A03"/>
    <w:rsid w:val="00C55F17"/>
    <w:rsid w:val="00C61AF1"/>
    <w:rsid w:val="00C627FB"/>
    <w:rsid w:val="00C76A97"/>
    <w:rsid w:val="00C86661"/>
    <w:rsid w:val="00C95F7D"/>
    <w:rsid w:val="00CA0851"/>
    <w:rsid w:val="00CA1546"/>
    <w:rsid w:val="00CB05C5"/>
    <w:rsid w:val="00CC5DA9"/>
    <w:rsid w:val="00CC7B88"/>
    <w:rsid w:val="00CD0434"/>
    <w:rsid w:val="00CD26E9"/>
    <w:rsid w:val="00CD5531"/>
    <w:rsid w:val="00CE301F"/>
    <w:rsid w:val="00CE7107"/>
    <w:rsid w:val="00CF0F23"/>
    <w:rsid w:val="00CF10C9"/>
    <w:rsid w:val="00CF552F"/>
    <w:rsid w:val="00D025AF"/>
    <w:rsid w:val="00D068C3"/>
    <w:rsid w:val="00D108F0"/>
    <w:rsid w:val="00D1140C"/>
    <w:rsid w:val="00D114F3"/>
    <w:rsid w:val="00D17AAB"/>
    <w:rsid w:val="00D203E7"/>
    <w:rsid w:val="00D2670F"/>
    <w:rsid w:val="00D40E8E"/>
    <w:rsid w:val="00D46EDF"/>
    <w:rsid w:val="00D47DA5"/>
    <w:rsid w:val="00D53B44"/>
    <w:rsid w:val="00D54E51"/>
    <w:rsid w:val="00D61976"/>
    <w:rsid w:val="00D65D9C"/>
    <w:rsid w:val="00D73E9F"/>
    <w:rsid w:val="00D80B19"/>
    <w:rsid w:val="00D8104F"/>
    <w:rsid w:val="00D8598D"/>
    <w:rsid w:val="00D92EC8"/>
    <w:rsid w:val="00D93246"/>
    <w:rsid w:val="00D944BA"/>
    <w:rsid w:val="00D96BD0"/>
    <w:rsid w:val="00DA491F"/>
    <w:rsid w:val="00DA6876"/>
    <w:rsid w:val="00DA69AF"/>
    <w:rsid w:val="00DA7DD7"/>
    <w:rsid w:val="00DB176F"/>
    <w:rsid w:val="00DB2CD6"/>
    <w:rsid w:val="00DB725B"/>
    <w:rsid w:val="00DB789D"/>
    <w:rsid w:val="00DC0F0B"/>
    <w:rsid w:val="00DC16F6"/>
    <w:rsid w:val="00DC47D7"/>
    <w:rsid w:val="00DC70E7"/>
    <w:rsid w:val="00DD1A28"/>
    <w:rsid w:val="00DD5B62"/>
    <w:rsid w:val="00DE35D1"/>
    <w:rsid w:val="00DE48E7"/>
    <w:rsid w:val="00DE740A"/>
    <w:rsid w:val="00DF1C88"/>
    <w:rsid w:val="00DF20F7"/>
    <w:rsid w:val="00DF4428"/>
    <w:rsid w:val="00DF4518"/>
    <w:rsid w:val="00E01F5C"/>
    <w:rsid w:val="00E03771"/>
    <w:rsid w:val="00E0474C"/>
    <w:rsid w:val="00E072B7"/>
    <w:rsid w:val="00E14C81"/>
    <w:rsid w:val="00E27521"/>
    <w:rsid w:val="00E338B1"/>
    <w:rsid w:val="00E33A2B"/>
    <w:rsid w:val="00E36B25"/>
    <w:rsid w:val="00E37D9A"/>
    <w:rsid w:val="00E41AE9"/>
    <w:rsid w:val="00E4423F"/>
    <w:rsid w:val="00E444AF"/>
    <w:rsid w:val="00E448B5"/>
    <w:rsid w:val="00E46CC3"/>
    <w:rsid w:val="00E62319"/>
    <w:rsid w:val="00E6487D"/>
    <w:rsid w:val="00E66218"/>
    <w:rsid w:val="00E72FC9"/>
    <w:rsid w:val="00E7521A"/>
    <w:rsid w:val="00E8452A"/>
    <w:rsid w:val="00E928F9"/>
    <w:rsid w:val="00EA6202"/>
    <w:rsid w:val="00EA6475"/>
    <w:rsid w:val="00EB58F6"/>
    <w:rsid w:val="00EB7BAC"/>
    <w:rsid w:val="00EC3C9A"/>
    <w:rsid w:val="00EC48A1"/>
    <w:rsid w:val="00EC5361"/>
    <w:rsid w:val="00EC5420"/>
    <w:rsid w:val="00ED2C30"/>
    <w:rsid w:val="00ED40F7"/>
    <w:rsid w:val="00ED4EB6"/>
    <w:rsid w:val="00ED6EF1"/>
    <w:rsid w:val="00EE193E"/>
    <w:rsid w:val="00EE75F7"/>
    <w:rsid w:val="00EF1240"/>
    <w:rsid w:val="00EF20F3"/>
    <w:rsid w:val="00EF3A62"/>
    <w:rsid w:val="00EF4EC0"/>
    <w:rsid w:val="00EF7E02"/>
    <w:rsid w:val="00F05317"/>
    <w:rsid w:val="00F06AA8"/>
    <w:rsid w:val="00F11134"/>
    <w:rsid w:val="00F11146"/>
    <w:rsid w:val="00F22CE5"/>
    <w:rsid w:val="00F25274"/>
    <w:rsid w:val="00F30D97"/>
    <w:rsid w:val="00F3759E"/>
    <w:rsid w:val="00F37714"/>
    <w:rsid w:val="00F43F0D"/>
    <w:rsid w:val="00F51DE2"/>
    <w:rsid w:val="00F51F76"/>
    <w:rsid w:val="00F529AA"/>
    <w:rsid w:val="00F53EC3"/>
    <w:rsid w:val="00F54FEA"/>
    <w:rsid w:val="00F554E8"/>
    <w:rsid w:val="00F575AD"/>
    <w:rsid w:val="00F63D15"/>
    <w:rsid w:val="00F665AB"/>
    <w:rsid w:val="00F75558"/>
    <w:rsid w:val="00F75C54"/>
    <w:rsid w:val="00F764EC"/>
    <w:rsid w:val="00F8063A"/>
    <w:rsid w:val="00F82986"/>
    <w:rsid w:val="00F83661"/>
    <w:rsid w:val="00F87C56"/>
    <w:rsid w:val="00F93739"/>
    <w:rsid w:val="00F9728D"/>
    <w:rsid w:val="00FA6990"/>
    <w:rsid w:val="00FB1AFB"/>
    <w:rsid w:val="00FB2C1B"/>
    <w:rsid w:val="00FB481D"/>
    <w:rsid w:val="00FB49DD"/>
    <w:rsid w:val="00FC2951"/>
    <w:rsid w:val="00FC3570"/>
    <w:rsid w:val="00FC6E2A"/>
    <w:rsid w:val="00FE01D9"/>
    <w:rsid w:val="00FE5808"/>
    <w:rsid w:val="00FE699B"/>
    <w:rsid w:val="00FF44DD"/>
    <w:rsid w:val="00FF7504"/>
    <w:rsid w:val="04C70B93"/>
    <w:rsid w:val="05BF54E7"/>
    <w:rsid w:val="09302B22"/>
    <w:rsid w:val="093A12E4"/>
    <w:rsid w:val="0B003157"/>
    <w:rsid w:val="0C667EA6"/>
    <w:rsid w:val="11072A94"/>
    <w:rsid w:val="13FC1FA7"/>
    <w:rsid w:val="156D4658"/>
    <w:rsid w:val="19F1668A"/>
    <w:rsid w:val="1DCD6AB3"/>
    <w:rsid w:val="219A5FA9"/>
    <w:rsid w:val="23E0478E"/>
    <w:rsid w:val="24C43A2C"/>
    <w:rsid w:val="26C52111"/>
    <w:rsid w:val="27E76110"/>
    <w:rsid w:val="29687F57"/>
    <w:rsid w:val="2AB9711D"/>
    <w:rsid w:val="2B2937A5"/>
    <w:rsid w:val="2DEF26D6"/>
    <w:rsid w:val="35FA38AD"/>
    <w:rsid w:val="367810B3"/>
    <w:rsid w:val="37E94405"/>
    <w:rsid w:val="3A714E4B"/>
    <w:rsid w:val="3B24224C"/>
    <w:rsid w:val="3B466628"/>
    <w:rsid w:val="3D460945"/>
    <w:rsid w:val="41DB4140"/>
    <w:rsid w:val="452D76AA"/>
    <w:rsid w:val="4E112440"/>
    <w:rsid w:val="4E2D31EF"/>
    <w:rsid w:val="4E985EB2"/>
    <w:rsid w:val="4FC058C6"/>
    <w:rsid w:val="510C5E54"/>
    <w:rsid w:val="51575697"/>
    <w:rsid w:val="52216A9B"/>
    <w:rsid w:val="52427E13"/>
    <w:rsid w:val="547418E3"/>
    <w:rsid w:val="57E71486"/>
    <w:rsid w:val="59943EF2"/>
    <w:rsid w:val="5A1C03AD"/>
    <w:rsid w:val="5ADE61AD"/>
    <w:rsid w:val="5B9A25B0"/>
    <w:rsid w:val="5C82428E"/>
    <w:rsid w:val="5D670472"/>
    <w:rsid w:val="5F251B4F"/>
    <w:rsid w:val="60E44589"/>
    <w:rsid w:val="614B680F"/>
    <w:rsid w:val="66C467C4"/>
    <w:rsid w:val="6BCA7704"/>
    <w:rsid w:val="6C2F5391"/>
    <w:rsid w:val="6FA45DBC"/>
    <w:rsid w:val="6FB94521"/>
    <w:rsid w:val="7322493E"/>
    <w:rsid w:val="73FA3EA6"/>
    <w:rsid w:val="76B77523"/>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99"/>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47"/>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44"/>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36"/>
    <w:unhideWhenUsed/>
    <w:qFormat/>
    <w:uiPriority w:val="99"/>
    <w:rPr>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HTML Preformatted"/>
    <w:basedOn w:val="1"/>
    <w:link w:val="1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paragraph" w:customStyle="1" w:styleId="35">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semiHidden/>
    <w:qFormat/>
    <w:uiPriority w:val="99"/>
    <w:rPr>
      <w:kern w:val="2"/>
      <w:sz w:val="21"/>
      <w:szCs w:val="22"/>
    </w:rPr>
  </w:style>
  <w:style w:type="character" w:customStyle="1" w:styleId="38">
    <w:name w:val="楷体 (中文) 楷体"/>
    <w:qFormat/>
    <w:uiPriority w:val="0"/>
    <w:rPr>
      <w:rFonts w:ascii="楷体" w:hAnsi="楷体" w:eastAsia="楷体"/>
      <w:kern w:val="1"/>
      <w:sz w:val="28"/>
    </w:rPr>
  </w:style>
  <w:style w:type="character" w:customStyle="1" w:styleId="39">
    <w:name w:val="Char Char3"/>
    <w:qFormat/>
    <w:uiPriority w:val="0"/>
    <w:rPr>
      <w:rFonts w:eastAsia="仿宋_GB2312"/>
      <w:kern w:val="2"/>
      <w:sz w:val="18"/>
      <w:szCs w:val="18"/>
      <w:lang w:bidi="ar-SA"/>
    </w:rPr>
  </w:style>
  <w:style w:type="character" w:customStyle="1" w:styleId="40">
    <w:name w:val="日期 Char"/>
    <w:link w:val="17"/>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qFormat/>
    <w:locked/>
    <w:uiPriority w:val="0"/>
    <w:rPr>
      <w:rFonts w:ascii="宋体" w:hAnsi="Courier New"/>
      <w:kern w:val="2"/>
      <w:sz w:val="24"/>
    </w:rPr>
  </w:style>
  <w:style w:type="character" w:customStyle="1" w:styleId="45">
    <w:name w:val="标题 Char"/>
    <w:link w:val="26"/>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semiHidden/>
    <w:qFormat/>
    <w:uiPriority w:val="99"/>
    <w:rPr>
      <w:kern w:val="2"/>
      <w:sz w:val="16"/>
      <w:szCs w:val="16"/>
    </w:rPr>
  </w:style>
  <w:style w:type="character" w:customStyle="1" w:styleId="48">
    <w:name w:val="正文文本缩进 Char1"/>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semiHidden/>
    <w:qFormat/>
    <w:uiPriority w:val="99"/>
    <w:rPr>
      <w:rFonts w:ascii="宋体" w:hAnsi="Courier New" w:cs="Courier New"/>
      <w:kern w:val="2"/>
      <w:sz w:val="21"/>
      <w:szCs w:val="21"/>
    </w:rPr>
  </w:style>
  <w:style w:type="character" w:customStyle="1" w:styleId="51">
    <w:name w:val="页眉 Char"/>
    <w:link w:val="20"/>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qFormat/>
    <w:uiPriority w:val="0"/>
    <w:pPr>
      <w:ind w:firstLine="420" w:firstLineChars="200"/>
    </w:pPr>
    <w:rPr>
      <w:szCs w:val="21"/>
    </w:rPr>
  </w:style>
  <w:style w:type="paragraph" w:customStyle="1" w:styleId="54">
    <w:name w:val="样式 标题 1 + (西文) 黑体 (中文) 黑体 小三 蓝色"/>
    <w:basedOn w:val="2"/>
    <w:qFormat/>
    <w:uiPriority w:val="0"/>
    <w:rPr>
      <w:rFonts w:ascii="黑体" w:hAnsi="黑体" w:eastAsia="黑体"/>
      <w:sz w:val="30"/>
      <w:u w:color="0000FF"/>
    </w:rPr>
  </w:style>
  <w:style w:type="paragraph" w:customStyle="1" w:styleId="55">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qFormat/>
    <w:uiPriority w:val="0"/>
    <w:pPr>
      <w:jc w:val="center"/>
    </w:pPr>
    <w:rPr>
      <w:rFonts w:cs="宋体"/>
      <w:b w:val="0"/>
      <w:bCs w:val="0"/>
      <w:szCs w:val="20"/>
    </w:rPr>
  </w:style>
  <w:style w:type="paragraph" w:customStyle="1" w:styleId="57">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qFormat/>
    <w:uiPriority w:val="0"/>
    <w:pPr>
      <w:spacing w:line="360" w:lineRule="auto"/>
    </w:pPr>
    <w:rPr>
      <w:rFonts w:ascii="仿宋" w:hAnsi="仿宋" w:eastAsia="仿宋" w:cs="宋体"/>
      <w:sz w:val="24"/>
      <w:szCs w:val="20"/>
    </w:rPr>
  </w:style>
  <w:style w:type="paragraph" w:customStyle="1" w:styleId="60">
    <w:name w:val="TOC 21"/>
    <w:basedOn w:val="1"/>
    <w:next w:val="1"/>
    <w:unhideWhenUsed/>
    <w:qFormat/>
    <w:uiPriority w:val="39"/>
    <w:pPr>
      <w:spacing w:line="380" w:lineRule="exact"/>
      <w:ind w:left="200" w:leftChars="200"/>
      <w:jc w:val="distribute"/>
    </w:pPr>
  </w:style>
  <w:style w:type="paragraph" w:customStyle="1" w:styleId="61">
    <w:name w:val="样式3"/>
    <w:basedOn w:val="2"/>
    <w:qFormat/>
    <w:uiPriority w:val="0"/>
    <w:rPr>
      <w:kern w:val="1"/>
      <w:sz w:val="30"/>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unhideWhenUsed/>
    <w:qFormat/>
    <w:uiPriority w:val="39"/>
    <w:pPr>
      <w:spacing w:line="380" w:lineRule="exact"/>
      <w:jc w:val="distribute"/>
    </w:pPr>
    <w:rPr>
      <w:rFonts w:eastAsia="黑体"/>
    </w:rPr>
  </w:style>
  <w:style w:type="paragraph" w:customStyle="1" w:styleId="66">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qFormat/>
    <w:uiPriority w:val="0"/>
    <w:pPr>
      <w:tabs>
        <w:tab w:val="left" w:pos="360"/>
      </w:tabs>
    </w:pPr>
    <w:rPr>
      <w:sz w:val="24"/>
      <w:szCs w:val="24"/>
    </w:rPr>
  </w:style>
  <w:style w:type="paragraph" w:customStyle="1" w:styleId="68">
    <w:name w:val="样式１"/>
    <w:basedOn w:val="2"/>
    <w:qFormat/>
    <w:uiPriority w:val="0"/>
    <w:pPr>
      <w:jc w:val="center"/>
    </w:pPr>
    <w:rPr>
      <w:kern w:val="1"/>
      <w:sz w:val="30"/>
    </w:rPr>
  </w:style>
  <w:style w:type="paragraph" w:customStyle="1" w:styleId="69">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2">
    <w:name w:val="Char Char Char Char Char Char Char"/>
    <w:basedOn w:val="1"/>
    <w:qFormat/>
    <w:uiPriority w:val="0"/>
    <w:pPr>
      <w:spacing w:line="240" w:lineRule="atLeast"/>
      <w:ind w:left="420" w:firstLine="420"/>
    </w:pPr>
    <w:rPr>
      <w:kern w:val="0"/>
      <w:szCs w:val="21"/>
    </w:rPr>
  </w:style>
  <w:style w:type="paragraph" w:customStyle="1" w:styleId="73">
    <w:name w:val="Char Char Char Char"/>
    <w:basedOn w:val="1"/>
    <w:qFormat/>
    <w:uiPriority w:val="0"/>
    <w:rPr>
      <w:szCs w:val="20"/>
    </w:rPr>
  </w:style>
  <w:style w:type="paragraph" w:customStyle="1" w:styleId="7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qFormat/>
    <w:uiPriority w:val="1"/>
    <w:pPr>
      <w:spacing w:before="37"/>
      <w:ind w:left="142"/>
      <w:jc w:val="center"/>
    </w:pPr>
    <w:rPr>
      <w:rFonts w:ascii="黑体" w:hAnsi="黑体" w:eastAsia="黑体" w:cs="黑体"/>
      <w:lang w:val="zh-CN" w:bidi="zh-CN"/>
    </w:rPr>
  </w:style>
  <w:style w:type="paragraph" w:styleId="158">
    <w:name w:val="List Paragraph"/>
    <w:basedOn w:val="1"/>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semiHidden/>
    <w:qFormat/>
    <w:uiPriority w:val="9"/>
    <w:rPr>
      <w:b/>
      <w:bCs/>
      <w:kern w:val="2"/>
      <w:sz w:val="28"/>
      <w:szCs w:val="28"/>
    </w:rPr>
  </w:style>
  <w:style w:type="character" w:customStyle="1" w:styleId="160">
    <w:name w:val="标题 4 Char"/>
    <w:basedOn w:val="30"/>
    <w:link w:val="6"/>
    <w:semiHidden/>
    <w:qFormat/>
    <w:uiPriority w:val="9"/>
    <w:rPr>
      <w:rFonts w:asciiTheme="majorHAnsi" w:hAnsiTheme="majorHAnsi" w:eastAsiaTheme="majorEastAsia" w:cstheme="majorBidi"/>
      <w:b/>
      <w:bCs/>
      <w:kern w:val="2"/>
      <w:sz w:val="28"/>
      <w:szCs w:val="28"/>
    </w:rPr>
  </w:style>
  <w:style w:type="character" w:customStyle="1" w:styleId="161">
    <w:name w:val="标题 Char1"/>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character" w:customStyle="1" w:styleId="163">
    <w:name w:val="HTML 预设格式 Char"/>
    <w:basedOn w:val="30"/>
    <w:link w:val="24"/>
    <w:qFormat/>
    <w:uiPriority w:val="99"/>
    <w:rPr>
      <w:rFonts w:ascii="宋体" w:hAnsi="宋体" w:cs="宋体"/>
      <w:sz w:val="24"/>
      <w:szCs w:val="24"/>
    </w:rPr>
  </w:style>
  <w:style w:type="paragraph" w:customStyle="1" w:styleId="16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B329-E51E-4865-833C-22AEC6935248}">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5</Pages>
  <Words>1502</Words>
  <Characters>1761</Characters>
  <Lines>151</Lines>
  <Paragraphs>42</Paragraphs>
  <TotalTime>2</TotalTime>
  <ScaleCrop>false</ScaleCrop>
  <LinksUpToDate>false</LinksUpToDate>
  <CharactersWithSpaces>2104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2023-04-18T08:53:00Z</dcterms:created>
  <dc:creator>市政务服务办</dc:creator>
  <cp:lastModifiedBy>陌上&amp;花开</cp:lastModifiedBy>
  <cp:lastPrinted>2023-06-21T06:18:00Z</cp:lastPrinted>
  <dcterms:modified xsi:type="dcterms:W3CDTF">2023-06-25T08:46:40Z</dcterms:modified>
  <dc:subject>青岛市政府采购采购文件范本</dc:subject>
  <dc:title>青岛市政府采购采购文件范本</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AB0E5AE9865C4900B2552F388743600E</vt:lpwstr>
  </property>
</Properties>
</file>