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p>
      <w:pPr>
        <w:spacing w:afterLines="50" w:line="52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  <w:highlight w:val="none"/>
        </w:rPr>
      </w:pPr>
      <w:bookmarkStart w:id="5" w:name="_GoBack"/>
      <w:r>
        <w:rPr>
          <w:rFonts w:hint="eastAsia" w:ascii="仿宋_GB2312" w:hAnsi="仿宋_GB2312" w:cs="仿宋_GB2312"/>
          <w:szCs w:val="30"/>
          <w:highlight w:val="none"/>
          <w:lang w:eastAsia="zh-CN"/>
        </w:rPr>
        <w:t>青岛汇能建科城市建设工程有限公司</w:t>
      </w:r>
      <w:r>
        <w:rPr>
          <w:rFonts w:hint="eastAsia" w:ascii="仿宋_GB2312" w:hAnsi="仿宋_GB2312" w:cs="仿宋_GB2312"/>
          <w:szCs w:val="30"/>
          <w:highlight w:val="none"/>
        </w:rPr>
        <w:t>现对临沂市河东区年产300万套智能教育用品项目（一期）项目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湿拌砂浆</w:t>
      </w:r>
      <w:r>
        <w:rPr>
          <w:rFonts w:hint="eastAsia" w:ascii="仿宋_GB2312" w:hAnsi="仿宋_GB2312" w:cs="仿宋_GB2312"/>
          <w:szCs w:val="30"/>
          <w:highlight w:val="none"/>
        </w:rPr>
        <w:t>进行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采购</w:t>
      </w:r>
      <w:r>
        <w:rPr>
          <w:rFonts w:hint="eastAsia" w:ascii="仿宋_GB2312" w:hAnsi="仿宋_GB2312" w:cs="仿宋_GB2312"/>
          <w:szCs w:val="30"/>
          <w:highlight w:val="none"/>
        </w:rPr>
        <w:t>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一、项目概况</w:t>
      </w:r>
    </w:p>
    <w:p>
      <w:pPr>
        <w:spacing w:line="520" w:lineRule="exact"/>
        <w:ind w:left="2400" w:leftChars="200" w:hanging="1800" w:hangingChars="600"/>
        <w:rPr>
          <w:rFonts w:hint="eastAsia"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  <w:highlight w:val="none"/>
        </w:rPr>
        <w:t>临沂市河东区年产300万套智能教育用品项目（一</w:t>
      </w:r>
    </w:p>
    <w:p>
      <w:pPr>
        <w:spacing w:line="520" w:lineRule="exact"/>
        <w:rPr>
          <w:rFonts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szCs w:val="30"/>
          <w:highlight w:val="none"/>
        </w:rPr>
        <w:t>期）</w:t>
      </w:r>
      <w:r>
        <w:rPr>
          <w:rFonts w:hint="eastAsia" w:ascii="仿宋_GB2312" w:hAnsi="仿宋_GB2312" w:cs="仿宋_GB2312"/>
          <w:color w:val="000000"/>
          <w:szCs w:val="30"/>
          <w:highlight w:val="none"/>
          <w:lang w:val="en-US" w:eastAsia="zh-CN"/>
        </w:rPr>
        <w:t>湿拌砂浆</w:t>
      </w:r>
      <w:r>
        <w:rPr>
          <w:rFonts w:hint="eastAsia" w:ascii="仿宋_GB2312" w:hAnsi="仿宋_GB2312" w:cs="仿宋_GB2312"/>
          <w:color w:val="000000"/>
          <w:szCs w:val="30"/>
          <w:highlight w:val="none"/>
        </w:rPr>
        <w:t xml:space="preserve">采购  </w:t>
      </w:r>
      <w:r>
        <w:rPr>
          <w:rFonts w:ascii="仿宋_GB2312" w:hAnsi="仿宋_GB2312" w:cs="仿宋_GB2312"/>
          <w:color w:val="000000"/>
          <w:szCs w:val="30"/>
          <w:highlight w:val="none"/>
        </w:rPr>
        <w:t xml:space="preserve">        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szCs w:val="30"/>
          <w:highlight w:val="none"/>
        </w:rPr>
        <w:t>.使用地点</w:t>
      </w:r>
      <w:r>
        <w:rPr>
          <w:rFonts w:hint="eastAsia" w:ascii="仿宋_GB2312" w:hAnsi="仿宋_GB2312" w:cs="仿宋_GB2312"/>
          <w:szCs w:val="30"/>
          <w:highlight w:val="none"/>
        </w:rPr>
        <w:t>：临沂市河东区沂河新区厦门路以南，中山路以东临沂电力技术学校总校区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szCs w:val="30"/>
          <w:highlight w:val="none"/>
        </w:rPr>
        <w:t>.采购内容：详见采购清单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4</w:t>
      </w:r>
      <w:r>
        <w:rPr>
          <w:rFonts w:ascii="仿宋_GB2312" w:hAnsi="仿宋_GB2312" w:cs="仿宋_GB2312"/>
          <w:szCs w:val="30"/>
          <w:highlight w:val="none"/>
        </w:rPr>
        <w:t>.</w:t>
      </w:r>
      <w:r>
        <w:rPr>
          <w:rFonts w:hint="eastAsia" w:ascii="仿宋_GB2312" w:hAnsi="仿宋_GB2312" w:cs="仿宋_GB2312"/>
          <w:szCs w:val="30"/>
          <w:highlight w:val="none"/>
        </w:rPr>
        <w:t>质量标准：达到国家标准规范及公司验收合格标准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5</w:t>
      </w:r>
      <w:r>
        <w:rPr>
          <w:rFonts w:ascii="仿宋_GB2312" w:hAnsi="仿宋_GB2312" w:cs="仿宋_GB2312"/>
          <w:szCs w:val="30"/>
          <w:highlight w:val="none"/>
        </w:rPr>
        <w:t>.</w:t>
      </w:r>
      <w:r>
        <w:rPr>
          <w:rFonts w:hint="eastAsia" w:ascii="仿宋_GB2312" w:hAnsi="仿宋_GB2312" w:cs="仿宋_GB2312"/>
          <w:szCs w:val="30"/>
          <w:highlight w:val="none"/>
        </w:rPr>
        <w:t>验收方式：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乙</w:t>
      </w:r>
      <w:r>
        <w:rPr>
          <w:rFonts w:hint="eastAsia" w:ascii="仿宋_GB2312" w:hAnsi="仿宋_GB2312" w:cs="仿宋_GB2312"/>
          <w:szCs w:val="30"/>
          <w:highlight w:val="none"/>
        </w:rPr>
        <w:t>方送货的，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乙</w:t>
      </w:r>
      <w:r>
        <w:rPr>
          <w:rFonts w:hint="eastAsia" w:ascii="仿宋_GB2312" w:hAnsi="仿宋_GB2312" w:cs="仿宋_GB2312"/>
          <w:szCs w:val="30"/>
          <w:highlight w:val="none"/>
        </w:rPr>
        <w:t>方应将货物交付需方工地负责人或工地负责人书面指定的人员，双方进行现场验收，验收无争议后办理交货手续，作出记录，双方签字。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乙</w:t>
      </w:r>
      <w:r>
        <w:rPr>
          <w:rFonts w:hint="eastAsia" w:ascii="仿宋_GB2312" w:hAnsi="仿宋_GB2312" w:cs="仿宋_GB2312"/>
          <w:szCs w:val="30"/>
          <w:highlight w:val="none"/>
        </w:rPr>
        <w:t>方未将货物交付需方指定人员或现场没有办理验收、交货手续，货物缺损、丢失的，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甲</w:t>
      </w:r>
      <w:r>
        <w:rPr>
          <w:rFonts w:hint="eastAsia" w:ascii="仿宋_GB2312" w:hAnsi="仿宋_GB2312" w:cs="仿宋_GB2312"/>
          <w:szCs w:val="30"/>
          <w:highlight w:val="none"/>
        </w:rPr>
        <w:t>方不承担任何责任。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.交货日期：合同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订单后，</w:t>
      </w:r>
      <w:r>
        <w:rPr>
          <w:rFonts w:hint="eastAsia" w:ascii="仿宋_GB2312" w:hAnsi="仿宋_GB2312" w:cs="仿宋_GB2312"/>
          <w:szCs w:val="30"/>
          <w:highlight w:val="none"/>
        </w:rPr>
        <w:t>根据项目部要求时间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到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货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详见采购清单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color w:val="000000"/>
          <w:spacing w:val="-6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3.通过“信用中国”网站（www.creditchina.gov.cn）、中国政府采购网（www.ccgp.gov.cn）查询，未被列入失信被执行人</w:t>
      </w:r>
      <w:r>
        <w:rPr>
          <w:rFonts w:hint="eastAsia" w:ascii="仿宋_GB2312" w:hAnsi="仿宋_GB2312" w:cs="仿宋_GB2312"/>
          <w:color w:val="000000"/>
          <w:spacing w:val="-6"/>
          <w:kern w:val="0"/>
          <w:szCs w:val="30"/>
          <w:highlight w:val="none"/>
        </w:rPr>
        <w:t>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color w:val="000000"/>
          <w:spacing w:val="-6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  <w:t>.</w:t>
      </w:r>
      <w:r>
        <w:rPr>
          <w:rFonts w:hint="eastAsia" w:ascii="仿宋_GB2312" w:hAnsi="仿宋_GB2312" w:cs="仿宋_GB2312"/>
          <w:strike w:val="0"/>
          <w:dstrike w:val="0"/>
          <w:color w:val="auto"/>
          <w:kern w:val="0"/>
          <w:szCs w:val="30"/>
          <w:highlight w:val="none"/>
          <w:lang w:val="en-US" w:eastAsia="zh-CN"/>
        </w:rPr>
        <w:t>投标人需提供增值税专用发票。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</w:t>
      </w: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cs="仿宋_GB2312"/>
          <w:szCs w:val="30"/>
          <w:highlight w:val="none"/>
        </w:rPr>
        <w:t>qdgxsy@163.com</w:t>
      </w:r>
      <w:r>
        <w:rPr>
          <w:rFonts w:hint="eastAsia" w:ascii="仿宋_GB2312" w:hAnsi="仿宋_GB2312" w:cs="仿宋_GB2312"/>
          <w:szCs w:val="30"/>
          <w:highlight w:val="none"/>
        </w:rPr>
        <w:t>。邮件标题为供应商名称+项目名称，正文备注联系人、联系方式、采购文件接收邮箱地址。由高实集团招投标委员会办公室受理审批，审批通过后通过邮箱向报名单位发放采购文件。</w:t>
      </w:r>
    </w:p>
    <w:p>
      <w:pPr>
        <w:spacing w:line="520" w:lineRule="exact"/>
        <w:ind w:firstLine="60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1.投标文件递交时间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1.1时间：</w:t>
      </w: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1.2地点：</w:t>
      </w:r>
      <w:r>
        <w:rPr>
          <w:rFonts w:hint="eastAsia" w:ascii="仿宋_GB2312" w:hAnsi="仿宋_GB2312" w:cs="仿宋_GB2312"/>
          <w:szCs w:val="30"/>
          <w:highlight w:val="none"/>
        </w:rPr>
        <w:t>临沂市河东区沂河新区厦门路以南，中山路以东临沂电力技术学校总校区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2.开标时间及地点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2.1时间：</w:t>
      </w: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2.2地点：</w:t>
      </w:r>
      <w:r>
        <w:rPr>
          <w:rFonts w:hint="eastAsia" w:ascii="仿宋_GB2312" w:hAnsi="仿宋_GB2312" w:cs="仿宋_GB2312"/>
          <w:szCs w:val="30"/>
          <w:highlight w:val="none"/>
        </w:rPr>
        <w:t>临沂市河东区沂河新区厦门路以南，中山路以东临沂电力技术学校总校区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六、联系方式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青岛汇能建科城市建设工程有限公司</w:t>
      </w:r>
    </w:p>
    <w:p>
      <w:pPr>
        <w:spacing w:line="520" w:lineRule="exact"/>
        <w:ind w:firstLine="900" w:firstLineChars="300"/>
        <w:rPr>
          <w:rFonts w:hint="eastAsia" w:ascii="仿宋_GB2312" w:hAnsi="仿宋_GB2312" w:eastAsia="仿宋_GB2312" w:cs="仿宋_GB2312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于工</w:t>
      </w:r>
    </w:p>
    <w:p>
      <w:pPr>
        <w:spacing w:line="520" w:lineRule="exact"/>
        <w:ind w:firstLine="900" w:firstLineChars="300"/>
        <w:rPr>
          <w:rFonts w:hint="eastAsia"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15275272117</w:t>
      </w:r>
      <w:r>
        <w:rPr>
          <w:rFonts w:hint="eastAsia" w:ascii="仿宋_GB2312" w:hAnsi="仿宋_GB2312" w:cs="仿宋_GB2312"/>
          <w:szCs w:val="30"/>
          <w:highlight w:val="none"/>
        </w:rPr>
        <w:t xml:space="preserve"> 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地  址：</w:t>
      </w:r>
      <w:r>
        <w:rPr>
          <w:rFonts w:hint="eastAsia" w:ascii="仿宋_GB2312" w:hAnsi="仿宋_GB2312" w:cs="仿宋_GB2312"/>
          <w:szCs w:val="30"/>
          <w:highlight w:val="none"/>
        </w:rPr>
        <w:t>青岛市高新区和融路56号（和融路与广博路交汇处）广博路群众文体中心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青岛汇能建科城市建设工程有限公司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</w:t>
      </w:r>
      <w:r>
        <w:rPr>
          <w:rFonts w:hint="eastAsia" w:ascii="仿宋_GB2312" w:hAnsi="仿宋_GB2312" w:cs="仿宋_GB2312"/>
          <w:szCs w:val="30"/>
          <w:highlight w:val="none"/>
        </w:rPr>
        <w:t>.资格预审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王</w:t>
      </w:r>
      <w:r>
        <w:rPr>
          <w:rFonts w:hint="eastAsia" w:ascii="仿宋_GB2312" w:hAnsi="仿宋_GB2312" w:cs="仿宋_GB2312"/>
          <w:szCs w:val="30"/>
          <w:highlight w:val="none"/>
        </w:rPr>
        <w:t>工</w:t>
      </w:r>
    </w:p>
    <w:p>
      <w:pPr>
        <w:spacing w:line="520" w:lineRule="exact"/>
        <w:ind w:firstLine="900" w:firstLineChars="3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15610095529</w:t>
      </w:r>
    </w:p>
    <w:bookmarkEnd w:id="5"/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eastAsia="zh-CN"/>
        </w:rPr>
      </w:pPr>
      <w:r>
        <w:rPr>
          <w:rFonts w:hint="eastAsia" w:ascii="宋体" w:hAnsi="宋体" w:cs="宋体"/>
          <w:szCs w:val="30"/>
          <w:highlight w:val="none"/>
        </w:rPr>
        <w:t xml:space="preserve">                      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青岛汇能建科城市建设工程有限公司</w:t>
      </w:r>
    </w:p>
    <w:p>
      <w:pPr>
        <w:spacing w:line="520" w:lineRule="exact"/>
        <w:ind w:firstLine="5700" w:firstLineChars="1900"/>
        <w:jc w:val="center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24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Lines="50" w:line="520" w:lineRule="exact"/>
        <w:ind w:right="278"/>
        <w:jc w:val="center"/>
        <w:outlineLvl w:val="0"/>
        <w:rPr>
          <w:rFonts w:ascii="宋体" w:hAnsi="宋体"/>
          <w:b/>
          <w:spacing w:val="8"/>
          <w:szCs w:val="30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7921"/>
      <w:bookmarkStart w:id="1" w:name="_Toc226388165"/>
      <w:bookmarkStart w:id="2" w:name="_Toc226388022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采购清单</w:t>
      </w:r>
    </w:p>
    <w:tbl>
      <w:tblPr>
        <w:tblStyle w:val="20"/>
        <w:tblW w:w="56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750"/>
        <w:gridCol w:w="1924"/>
        <w:gridCol w:w="1092"/>
        <w:gridCol w:w="1191"/>
        <w:gridCol w:w="198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8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标的名称</w:t>
            </w:r>
          </w:p>
        </w:tc>
        <w:tc>
          <w:tcPr>
            <w:tcW w:w="892" w:type="pct"/>
            <w:vAlign w:val="center"/>
          </w:tcPr>
          <w:p>
            <w:pPr>
              <w:spacing w:line="360" w:lineRule="exact"/>
              <w:ind w:right="150" w:rightChars="5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规 格 型 号</w:t>
            </w:r>
          </w:p>
        </w:tc>
        <w:tc>
          <w:tcPr>
            <w:tcW w:w="505" w:type="pct"/>
            <w:vAlign w:val="center"/>
          </w:tcPr>
          <w:p>
            <w:pPr>
              <w:spacing w:line="360" w:lineRule="exact"/>
              <w:ind w:left="31" w:hanging="31" w:hangingChars="13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单位</w:t>
            </w:r>
          </w:p>
        </w:tc>
        <w:tc>
          <w:tcPr>
            <w:tcW w:w="55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采购数量</w:t>
            </w:r>
          </w:p>
        </w:tc>
        <w:tc>
          <w:tcPr>
            <w:tcW w:w="92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单价（元）</w:t>
            </w:r>
          </w:p>
        </w:tc>
        <w:tc>
          <w:tcPr>
            <w:tcW w:w="86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3" w:name="OLE_LINK1" w:colFirst="4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湿拌砌筑砂浆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立方米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346.00 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93420.00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湿拌抹灰砂浆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M15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立方米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505.00 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381.00 </w:t>
            </w:r>
          </w:p>
        </w:tc>
        <w:tc>
          <w:tcPr>
            <w:tcW w:w="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192405.00 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664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</w:rPr>
              <w:t>合计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lang w:eastAsia="zh-CN"/>
              </w:rPr>
              <w:t>：</w:t>
            </w:r>
          </w:p>
        </w:tc>
        <w:tc>
          <w:tcPr>
            <w:tcW w:w="55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6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285825.00 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2"/>
          <w:szCs w:val="22"/>
          <w:highlight w:val="none"/>
          <w:lang w:bidi="ar"/>
        </w:rPr>
      </w:pPr>
    </w:p>
    <w:p>
      <w:pPr>
        <w:widowControl/>
        <w:jc w:val="both"/>
        <w:textAlignment w:val="center"/>
        <w:rPr>
          <w:rFonts w:ascii="Arial" w:hAnsi="Arial" w:cs="Arial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注：该含税控制价税率为13%，本次采购项目报价包含材料费、损耗、运输费、装卸费、包装费及其他辅材费、检测验收费、利润、税金和应承担的风险等一切费用，其他不再计取任何费用。</w:t>
      </w: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4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4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（姓名）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（项目名称）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Style w:val="30"/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起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400" w:lineRule="exact"/>
        <w:rPr>
          <w:highlight w:val="none"/>
        </w:rPr>
      </w:pPr>
    </w:p>
    <w:sectPr>
      <w:headerReference r:id="rId6" w:type="default"/>
      <w:footerReference r:id="rId7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w:pict>
        <v:shape id="文本框 1" o:spid="_x0000_s2050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jc w:val="center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cs="宋体"/>
                    <w:sz w:val="21"/>
                    <w:szCs w:val="21"/>
                  </w:rPr>
                  <w:t>- 22 -</w: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pict>
        <v:shape id="_x0000_s2051" o:spid="_x0000_s2051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w:pict>
        <v:shape id="文本框 2" o:spid="_x0000_s2049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eastAsia="宋体" w:cs="宋体"/>
                    <w:sz w:val="21"/>
                    <w:szCs w:val="21"/>
                  </w:rPr>
                  <w:t>- 26 -</w: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7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C24CE1"/>
    <w:rsid w:val="0000309D"/>
    <w:rsid w:val="000036F0"/>
    <w:rsid w:val="00005A6C"/>
    <w:rsid w:val="00011964"/>
    <w:rsid w:val="00017546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7B20"/>
    <w:rsid w:val="00080C1A"/>
    <w:rsid w:val="00081204"/>
    <w:rsid w:val="000826A3"/>
    <w:rsid w:val="000917F4"/>
    <w:rsid w:val="00093A08"/>
    <w:rsid w:val="00094865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3DDF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118"/>
    <w:rsid w:val="00193F30"/>
    <w:rsid w:val="00194910"/>
    <w:rsid w:val="00194A40"/>
    <w:rsid w:val="00194A58"/>
    <w:rsid w:val="00197029"/>
    <w:rsid w:val="00197046"/>
    <w:rsid w:val="001A071C"/>
    <w:rsid w:val="001A5754"/>
    <w:rsid w:val="001B07C8"/>
    <w:rsid w:val="001B363E"/>
    <w:rsid w:val="001B4E49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6B04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5F1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A71F0"/>
    <w:rsid w:val="002B01A5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3679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C73D5"/>
    <w:rsid w:val="003D40F7"/>
    <w:rsid w:val="003D55DA"/>
    <w:rsid w:val="003D66FB"/>
    <w:rsid w:val="003E58DC"/>
    <w:rsid w:val="003F04C7"/>
    <w:rsid w:val="003F0951"/>
    <w:rsid w:val="003F284E"/>
    <w:rsid w:val="00400BB6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429E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4C64"/>
    <w:rsid w:val="005C4F3C"/>
    <w:rsid w:val="005C523E"/>
    <w:rsid w:val="005C731C"/>
    <w:rsid w:val="005C7EDD"/>
    <w:rsid w:val="005D02D0"/>
    <w:rsid w:val="005D11A3"/>
    <w:rsid w:val="005D13D5"/>
    <w:rsid w:val="005D1833"/>
    <w:rsid w:val="005D4FDF"/>
    <w:rsid w:val="005D59D3"/>
    <w:rsid w:val="005D696C"/>
    <w:rsid w:val="005D6D9F"/>
    <w:rsid w:val="005D711C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5C12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048"/>
    <w:rsid w:val="00727B62"/>
    <w:rsid w:val="00730EA7"/>
    <w:rsid w:val="007321C2"/>
    <w:rsid w:val="007331BB"/>
    <w:rsid w:val="00733B98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7F6BCB"/>
    <w:rsid w:val="007F7A9F"/>
    <w:rsid w:val="00801A04"/>
    <w:rsid w:val="008052F5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C7A58"/>
    <w:rsid w:val="008D3307"/>
    <w:rsid w:val="008D5AC7"/>
    <w:rsid w:val="008D5B05"/>
    <w:rsid w:val="008D5D74"/>
    <w:rsid w:val="008D6AB5"/>
    <w:rsid w:val="008E0E2A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36A3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798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42D8"/>
    <w:rsid w:val="009F633F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1220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50C3"/>
    <w:rsid w:val="00B376A0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5100"/>
    <w:rsid w:val="00BC627A"/>
    <w:rsid w:val="00BC6487"/>
    <w:rsid w:val="00BD02C3"/>
    <w:rsid w:val="00BD2924"/>
    <w:rsid w:val="00BD4BEE"/>
    <w:rsid w:val="00BD6CE2"/>
    <w:rsid w:val="00BD7B19"/>
    <w:rsid w:val="00BE2049"/>
    <w:rsid w:val="00BE6EA5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4527D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E06EE"/>
    <w:rsid w:val="00CE500C"/>
    <w:rsid w:val="00CF0579"/>
    <w:rsid w:val="00CF1661"/>
    <w:rsid w:val="00CF331F"/>
    <w:rsid w:val="00CF3364"/>
    <w:rsid w:val="00D070DB"/>
    <w:rsid w:val="00D072CF"/>
    <w:rsid w:val="00D11A5E"/>
    <w:rsid w:val="00D12191"/>
    <w:rsid w:val="00D1290E"/>
    <w:rsid w:val="00D12BB1"/>
    <w:rsid w:val="00D148E5"/>
    <w:rsid w:val="00D150E8"/>
    <w:rsid w:val="00D1564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6E9B"/>
    <w:rsid w:val="00DB0BA9"/>
    <w:rsid w:val="00DB2DC7"/>
    <w:rsid w:val="00DB3F91"/>
    <w:rsid w:val="00DB4EAE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F0D30"/>
    <w:rsid w:val="00DF47A8"/>
    <w:rsid w:val="00DF4DD2"/>
    <w:rsid w:val="00E007F7"/>
    <w:rsid w:val="00E0351C"/>
    <w:rsid w:val="00E038CE"/>
    <w:rsid w:val="00E046A1"/>
    <w:rsid w:val="00E062EB"/>
    <w:rsid w:val="00E06BE0"/>
    <w:rsid w:val="00E07476"/>
    <w:rsid w:val="00E076B8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365D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3FBF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77E9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CBB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6025FC"/>
    <w:rsid w:val="01A61B7D"/>
    <w:rsid w:val="01B42948"/>
    <w:rsid w:val="03190CB5"/>
    <w:rsid w:val="035C042E"/>
    <w:rsid w:val="0464028E"/>
    <w:rsid w:val="049616D0"/>
    <w:rsid w:val="051A49AE"/>
    <w:rsid w:val="05912686"/>
    <w:rsid w:val="05954ED0"/>
    <w:rsid w:val="05EA00DE"/>
    <w:rsid w:val="063534FF"/>
    <w:rsid w:val="06797C3D"/>
    <w:rsid w:val="068D371D"/>
    <w:rsid w:val="06DD262D"/>
    <w:rsid w:val="07FF63D6"/>
    <w:rsid w:val="086B4990"/>
    <w:rsid w:val="08A013DA"/>
    <w:rsid w:val="08B5322E"/>
    <w:rsid w:val="09055C21"/>
    <w:rsid w:val="094874F8"/>
    <w:rsid w:val="09C35DE1"/>
    <w:rsid w:val="09D50ABF"/>
    <w:rsid w:val="09E00A6F"/>
    <w:rsid w:val="0C394176"/>
    <w:rsid w:val="0C785D93"/>
    <w:rsid w:val="0D12093E"/>
    <w:rsid w:val="0D194D47"/>
    <w:rsid w:val="0DC12675"/>
    <w:rsid w:val="0E1D04EC"/>
    <w:rsid w:val="0E5F6B1F"/>
    <w:rsid w:val="0FA77178"/>
    <w:rsid w:val="105D0223"/>
    <w:rsid w:val="106C1BB0"/>
    <w:rsid w:val="10B36C33"/>
    <w:rsid w:val="11094A3A"/>
    <w:rsid w:val="114607D2"/>
    <w:rsid w:val="11976121"/>
    <w:rsid w:val="11EA07B6"/>
    <w:rsid w:val="123F5824"/>
    <w:rsid w:val="13256B7A"/>
    <w:rsid w:val="136D1FB7"/>
    <w:rsid w:val="14613F13"/>
    <w:rsid w:val="1550556C"/>
    <w:rsid w:val="15A3138F"/>
    <w:rsid w:val="16173BF0"/>
    <w:rsid w:val="16314110"/>
    <w:rsid w:val="174A03C5"/>
    <w:rsid w:val="17A31FCF"/>
    <w:rsid w:val="18061116"/>
    <w:rsid w:val="18087366"/>
    <w:rsid w:val="18513BAE"/>
    <w:rsid w:val="1885795F"/>
    <w:rsid w:val="1898321E"/>
    <w:rsid w:val="18CE20EA"/>
    <w:rsid w:val="18EB2772"/>
    <w:rsid w:val="199316F5"/>
    <w:rsid w:val="1CC22144"/>
    <w:rsid w:val="1CD22872"/>
    <w:rsid w:val="1DAE3F9A"/>
    <w:rsid w:val="1FA63478"/>
    <w:rsid w:val="20536ACE"/>
    <w:rsid w:val="207D68CF"/>
    <w:rsid w:val="20D31D8D"/>
    <w:rsid w:val="21244412"/>
    <w:rsid w:val="21351FFB"/>
    <w:rsid w:val="221F46C4"/>
    <w:rsid w:val="22287868"/>
    <w:rsid w:val="22AB7F35"/>
    <w:rsid w:val="22E93633"/>
    <w:rsid w:val="23863352"/>
    <w:rsid w:val="250277C0"/>
    <w:rsid w:val="28A16E7C"/>
    <w:rsid w:val="293A37F0"/>
    <w:rsid w:val="2AB64C21"/>
    <w:rsid w:val="2B4F7B4E"/>
    <w:rsid w:val="2BA411B4"/>
    <w:rsid w:val="2BC44270"/>
    <w:rsid w:val="2BE17A04"/>
    <w:rsid w:val="2C8C0C8F"/>
    <w:rsid w:val="2DC12766"/>
    <w:rsid w:val="2F094E35"/>
    <w:rsid w:val="2F480FA5"/>
    <w:rsid w:val="2F672E39"/>
    <w:rsid w:val="3038537A"/>
    <w:rsid w:val="30B122DE"/>
    <w:rsid w:val="3148394C"/>
    <w:rsid w:val="32055A22"/>
    <w:rsid w:val="321B5F48"/>
    <w:rsid w:val="322609E0"/>
    <w:rsid w:val="33784C9D"/>
    <w:rsid w:val="348A215D"/>
    <w:rsid w:val="34A33B07"/>
    <w:rsid w:val="35180B61"/>
    <w:rsid w:val="35637500"/>
    <w:rsid w:val="35780716"/>
    <w:rsid w:val="359A3628"/>
    <w:rsid w:val="35B73962"/>
    <w:rsid w:val="36301896"/>
    <w:rsid w:val="363260B2"/>
    <w:rsid w:val="376712E7"/>
    <w:rsid w:val="37817FE6"/>
    <w:rsid w:val="39440350"/>
    <w:rsid w:val="3A61390F"/>
    <w:rsid w:val="3C4001B0"/>
    <w:rsid w:val="3C9D00B7"/>
    <w:rsid w:val="3D4C28B5"/>
    <w:rsid w:val="3DBB3367"/>
    <w:rsid w:val="3E101BFF"/>
    <w:rsid w:val="3E125CDC"/>
    <w:rsid w:val="3E5D1032"/>
    <w:rsid w:val="3F9C736F"/>
    <w:rsid w:val="40390CDD"/>
    <w:rsid w:val="405E351D"/>
    <w:rsid w:val="40B04460"/>
    <w:rsid w:val="437E6BAD"/>
    <w:rsid w:val="43B45680"/>
    <w:rsid w:val="43E503D2"/>
    <w:rsid w:val="44BF6CB3"/>
    <w:rsid w:val="44FC0D59"/>
    <w:rsid w:val="457B4522"/>
    <w:rsid w:val="45F46709"/>
    <w:rsid w:val="47456395"/>
    <w:rsid w:val="48265F7A"/>
    <w:rsid w:val="489F220E"/>
    <w:rsid w:val="49AE3252"/>
    <w:rsid w:val="4A446A4D"/>
    <w:rsid w:val="4A7E66D3"/>
    <w:rsid w:val="4B102B0C"/>
    <w:rsid w:val="4B5F3B0E"/>
    <w:rsid w:val="4BA101BD"/>
    <w:rsid w:val="4E0E0D49"/>
    <w:rsid w:val="4F092A77"/>
    <w:rsid w:val="4F3363B9"/>
    <w:rsid w:val="4FF05EC6"/>
    <w:rsid w:val="50105C35"/>
    <w:rsid w:val="508B0331"/>
    <w:rsid w:val="51B223E1"/>
    <w:rsid w:val="522D7E73"/>
    <w:rsid w:val="52EB1AE5"/>
    <w:rsid w:val="53603363"/>
    <w:rsid w:val="53CF133C"/>
    <w:rsid w:val="53EC0E15"/>
    <w:rsid w:val="54592CBD"/>
    <w:rsid w:val="55055F70"/>
    <w:rsid w:val="55713605"/>
    <w:rsid w:val="55C51BA3"/>
    <w:rsid w:val="57260D5A"/>
    <w:rsid w:val="584A6F9F"/>
    <w:rsid w:val="58FE78A6"/>
    <w:rsid w:val="591D7B5C"/>
    <w:rsid w:val="594B143B"/>
    <w:rsid w:val="59851C6F"/>
    <w:rsid w:val="5C7400AD"/>
    <w:rsid w:val="5CCA7752"/>
    <w:rsid w:val="5D7F2596"/>
    <w:rsid w:val="5DD24F02"/>
    <w:rsid w:val="5EF53303"/>
    <w:rsid w:val="5FE44EDC"/>
    <w:rsid w:val="60F26FB9"/>
    <w:rsid w:val="621668B9"/>
    <w:rsid w:val="62FC4898"/>
    <w:rsid w:val="636418C2"/>
    <w:rsid w:val="63D47B81"/>
    <w:rsid w:val="63F65FAC"/>
    <w:rsid w:val="6646724B"/>
    <w:rsid w:val="672B73E7"/>
    <w:rsid w:val="67340937"/>
    <w:rsid w:val="684A5084"/>
    <w:rsid w:val="69A766FF"/>
    <w:rsid w:val="6A5B0F91"/>
    <w:rsid w:val="6A7176EF"/>
    <w:rsid w:val="6C8856AD"/>
    <w:rsid w:val="6DF65457"/>
    <w:rsid w:val="6F0A5D92"/>
    <w:rsid w:val="70DF7B65"/>
    <w:rsid w:val="71352C64"/>
    <w:rsid w:val="72657CBB"/>
    <w:rsid w:val="731D6CED"/>
    <w:rsid w:val="74B82BA7"/>
    <w:rsid w:val="75036D8E"/>
    <w:rsid w:val="757A4300"/>
    <w:rsid w:val="759576A7"/>
    <w:rsid w:val="75C31803"/>
    <w:rsid w:val="75E35A02"/>
    <w:rsid w:val="7637200E"/>
    <w:rsid w:val="76AC6E70"/>
    <w:rsid w:val="771A5453"/>
    <w:rsid w:val="77AF08AC"/>
    <w:rsid w:val="784B3700"/>
    <w:rsid w:val="78976BBE"/>
    <w:rsid w:val="795301B7"/>
    <w:rsid w:val="79FF2F9E"/>
    <w:rsid w:val="7A01594F"/>
    <w:rsid w:val="7B2120E1"/>
    <w:rsid w:val="7B694BFB"/>
    <w:rsid w:val="7C9C2DAE"/>
    <w:rsid w:val="7DA71A0B"/>
    <w:rsid w:val="7F09195F"/>
    <w:rsid w:val="7FE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5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sz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qFormat/>
    <w:uiPriority w:val="0"/>
    <w:rPr>
      <w:color w:val="0000FF"/>
      <w:u w:val="single"/>
    </w:rPr>
  </w:style>
  <w:style w:type="character" w:customStyle="1" w:styleId="25">
    <w:name w:val="纯文本 Char"/>
    <w:basedOn w:val="22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7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8">
    <w:name w:val="Char"/>
    <w:basedOn w:val="1"/>
    <w:qFormat/>
    <w:uiPriority w:val="0"/>
    <w:rPr>
      <w:szCs w:val="20"/>
    </w:rPr>
  </w:style>
  <w:style w:type="paragraph" w:customStyle="1" w:styleId="29">
    <w:name w:val="Char Char Char Char"/>
    <w:basedOn w:val="1"/>
    <w:qFormat/>
    <w:uiPriority w:val="0"/>
    <w:rPr>
      <w:szCs w:val="21"/>
    </w:rPr>
  </w:style>
  <w:style w:type="character" w:customStyle="1" w:styleId="30">
    <w:name w:val="样式 仿宋"/>
    <w:qFormat/>
    <w:uiPriority w:val="0"/>
    <w:rPr>
      <w:rFonts w:ascii="仿宋" w:hAnsi="仿宋" w:eastAsia="仿宋"/>
      <w:kern w:val="1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AC1BE-6B40-4AD5-BD71-074B7383A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26</Pages>
  <Words>9433</Words>
  <Characters>9832</Characters>
  <Lines>98</Lines>
  <Paragraphs>27</Paragraphs>
  <TotalTime>35</TotalTime>
  <ScaleCrop>false</ScaleCrop>
  <LinksUpToDate>false</LinksUpToDate>
  <CharactersWithSpaces>10809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2012-04-27T08:53:00Z</cp:lastPrinted>
  <dcterms:modified xsi:type="dcterms:W3CDTF">2023-07-24T06:27:19Z</dcterms:modified>
  <dc:title>唐山市西山道供热管网改造工程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68755782D7C4478CB9B299A7435C3080_13</vt:lpwstr>
  </property>
</Properties>
</file>