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highlight w:val="none"/>
        </w:rPr>
      </w:pPr>
      <w:bookmarkStart w:id="0" w:name="_Toc226387921"/>
      <w:bookmarkStart w:id="1" w:name="_Toc226388165"/>
      <w:bookmarkStart w:id="2" w:name="_Toc226388022"/>
      <w:r>
        <w:rPr>
          <w:rFonts w:hint="eastAsia" w:ascii="方正小标宋_GBK" w:hAnsi="方正小标宋_GBK" w:eastAsia="方正小标宋_GBK" w:cs="方正小标宋_GBK"/>
          <w:sz w:val="36"/>
          <w:szCs w:val="36"/>
          <w:highlight w:val="none"/>
          <w:lang w:val="en-US" w:eastAsia="zh-CN"/>
        </w:rPr>
        <w:t>采购</w:t>
      </w:r>
      <w:r>
        <w:rPr>
          <w:rFonts w:hint="eastAsia" w:ascii="方正小标宋_GBK" w:hAnsi="方正小标宋_GBK" w:eastAsia="方正小标宋_GBK" w:cs="方正小标宋_GBK"/>
          <w:sz w:val="36"/>
          <w:szCs w:val="36"/>
          <w:highlight w:val="none"/>
        </w:rPr>
        <w:t>公告</w:t>
      </w:r>
    </w:p>
    <w:p>
      <w:pPr>
        <w:spacing w:line="560" w:lineRule="exact"/>
        <w:ind w:firstLine="640" w:firstLineChars="200"/>
        <w:rPr>
          <w:rFonts w:ascii="仿宋_GB2312" w:hAnsi="仿宋_GB2312" w:cs="仿宋_GB2312"/>
          <w:sz w:val="24"/>
          <w:highlight w:val="none"/>
        </w:rPr>
      </w:pPr>
      <w:r>
        <w:rPr>
          <w:rFonts w:hint="eastAsia" w:ascii="仿宋_GB2312" w:hAnsi="仿宋_GB2312" w:cs="仿宋_GB2312"/>
          <w:szCs w:val="30"/>
          <w:highlight w:val="none"/>
        </w:rPr>
        <w:t>青岛高新实业集团有限公司现以邀请方式对招采系统平台建设项目进行询价，具体要求如下：</w:t>
      </w:r>
    </w:p>
    <w:p>
      <w:pPr>
        <w:spacing w:line="560" w:lineRule="exact"/>
        <w:ind w:firstLine="640" w:firstLineChars="200"/>
        <w:rPr>
          <w:rFonts w:ascii="黑体" w:hAnsi="黑体" w:eastAsia="黑体" w:cs="黑体"/>
          <w:szCs w:val="30"/>
          <w:highlight w:val="none"/>
        </w:rPr>
      </w:pPr>
      <w:r>
        <w:rPr>
          <w:rFonts w:hint="eastAsia" w:ascii="黑体" w:hAnsi="黑体" w:eastAsia="黑体" w:cs="黑体"/>
          <w:szCs w:val="30"/>
          <w:highlight w:val="none"/>
        </w:rPr>
        <w:t>一、项目概况</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1.项目名称：高实集团招采系统平台建设</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2.项目内容：</w:t>
      </w:r>
      <w:r>
        <w:rPr>
          <w:rFonts w:hint="eastAsia" w:ascii="仿宋_GB2312" w:hAnsi="仿宋_GB2312" w:cs="仿宋_GB2312"/>
          <w:kern w:val="0"/>
          <w:szCs w:val="30"/>
          <w:highlight w:val="none"/>
        </w:rPr>
        <w:t>详见采购需求</w:t>
      </w:r>
    </w:p>
    <w:p>
      <w:pPr>
        <w:spacing w:line="560" w:lineRule="exact"/>
        <w:ind w:firstLine="640" w:firstLineChars="200"/>
        <w:rPr>
          <w:rFonts w:hint="eastAsia" w:ascii="黑体" w:hAnsi="黑体" w:eastAsia="黑体" w:cs="黑体"/>
          <w:szCs w:val="30"/>
          <w:highlight w:val="none"/>
          <w:lang w:eastAsia="zh-CN"/>
        </w:rPr>
      </w:pPr>
      <w:r>
        <w:rPr>
          <w:rFonts w:hint="eastAsia" w:ascii="黑体" w:hAnsi="黑体" w:eastAsia="黑体" w:cs="黑体"/>
          <w:szCs w:val="30"/>
          <w:highlight w:val="none"/>
        </w:rPr>
        <w:t>二、采购控制价：280800元</w:t>
      </w:r>
      <w:r>
        <w:rPr>
          <w:rFonts w:hint="eastAsia" w:ascii="黑体" w:hAnsi="黑体" w:eastAsia="黑体" w:cs="黑体"/>
          <w:szCs w:val="30"/>
          <w:highlight w:val="none"/>
          <w:lang w:eastAsia="zh-CN"/>
        </w:rPr>
        <w:t>（</w:t>
      </w:r>
      <w:r>
        <w:rPr>
          <w:rFonts w:hint="eastAsia" w:ascii="黑体" w:hAnsi="黑体" w:eastAsia="黑体" w:cs="黑体"/>
          <w:szCs w:val="30"/>
          <w:highlight w:val="none"/>
          <w:lang w:val="en-US" w:eastAsia="zh-CN"/>
        </w:rPr>
        <w:t>含税</w:t>
      </w:r>
      <w:r>
        <w:rPr>
          <w:rFonts w:hint="eastAsia" w:ascii="黑体" w:hAnsi="黑体" w:eastAsia="黑体" w:cs="黑体"/>
          <w:szCs w:val="30"/>
          <w:highlight w:val="none"/>
          <w:lang w:eastAsia="zh-CN"/>
        </w:rPr>
        <w:t>）</w:t>
      </w:r>
    </w:p>
    <w:p>
      <w:pPr>
        <w:spacing w:line="560" w:lineRule="exact"/>
        <w:ind w:firstLine="640" w:firstLineChars="200"/>
        <w:rPr>
          <w:rFonts w:ascii="宋体" w:hAnsi="宋体"/>
          <w:b/>
          <w:bCs/>
          <w:szCs w:val="30"/>
          <w:highlight w:val="none"/>
        </w:rPr>
      </w:pPr>
      <w:r>
        <w:rPr>
          <w:rFonts w:hint="eastAsia" w:ascii="黑体" w:hAnsi="黑体" w:eastAsia="黑体" w:cs="黑体"/>
          <w:szCs w:val="30"/>
          <w:highlight w:val="none"/>
        </w:rPr>
        <w:t>三、供应商资格要求：</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rPr>
        <w:t>1.需具有独立法人资格，各投标人不得有企业关联或股权关系。</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2</w:t>
      </w:r>
      <w:r>
        <w:rPr>
          <w:rFonts w:hint="eastAsia" w:ascii="仿宋_GB2312" w:hAnsi="仿宋_GB2312" w:cs="仿宋_GB2312"/>
          <w:color w:val="000000"/>
          <w:kern w:val="0"/>
          <w:szCs w:val="30"/>
          <w:highlight w:val="none"/>
        </w:rPr>
        <w:t>.采购公告发布之日起三年内无行贿犯罪等重大违法记录。</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3</w:t>
      </w:r>
      <w:r>
        <w:rPr>
          <w:rFonts w:hint="eastAsia" w:ascii="仿宋_GB2312" w:hAnsi="仿宋_GB2312" w:cs="仿宋_GB2312"/>
          <w:color w:val="000000"/>
          <w:kern w:val="0"/>
          <w:szCs w:val="30"/>
          <w:highlight w:val="none"/>
        </w:rPr>
        <w:t>.通过“信用中国”网站（www.creditchina.gov.cn）、中国政府采购网（www.ccgp.gov.cn）查询，未被列入失信被执行人、重大税收违法案件当事人、政府采购严重违法失信行为记录名单。</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4</w:t>
      </w:r>
      <w:r>
        <w:rPr>
          <w:rFonts w:hint="eastAsia" w:ascii="仿宋_GB2312" w:hAnsi="仿宋_GB2312" w:cs="仿宋_GB2312"/>
          <w:color w:val="000000"/>
          <w:kern w:val="0"/>
          <w:szCs w:val="30"/>
          <w:highlight w:val="none"/>
        </w:rPr>
        <w:t>.本项目不接受联合体谈判。</w:t>
      </w:r>
    </w:p>
    <w:p>
      <w:pPr>
        <w:spacing w:line="560" w:lineRule="exact"/>
        <w:ind w:firstLine="640" w:firstLineChars="200"/>
        <w:rPr>
          <w:rFonts w:ascii="仿宋_GB2312" w:hAnsi="仿宋_GB2312" w:cs="仿宋_GB2312"/>
          <w:color w:val="000000"/>
          <w:kern w:val="0"/>
          <w:szCs w:val="30"/>
          <w:highlight w:val="none"/>
        </w:rPr>
      </w:pPr>
      <w:r>
        <w:rPr>
          <w:rFonts w:hint="eastAsia" w:ascii="仿宋_GB2312" w:hAnsi="仿宋_GB2312" w:cs="仿宋_GB2312"/>
          <w:color w:val="000000"/>
          <w:kern w:val="0"/>
          <w:szCs w:val="30"/>
          <w:highlight w:val="none"/>
          <w:lang w:val="en-US" w:eastAsia="zh-CN"/>
        </w:rPr>
        <w:t>5</w:t>
      </w:r>
      <w:r>
        <w:rPr>
          <w:rFonts w:hint="eastAsia" w:ascii="仿宋_GB2312" w:hAnsi="仿宋_GB2312" w:cs="仿宋_GB2312"/>
          <w:color w:val="000000"/>
          <w:kern w:val="0"/>
          <w:szCs w:val="30"/>
          <w:highlight w:val="none"/>
        </w:rPr>
        <w:t>.结算时，需提供增值税专用发票。</w:t>
      </w:r>
    </w:p>
    <w:p>
      <w:pPr>
        <w:spacing w:line="560" w:lineRule="exact"/>
        <w:ind w:firstLine="640" w:firstLineChars="200"/>
        <w:rPr>
          <w:rFonts w:hint="eastAsia" w:ascii="宋体" w:hAnsi="宋体" w:eastAsia="黑体" w:cs="宋体"/>
          <w:sz w:val="24"/>
          <w:highlight w:val="none"/>
          <w:lang w:eastAsia="zh-CN"/>
        </w:rPr>
      </w:pPr>
      <w:r>
        <w:rPr>
          <w:rFonts w:hint="eastAsia" w:ascii="黑体" w:hAnsi="黑体" w:eastAsia="黑体" w:cs="黑体"/>
          <w:szCs w:val="30"/>
          <w:highlight w:val="none"/>
        </w:rPr>
        <w:t>四、资格</w:t>
      </w:r>
      <w:r>
        <w:rPr>
          <w:rFonts w:hint="eastAsia" w:ascii="黑体" w:hAnsi="黑体" w:eastAsia="黑体" w:cs="黑体"/>
          <w:szCs w:val="30"/>
          <w:highlight w:val="none"/>
          <w:lang w:val="en-US" w:eastAsia="zh-CN"/>
        </w:rPr>
        <w:t>预审</w:t>
      </w:r>
    </w:p>
    <w:p>
      <w:pPr>
        <w:spacing w:line="560" w:lineRule="exact"/>
        <w:ind w:firstLine="640" w:firstLineChars="200"/>
        <w:rPr>
          <w:rFonts w:ascii="宋体" w:hAnsi="宋体" w:cs="宋体"/>
          <w:sz w:val="24"/>
          <w:highlight w:val="none"/>
        </w:rPr>
      </w:pPr>
      <w:r>
        <w:rPr>
          <w:rFonts w:hint="eastAsia" w:ascii="楷体_GB2312" w:hAnsi="楷体_GB2312" w:eastAsia="楷体_GB2312" w:cs="楷体_GB2312"/>
          <w:szCs w:val="30"/>
          <w:highlight w:val="none"/>
        </w:rPr>
        <w:t>（一）</w:t>
      </w:r>
      <w:r>
        <w:rPr>
          <w:rFonts w:hint="eastAsia" w:ascii="楷体_GB2312" w:hAnsi="楷体_GB2312" w:eastAsia="楷体_GB2312" w:cs="楷体_GB2312"/>
          <w:szCs w:val="30"/>
          <w:highlight w:val="none"/>
          <w:lang w:val="en-US" w:eastAsia="zh-CN"/>
        </w:rPr>
        <w:t>资质</w:t>
      </w:r>
      <w:r>
        <w:rPr>
          <w:rFonts w:hint="eastAsia" w:ascii="楷体_GB2312" w:hAnsi="楷体_GB2312" w:eastAsia="楷体_GB2312" w:cs="楷体_GB2312"/>
          <w:szCs w:val="30"/>
          <w:highlight w:val="none"/>
        </w:rPr>
        <w:t>预审</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1.截止时间：2023年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26</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9</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2.预审方式：投标单位将资格审查所需材料附在一个文档里，在截止时间前发送至邮箱：</w:t>
      </w:r>
      <w:r>
        <w:rPr>
          <w:highlight w:val="none"/>
        </w:rPr>
        <w:fldChar w:fldCharType="begin"/>
      </w:r>
      <w:r>
        <w:rPr>
          <w:highlight w:val="none"/>
        </w:rPr>
        <w:instrText xml:space="preserve"> HYPERLINK "mailto:qdgxsy@163.com。邮件标题为投标单位名称，正文备注联系人、联系方式、采购文件接收邮箱地址。由高实集团招投标委员会办公室受理审批" </w:instrText>
      </w:r>
      <w:r>
        <w:rPr>
          <w:highlight w:val="none"/>
        </w:rPr>
        <w:fldChar w:fldCharType="separate"/>
      </w:r>
      <w:r>
        <w:rPr>
          <w:rStyle w:val="25"/>
          <w:rFonts w:hint="eastAsia" w:ascii="仿宋_GB2312" w:hAnsi="仿宋_GB2312" w:cs="仿宋_GB2312"/>
          <w:color w:val="auto"/>
          <w:szCs w:val="30"/>
          <w:highlight w:val="none"/>
          <w:u w:val="none"/>
        </w:rPr>
        <w:t>qdgxsy@163.com。邮件标题为投标单位名称</w:t>
      </w:r>
      <w:r>
        <w:rPr>
          <w:rStyle w:val="25"/>
          <w:rFonts w:hint="eastAsia" w:ascii="仿宋_GB2312" w:hAnsi="仿宋_GB2312" w:cs="仿宋_GB2312"/>
          <w:color w:val="auto"/>
          <w:szCs w:val="30"/>
          <w:highlight w:val="none"/>
          <w:u w:val="none"/>
          <w:lang w:val="en-US" w:eastAsia="zh-CN"/>
        </w:rPr>
        <w:t>+项目名称</w:t>
      </w:r>
      <w:r>
        <w:rPr>
          <w:rStyle w:val="25"/>
          <w:rFonts w:hint="eastAsia" w:ascii="仿宋_GB2312" w:hAnsi="仿宋_GB2312" w:cs="仿宋_GB2312"/>
          <w:color w:val="auto"/>
          <w:szCs w:val="30"/>
          <w:highlight w:val="none"/>
          <w:u w:val="none"/>
        </w:rPr>
        <w:t>，正文备注联系人、联系方式、采购文件接收邮箱地址。由高实集团招投标委员会办公室受理审批</w:t>
      </w:r>
      <w:r>
        <w:rPr>
          <w:rStyle w:val="25"/>
          <w:rFonts w:hint="eastAsia" w:ascii="仿宋_GB2312" w:hAnsi="仿宋_GB2312" w:cs="仿宋_GB2312"/>
          <w:color w:val="auto"/>
          <w:szCs w:val="30"/>
          <w:highlight w:val="none"/>
          <w:u w:val="none"/>
        </w:rPr>
        <w:fldChar w:fldCharType="end"/>
      </w:r>
      <w:r>
        <w:rPr>
          <w:rStyle w:val="25"/>
          <w:rFonts w:hint="eastAsia" w:ascii="仿宋_GB2312" w:hAnsi="仿宋_GB2312" w:cs="仿宋_GB2312"/>
          <w:color w:val="auto"/>
          <w:szCs w:val="30"/>
          <w:highlight w:val="none"/>
          <w:u w:val="none"/>
        </w:rPr>
        <w:t>。</w:t>
      </w:r>
      <w:r>
        <w:rPr>
          <w:rFonts w:hint="eastAsia" w:ascii="仿宋_GB2312" w:hAnsi="仿宋_GB2312" w:cs="仿宋_GB2312"/>
          <w:szCs w:val="30"/>
          <w:highlight w:val="none"/>
        </w:rPr>
        <w:t>待审批结束后，通过邮箱向通过审批的投标单位发放采购文件。</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3.资格审查材料：营业执照复印件，法定代表人身份证明，法定代表人授权委托书，中国裁判文书网（http://wenshu.court.gov.cn)分别查询投标人、法定代表人无行贿犯罪记录查询网页截图，中国政府采购网、“信用中国”网站查询未被列入失信被执行人、重大税收违法案件当事人、政府采购严重违法失信行为记录名单网页截图，以上材料均需加盖投标人公章。</w:t>
      </w:r>
    </w:p>
    <w:p>
      <w:pPr>
        <w:spacing w:line="560" w:lineRule="exact"/>
        <w:ind w:firstLine="640" w:firstLineChars="200"/>
        <w:rPr>
          <w:rFonts w:ascii="仿宋_GB2312" w:hAnsi="仿宋_GB2312" w:cs="仿宋_GB2312"/>
          <w:szCs w:val="30"/>
          <w:highlight w:val="none"/>
        </w:rPr>
      </w:pPr>
      <w:r>
        <w:rPr>
          <w:rFonts w:hint="eastAsia" w:ascii="楷体_GB2312" w:hAnsi="楷体_GB2312" w:eastAsia="楷体_GB2312" w:cs="楷体_GB2312"/>
          <w:szCs w:val="30"/>
          <w:highlight w:val="none"/>
          <w:lang w:eastAsia="zh-CN"/>
        </w:rPr>
        <w:t>（</w:t>
      </w:r>
      <w:r>
        <w:rPr>
          <w:rFonts w:hint="eastAsia" w:ascii="楷体_GB2312" w:hAnsi="楷体_GB2312" w:eastAsia="楷体_GB2312" w:cs="楷体_GB2312"/>
          <w:szCs w:val="30"/>
          <w:highlight w:val="none"/>
          <w:lang w:val="en-US" w:eastAsia="zh-CN"/>
        </w:rPr>
        <w:t>二</w:t>
      </w:r>
      <w:r>
        <w:rPr>
          <w:rFonts w:hint="eastAsia" w:ascii="楷体_GB2312" w:hAnsi="楷体_GB2312" w:eastAsia="楷体_GB2312" w:cs="楷体_GB2312"/>
          <w:szCs w:val="30"/>
          <w:highlight w:val="none"/>
          <w:lang w:eastAsia="zh-CN"/>
        </w:rPr>
        <w:t>）</w:t>
      </w:r>
      <w:r>
        <w:rPr>
          <w:rFonts w:hint="eastAsia" w:ascii="楷体_GB2312" w:hAnsi="楷体_GB2312" w:eastAsia="楷体_GB2312" w:cs="楷体_GB2312"/>
          <w:szCs w:val="30"/>
          <w:highlight w:val="none"/>
          <w:lang w:val="en-US" w:eastAsia="zh-CN"/>
        </w:rPr>
        <w:t>第一轮技术指标响应</w:t>
      </w:r>
    </w:p>
    <w:p>
      <w:pPr>
        <w:spacing w:line="560" w:lineRule="exact"/>
        <w:ind w:firstLine="64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1.</w:t>
      </w:r>
      <w:r>
        <w:rPr>
          <w:rFonts w:hint="eastAsia" w:ascii="仿宋_GB2312" w:hAnsi="仿宋_GB2312" w:cs="仿宋_GB2312"/>
          <w:szCs w:val="30"/>
          <w:highlight w:val="none"/>
        </w:rPr>
        <w:t>时间：2023年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26</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13时30分</w:t>
      </w:r>
    </w:p>
    <w:p>
      <w:pPr>
        <w:spacing w:line="560" w:lineRule="exact"/>
        <w:ind w:firstLine="640" w:firstLineChars="200"/>
        <w:rPr>
          <w:rFonts w:hint="default"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2.方案演示及汇报地点：高实集团2号会议室</w:t>
      </w:r>
    </w:p>
    <w:p>
      <w:pPr>
        <w:spacing w:line="560" w:lineRule="exact"/>
        <w:ind w:firstLine="64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3.</w:t>
      </w:r>
      <w:r>
        <w:rPr>
          <w:rFonts w:hint="eastAsia" w:ascii="仿宋_GB2312" w:hAnsi="仿宋_GB2312" w:cs="仿宋_GB2312"/>
          <w:szCs w:val="30"/>
          <w:highlight w:val="none"/>
        </w:rPr>
        <w:t>第一轮技术指标响应评分标准</w:t>
      </w:r>
      <w:r>
        <w:rPr>
          <w:rFonts w:hint="eastAsia" w:ascii="仿宋_GB2312" w:hAnsi="仿宋_GB2312" w:cs="仿宋_GB2312"/>
          <w:szCs w:val="30"/>
          <w:highlight w:val="none"/>
          <w:lang w:val="en-US" w:eastAsia="zh-CN"/>
        </w:rPr>
        <w:t>:</w:t>
      </w:r>
    </w:p>
    <w:p>
      <w:pPr>
        <w:spacing w:line="560" w:lineRule="exact"/>
        <w:ind w:firstLine="64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各供应商应以方案演示和汇报的形式在资格预审阶段进行展现。评审小组根据各方案对采购文件各项基本要求的响应情况进行评审，全部满足为10分。</w:t>
      </w:r>
    </w:p>
    <w:p>
      <w:pPr>
        <w:spacing w:line="560" w:lineRule="exact"/>
        <w:ind w:firstLine="64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（1）为实质性的参数响应条款，未做出实质性响应或者发生负偏离的，响应无效；</w:t>
      </w:r>
    </w:p>
    <w:p>
      <w:pPr>
        <w:spacing w:line="560" w:lineRule="exact"/>
        <w:ind w:firstLine="640" w:firstLineChars="200"/>
        <w:rPr>
          <w:rFonts w:hint="eastAsia" w:ascii="仿宋_GB2312" w:hAnsi="仿宋_GB2312" w:cs="仿宋_GB2312"/>
          <w:szCs w:val="30"/>
          <w:highlight w:val="none"/>
          <w:lang w:val="en-US" w:eastAsia="zh-CN"/>
        </w:rPr>
      </w:pPr>
      <w:r>
        <w:rPr>
          <w:rFonts w:hint="eastAsia" w:ascii="仿宋_GB2312" w:hAnsi="仿宋_GB2312" w:cs="仿宋_GB2312"/>
          <w:szCs w:val="30"/>
          <w:highlight w:val="none"/>
          <w:lang w:val="en-US" w:eastAsia="zh-CN"/>
        </w:rPr>
        <w:t>（2）其他为技术重要条款，每出现1处负偏离，扣除基础分2分，扣完为止。</w:t>
      </w:r>
    </w:p>
    <w:p>
      <w:pPr>
        <w:spacing w:line="560" w:lineRule="exact"/>
        <w:ind w:firstLine="640" w:firstLineChars="200"/>
        <w:rPr>
          <w:rFonts w:hint="eastAsia" w:ascii="仿宋_GB2312" w:hAnsi="仿宋_GB2312" w:cs="仿宋_GB2312"/>
          <w:szCs w:val="30"/>
          <w:highlight w:val="none"/>
        </w:rPr>
      </w:pPr>
      <w:r>
        <w:rPr>
          <w:rFonts w:hint="eastAsia" w:ascii="仿宋_GB2312" w:hAnsi="仿宋_GB2312" w:cs="仿宋_GB2312"/>
          <w:szCs w:val="30"/>
          <w:highlight w:val="none"/>
          <w:lang w:val="en-US" w:eastAsia="zh-CN"/>
        </w:rPr>
        <w:t>4.该阶段</w:t>
      </w:r>
      <w:r>
        <w:rPr>
          <w:rFonts w:hint="eastAsia" w:ascii="仿宋_GB2312" w:hAnsi="仿宋_GB2312" w:cs="仿宋_GB2312"/>
          <w:szCs w:val="30"/>
          <w:highlight w:val="none"/>
        </w:rPr>
        <w:t>需对招采系统平台建设方案进行第一轮现场方案演示和汇报，并进行现场打分，此次打分计入技术部分评分，总分为</w:t>
      </w:r>
      <w:r>
        <w:rPr>
          <w:rFonts w:hint="eastAsia" w:ascii="仿宋_GB2312" w:hAnsi="仿宋_GB2312" w:cs="仿宋_GB2312"/>
          <w:szCs w:val="30"/>
          <w:highlight w:val="none"/>
          <w:lang w:val="en-US" w:eastAsia="zh-CN"/>
        </w:rPr>
        <w:t>10</w:t>
      </w:r>
      <w:r>
        <w:rPr>
          <w:rFonts w:hint="eastAsia" w:ascii="仿宋_GB2312" w:hAnsi="仿宋_GB2312" w:cs="仿宋_GB2312"/>
          <w:szCs w:val="30"/>
          <w:highlight w:val="none"/>
        </w:rPr>
        <w:t>分。</w:t>
      </w:r>
    </w:p>
    <w:p>
      <w:pPr>
        <w:spacing w:line="560" w:lineRule="exact"/>
        <w:ind w:firstLine="640" w:firstLineChars="200"/>
        <w:rPr>
          <w:rFonts w:hint="default" w:ascii="仿宋_GB2312" w:hAnsi="仿宋_GB2312" w:eastAsia="仿宋_GB2312" w:cs="仿宋_GB2312"/>
          <w:szCs w:val="30"/>
          <w:highlight w:val="none"/>
          <w:lang w:val="en-US" w:eastAsia="zh-CN"/>
        </w:rPr>
      </w:pPr>
      <w:r>
        <w:rPr>
          <w:rFonts w:hint="eastAsia" w:ascii="仿宋_GB2312" w:hAnsi="仿宋_GB2312" w:cs="仿宋_GB2312"/>
          <w:szCs w:val="30"/>
          <w:highlight w:val="none"/>
          <w:lang w:val="en-US" w:eastAsia="zh-CN"/>
        </w:rPr>
        <w:t>5.该阶段需携带</w:t>
      </w:r>
      <w:r>
        <w:rPr>
          <w:rFonts w:hint="eastAsia" w:ascii="仿宋_GB2312" w:hAnsi="仿宋_GB2312" w:cs="仿宋_GB2312"/>
          <w:szCs w:val="30"/>
          <w:highlight w:val="none"/>
        </w:rPr>
        <w:t>营业执照复印件</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rPr>
        <w:t>法定代表人身份证明</w:t>
      </w:r>
      <w:r>
        <w:rPr>
          <w:rFonts w:hint="eastAsia" w:ascii="仿宋_GB2312" w:hAnsi="仿宋_GB2312" w:cs="仿宋_GB2312"/>
          <w:szCs w:val="30"/>
          <w:highlight w:val="none"/>
          <w:lang w:val="en-US" w:eastAsia="zh-CN"/>
        </w:rPr>
        <w:t>、</w:t>
      </w:r>
      <w:r>
        <w:rPr>
          <w:rFonts w:hint="eastAsia" w:ascii="仿宋_GB2312" w:hAnsi="仿宋_GB2312" w:cs="仿宋_GB2312"/>
          <w:szCs w:val="30"/>
          <w:highlight w:val="none"/>
        </w:rPr>
        <w:t>法定代表人授权委托书</w:t>
      </w:r>
      <w:r>
        <w:rPr>
          <w:rFonts w:hint="eastAsia" w:ascii="仿宋_GB2312" w:hAnsi="仿宋_GB2312" w:cs="仿宋_GB2312"/>
          <w:szCs w:val="30"/>
          <w:highlight w:val="none"/>
          <w:lang w:eastAsia="zh-CN"/>
        </w:rPr>
        <w:t>。</w:t>
      </w:r>
      <w:r>
        <w:rPr>
          <w:rFonts w:hint="eastAsia" w:ascii="仿宋_GB2312" w:hAnsi="仿宋_GB2312" w:cs="仿宋_GB2312"/>
          <w:szCs w:val="30"/>
          <w:highlight w:val="none"/>
          <w:lang w:val="en-US" w:eastAsia="zh-CN"/>
        </w:rPr>
        <w:t>以上材料均需加盖投标人公章。</w:t>
      </w:r>
    </w:p>
    <w:p>
      <w:pPr>
        <w:spacing w:line="560" w:lineRule="exact"/>
        <w:ind w:firstLine="640" w:firstLineChars="200"/>
        <w:rPr>
          <w:rFonts w:ascii="宋体" w:hAnsi="宋体" w:cs="宋体"/>
          <w:szCs w:val="30"/>
          <w:highlight w:val="none"/>
        </w:rPr>
      </w:pPr>
      <w:r>
        <w:rPr>
          <w:rFonts w:hint="eastAsia" w:ascii="黑体" w:hAnsi="黑体" w:eastAsia="黑体" w:cs="黑体"/>
          <w:szCs w:val="30"/>
          <w:highlight w:val="none"/>
        </w:rPr>
        <w:t>五、响应文件递交时间及地点</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28</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13</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30</w:t>
      </w:r>
      <w:r>
        <w:rPr>
          <w:rFonts w:hint="eastAsia" w:ascii="仿宋_GB2312" w:hAnsi="仿宋_GB2312" w:cs="仿宋_GB2312"/>
          <w:szCs w:val="30"/>
          <w:highlight w:val="none"/>
        </w:rPr>
        <w:t>分至</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60" w:lineRule="exact"/>
        <w:ind w:firstLine="640" w:firstLineChars="200"/>
        <w:rPr>
          <w:rFonts w:ascii="宋体" w:hAnsi="宋体" w:cs="宋体"/>
          <w:spacing w:val="-11"/>
          <w:szCs w:val="30"/>
          <w:highlight w:val="none"/>
        </w:rPr>
      </w:pPr>
      <w:r>
        <w:rPr>
          <w:rFonts w:hint="eastAsia" w:ascii="仿宋_GB2312" w:hAnsi="仿宋_GB2312" w:cs="仿宋_GB2312"/>
          <w:szCs w:val="30"/>
          <w:highlight w:val="none"/>
        </w:rPr>
        <w:t>2.地点：</w:t>
      </w:r>
      <w:r>
        <w:rPr>
          <w:rFonts w:hint="eastAsia" w:ascii="仿宋_GB2312" w:hAnsi="仿宋_GB2312" w:cs="仿宋_GB2312"/>
          <w:spacing w:val="-11"/>
          <w:szCs w:val="30"/>
          <w:highlight w:val="none"/>
        </w:rPr>
        <w:t>青岛高新区河东路以北、岙东路以东高新电力4楼会议室。</w:t>
      </w:r>
    </w:p>
    <w:p>
      <w:pPr>
        <w:spacing w:line="560" w:lineRule="exact"/>
        <w:ind w:firstLine="640" w:firstLineChars="200"/>
        <w:rPr>
          <w:rFonts w:ascii="黑体" w:hAnsi="黑体" w:eastAsia="黑体" w:cs="黑体"/>
          <w:szCs w:val="30"/>
          <w:highlight w:val="none"/>
        </w:rPr>
      </w:pPr>
      <w:r>
        <w:rPr>
          <w:rFonts w:hint="eastAsia" w:ascii="黑体" w:hAnsi="黑体" w:eastAsia="黑体" w:cs="黑体"/>
          <w:szCs w:val="30"/>
          <w:highlight w:val="none"/>
        </w:rPr>
        <w:t>六、开标时间及地点</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1.时间：2023年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28</w:t>
      </w:r>
      <w:r>
        <w:rPr>
          <w:rFonts w:hint="eastAsia" w:ascii="仿宋_GB2312" w:hAnsi="仿宋_GB2312" w:cs="仿宋_GB2312"/>
          <w:szCs w:val="30"/>
          <w:highlight w:val="none"/>
        </w:rPr>
        <w:t>日</w:t>
      </w:r>
      <w:r>
        <w:rPr>
          <w:rFonts w:hint="eastAsia" w:ascii="仿宋_GB2312" w:hAnsi="仿宋_GB2312" w:cs="仿宋_GB2312"/>
          <w:szCs w:val="30"/>
          <w:highlight w:val="none"/>
          <w:lang w:val="en-US" w:eastAsia="zh-CN"/>
        </w:rPr>
        <w:t>14</w:t>
      </w:r>
      <w:r>
        <w:rPr>
          <w:rFonts w:hint="eastAsia" w:ascii="仿宋_GB2312" w:hAnsi="仿宋_GB2312" w:cs="仿宋_GB2312"/>
          <w:szCs w:val="30"/>
          <w:highlight w:val="none"/>
        </w:rPr>
        <w:t>时</w:t>
      </w:r>
      <w:r>
        <w:rPr>
          <w:rFonts w:hint="eastAsia" w:ascii="仿宋_GB2312" w:hAnsi="仿宋_GB2312" w:cs="仿宋_GB2312"/>
          <w:szCs w:val="30"/>
          <w:highlight w:val="none"/>
          <w:lang w:val="en-US" w:eastAsia="zh-CN"/>
        </w:rPr>
        <w:t>00</w:t>
      </w:r>
      <w:r>
        <w:rPr>
          <w:rFonts w:hint="eastAsia" w:ascii="仿宋_GB2312" w:hAnsi="仿宋_GB2312" w:cs="仿宋_GB2312"/>
          <w:szCs w:val="30"/>
          <w:highlight w:val="none"/>
        </w:rPr>
        <w:t>分</w:t>
      </w:r>
    </w:p>
    <w:p>
      <w:pPr>
        <w:spacing w:line="560" w:lineRule="exact"/>
        <w:ind w:firstLine="640" w:firstLineChars="200"/>
        <w:rPr>
          <w:rFonts w:ascii="仿宋_GB2312" w:hAnsi="仿宋_GB2312" w:cs="仿宋_GB2312"/>
          <w:spacing w:val="-11"/>
          <w:szCs w:val="30"/>
          <w:highlight w:val="none"/>
        </w:rPr>
      </w:pPr>
      <w:r>
        <w:rPr>
          <w:rFonts w:hint="eastAsia" w:ascii="仿宋_GB2312" w:hAnsi="仿宋_GB2312" w:cs="仿宋_GB2312"/>
          <w:szCs w:val="30"/>
          <w:highlight w:val="none"/>
        </w:rPr>
        <w:t>2.地点：</w:t>
      </w:r>
      <w:r>
        <w:rPr>
          <w:rFonts w:hint="eastAsia" w:ascii="仿宋_GB2312" w:hAnsi="仿宋_GB2312" w:cs="仿宋_GB2312"/>
          <w:spacing w:val="-11"/>
          <w:szCs w:val="30"/>
          <w:highlight w:val="none"/>
        </w:rPr>
        <w:t>青岛高新区河东路以北、岙东路以东高新电力4楼会议室。</w:t>
      </w:r>
    </w:p>
    <w:p>
      <w:pPr>
        <w:spacing w:line="560" w:lineRule="exact"/>
        <w:ind w:firstLine="596" w:firstLineChars="200"/>
        <w:rPr>
          <w:rFonts w:ascii="仿宋_GB2312" w:hAnsi="仿宋_GB2312" w:cs="仿宋_GB2312"/>
          <w:spacing w:val="-11"/>
          <w:szCs w:val="30"/>
          <w:highlight w:val="none"/>
        </w:rPr>
      </w:pPr>
      <w:r>
        <w:rPr>
          <w:rFonts w:hint="eastAsia" w:ascii="仿宋_GB2312" w:hAnsi="仿宋_GB2312" w:cs="仿宋_GB2312"/>
          <w:spacing w:val="-11"/>
          <w:szCs w:val="30"/>
          <w:highlight w:val="none"/>
        </w:rPr>
        <w:t>备注：该阶段</w:t>
      </w:r>
      <w:r>
        <w:rPr>
          <w:rFonts w:hint="eastAsia" w:ascii="仿宋_GB2312" w:hAnsi="仿宋_GB2312" w:cs="仿宋_GB2312"/>
          <w:szCs w:val="30"/>
          <w:highlight w:val="none"/>
        </w:rPr>
        <w:t>包括第二轮现场方案演示和汇报</w:t>
      </w:r>
      <w:bookmarkStart w:id="4" w:name="_GoBack"/>
      <w:bookmarkEnd w:id="4"/>
      <w:r>
        <w:rPr>
          <w:rFonts w:hint="eastAsia" w:ascii="仿宋_GB2312" w:hAnsi="仿宋_GB2312" w:cs="仿宋_GB2312"/>
          <w:szCs w:val="30"/>
          <w:highlight w:val="none"/>
        </w:rPr>
        <w:t>。</w:t>
      </w:r>
    </w:p>
    <w:p>
      <w:pPr>
        <w:spacing w:line="560" w:lineRule="exact"/>
        <w:ind w:firstLine="640" w:firstLineChars="200"/>
        <w:rPr>
          <w:rFonts w:ascii="宋体" w:hAnsi="宋体" w:cs="宋体"/>
          <w:szCs w:val="30"/>
          <w:highlight w:val="none"/>
        </w:rPr>
      </w:pPr>
      <w:r>
        <w:rPr>
          <w:rFonts w:hint="eastAsia" w:ascii="黑体" w:hAnsi="黑体" w:eastAsia="黑体" w:cs="黑体"/>
          <w:szCs w:val="30"/>
          <w:highlight w:val="none"/>
        </w:rPr>
        <w:t>七、联系方式</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1.采购人：青岛高新实业集团有限公司</w:t>
      </w:r>
    </w:p>
    <w:p>
      <w:pPr>
        <w:spacing w:line="560" w:lineRule="exact"/>
        <w:ind w:firstLine="960" w:firstLineChars="300"/>
        <w:rPr>
          <w:rFonts w:ascii="仿宋_GB2312" w:hAnsi="仿宋_GB2312" w:cs="仿宋_GB2312"/>
          <w:szCs w:val="30"/>
          <w:highlight w:val="none"/>
        </w:rPr>
      </w:pPr>
      <w:r>
        <w:rPr>
          <w:rFonts w:hint="eastAsia" w:ascii="仿宋_GB2312" w:hAnsi="仿宋_GB2312" w:cs="仿宋_GB2312"/>
          <w:szCs w:val="30"/>
          <w:highlight w:val="none"/>
        </w:rPr>
        <w:t>联系人：王文基</w:t>
      </w:r>
    </w:p>
    <w:p>
      <w:pPr>
        <w:spacing w:line="560" w:lineRule="exact"/>
        <w:ind w:firstLine="960" w:firstLineChars="300"/>
        <w:rPr>
          <w:rFonts w:ascii="仿宋_GB2312" w:hAnsi="仿宋_GB2312" w:cs="仿宋_GB2312"/>
          <w:szCs w:val="30"/>
          <w:highlight w:val="none"/>
        </w:rPr>
      </w:pPr>
      <w:r>
        <w:rPr>
          <w:rFonts w:hint="eastAsia" w:ascii="仿宋_GB2312" w:hAnsi="仿宋_GB2312" w:cs="仿宋_GB2312"/>
          <w:szCs w:val="30"/>
          <w:highlight w:val="none"/>
        </w:rPr>
        <w:t>电  话：13573204447</w:t>
      </w:r>
    </w:p>
    <w:p>
      <w:pPr>
        <w:spacing w:line="560" w:lineRule="exact"/>
        <w:ind w:firstLine="960" w:firstLineChars="300"/>
        <w:rPr>
          <w:rFonts w:ascii="仿宋_GB2312" w:hAnsi="仿宋_GB2312" w:cs="仿宋_GB2312"/>
          <w:szCs w:val="30"/>
          <w:highlight w:val="none"/>
        </w:rPr>
      </w:pPr>
      <w:r>
        <w:rPr>
          <w:rFonts w:hint="eastAsia" w:ascii="仿宋_GB2312" w:hAnsi="仿宋_GB2312" w:cs="仿宋_GB2312"/>
          <w:szCs w:val="30"/>
          <w:highlight w:val="none"/>
        </w:rPr>
        <w:t>地  址：青岛高新区岙东路101号，高实集团</w:t>
      </w:r>
    </w:p>
    <w:p>
      <w:pPr>
        <w:spacing w:line="560" w:lineRule="exact"/>
        <w:ind w:firstLine="640" w:firstLineChars="200"/>
        <w:rPr>
          <w:rFonts w:ascii="仿宋_GB2312" w:hAnsi="仿宋_GB2312" w:cs="仿宋_GB2312"/>
          <w:szCs w:val="30"/>
          <w:highlight w:val="none"/>
        </w:rPr>
      </w:pPr>
      <w:r>
        <w:rPr>
          <w:rFonts w:hint="eastAsia" w:ascii="仿宋_GB2312" w:hAnsi="仿宋_GB2312" w:cs="仿宋_GB2312"/>
          <w:szCs w:val="30"/>
          <w:highlight w:val="none"/>
        </w:rPr>
        <w:t>2.资格预审</w:t>
      </w:r>
    </w:p>
    <w:p>
      <w:pPr>
        <w:spacing w:line="560" w:lineRule="exact"/>
        <w:ind w:firstLine="960" w:firstLineChars="300"/>
        <w:rPr>
          <w:rFonts w:ascii="仿宋_GB2312" w:hAnsi="仿宋_GB2312" w:cs="仿宋_GB2312"/>
          <w:szCs w:val="30"/>
          <w:highlight w:val="none"/>
        </w:rPr>
      </w:pPr>
      <w:r>
        <w:rPr>
          <w:rFonts w:hint="eastAsia" w:ascii="仿宋_GB2312" w:hAnsi="仿宋_GB2312" w:cs="仿宋_GB2312"/>
          <w:szCs w:val="30"/>
          <w:highlight w:val="none"/>
        </w:rPr>
        <w:t>联系人：王艳艳</w:t>
      </w:r>
    </w:p>
    <w:p>
      <w:pPr>
        <w:spacing w:line="560" w:lineRule="exact"/>
        <w:ind w:firstLine="960" w:firstLineChars="300"/>
        <w:rPr>
          <w:rFonts w:ascii="仿宋_GB2312" w:hAnsi="仿宋_GB2312" w:cs="仿宋_GB2312"/>
          <w:szCs w:val="30"/>
          <w:highlight w:val="none"/>
        </w:rPr>
      </w:pPr>
      <w:r>
        <w:rPr>
          <w:rFonts w:hint="eastAsia" w:ascii="仿宋_GB2312" w:hAnsi="仿宋_GB2312" w:cs="仿宋_GB2312"/>
          <w:szCs w:val="30"/>
          <w:highlight w:val="none"/>
        </w:rPr>
        <w:t>电  话：15610095529</w:t>
      </w:r>
    </w:p>
    <w:p>
      <w:pPr>
        <w:spacing w:line="560" w:lineRule="exact"/>
        <w:ind w:firstLine="640" w:firstLineChars="200"/>
        <w:rPr>
          <w:rFonts w:ascii="宋体" w:hAnsi="宋体" w:cs="宋体"/>
          <w:szCs w:val="30"/>
          <w:highlight w:val="none"/>
        </w:rPr>
      </w:pPr>
    </w:p>
    <w:p>
      <w:pPr>
        <w:spacing w:line="560" w:lineRule="exact"/>
        <w:ind w:firstLine="640" w:firstLineChars="200"/>
        <w:rPr>
          <w:rFonts w:ascii="宋体" w:hAnsi="宋体" w:cs="宋体"/>
          <w:szCs w:val="30"/>
          <w:highlight w:val="none"/>
        </w:rPr>
      </w:pPr>
    </w:p>
    <w:p>
      <w:pPr>
        <w:spacing w:line="560" w:lineRule="exact"/>
        <w:ind w:firstLine="640" w:firstLineChars="200"/>
        <w:rPr>
          <w:rFonts w:ascii="仿宋_GB2312" w:hAnsi="仿宋_GB2312" w:cs="仿宋_GB2312"/>
          <w:szCs w:val="30"/>
          <w:highlight w:val="none"/>
        </w:rPr>
      </w:pPr>
      <w:r>
        <w:rPr>
          <w:rFonts w:hint="eastAsia" w:ascii="宋体" w:hAnsi="宋体" w:cs="宋体"/>
          <w:szCs w:val="30"/>
          <w:highlight w:val="none"/>
        </w:rPr>
        <w:t xml:space="preserve">                           </w:t>
      </w:r>
      <w:r>
        <w:rPr>
          <w:rFonts w:hint="eastAsia" w:ascii="仿宋_GB2312" w:hAnsi="仿宋_GB2312" w:cs="仿宋_GB2312"/>
          <w:szCs w:val="30"/>
          <w:highlight w:val="none"/>
        </w:rPr>
        <w:t>青岛高新实业集团有限公司</w:t>
      </w:r>
    </w:p>
    <w:p>
      <w:pPr>
        <w:spacing w:afterLines="50" w:line="560" w:lineRule="exact"/>
        <w:ind w:right="278"/>
        <w:jc w:val="center"/>
        <w:outlineLvl w:val="0"/>
        <w:rPr>
          <w:rFonts w:ascii="宋体" w:hAnsi="宋体"/>
          <w:b/>
          <w:color w:val="000000"/>
          <w:spacing w:val="8"/>
          <w:szCs w:val="30"/>
          <w:highlight w:val="none"/>
        </w:rPr>
        <w:sectPr>
          <w:headerReference r:id="rId4" w:type="first"/>
          <w:footerReference r:id="rId6" w:type="first"/>
          <w:headerReference r:id="rId3"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r>
        <w:rPr>
          <w:rFonts w:hint="eastAsia" w:ascii="仿宋_GB2312" w:hAnsi="仿宋_GB2312" w:cs="仿宋_GB2312"/>
          <w:szCs w:val="30"/>
          <w:highlight w:val="none"/>
          <w:lang w:val="en-US" w:eastAsia="zh-CN"/>
        </w:rPr>
        <w:t xml:space="preserve">                                </w:t>
      </w:r>
      <w:r>
        <w:rPr>
          <w:rFonts w:hint="eastAsia" w:ascii="仿宋_GB2312" w:hAnsi="仿宋_GB2312" w:cs="仿宋_GB2312"/>
          <w:szCs w:val="30"/>
          <w:highlight w:val="none"/>
        </w:rPr>
        <w:t>2023年</w:t>
      </w:r>
      <w:r>
        <w:rPr>
          <w:rFonts w:hint="eastAsia" w:ascii="仿宋_GB2312" w:hAnsi="仿宋_GB2312" w:cs="仿宋_GB2312"/>
          <w:szCs w:val="30"/>
          <w:highlight w:val="none"/>
          <w:lang w:val="en-US" w:eastAsia="zh-CN"/>
        </w:rPr>
        <w:t>7</w:t>
      </w:r>
      <w:r>
        <w:rPr>
          <w:rFonts w:hint="eastAsia" w:ascii="仿宋_GB2312" w:hAnsi="仿宋_GB2312" w:cs="仿宋_GB2312"/>
          <w:szCs w:val="30"/>
          <w:highlight w:val="none"/>
        </w:rPr>
        <w:t>月</w:t>
      </w:r>
      <w:r>
        <w:rPr>
          <w:rFonts w:hint="eastAsia" w:ascii="仿宋_GB2312" w:hAnsi="仿宋_GB2312" w:cs="仿宋_GB2312"/>
          <w:szCs w:val="30"/>
          <w:highlight w:val="none"/>
          <w:lang w:val="en-US" w:eastAsia="zh-CN"/>
        </w:rPr>
        <w:t>25</w:t>
      </w:r>
      <w:r>
        <w:rPr>
          <w:rFonts w:hint="eastAsia" w:ascii="仿宋_GB2312" w:hAnsi="仿宋_GB2312" w:cs="仿宋_GB2312"/>
          <w:szCs w:val="30"/>
          <w:highlight w:val="none"/>
        </w:rPr>
        <w:t>日</w:t>
      </w:r>
    </w:p>
    <w:bookmarkEnd w:id="0"/>
    <w:bookmarkEnd w:id="1"/>
    <w:bookmarkEnd w:id="2"/>
    <w:p>
      <w:pPr>
        <w:spacing w:line="520" w:lineRule="exact"/>
        <w:jc w:val="center"/>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采购需求</w:t>
      </w:r>
    </w:p>
    <w:p>
      <w:pPr>
        <w:spacing w:line="560" w:lineRule="exact"/>
        <w:ind w:firstLine="640" w:firstLineChars="200"/>
        <w:rPr>
          <w:rFonts w:ascii="仿宋_GB2312" w:hAnsi="仿宋_GB2312" w:cs="仿宋_GB2312"/>
          <w:szCs w:val="30"/>
          <w:highlight w:val="none"/>
        </w:rPr>
      </w:pPr>
    </w:p>
    <w:tbl>
      <w:tblPr>
        <w:tblStyle w:val="21"/>
        <w:tblW w:w="9974" w:type="dxa"/>
        <w:jc w:val="center"/>
        <w:tblLayout w:type="fixed"/>
        <w:tblCellMar>
          <w:top w:w="0" w:type="dxa"/>
          <w:left w:w="108" w:type="dxa"/>
          <w:bottom w:w="0" w:type="dxa"/>
          <w:right w:w="108" w:type="dxa"/>
        </w:tblCellMar>
      </w:tblPr>
      <w:tblGrid>
        <w:gridCol w:w="1884"/>
        <w:gridCol w:w="8090"/>
      </w:tblGrid>
      <w:tr>
        <w:tblPrEx>
          <w:tblCellMar>
            <w:top w:w="0" w:type="dxa"/>
            <w:left w:w="108" w:type="dxa"/>
            <w:bottom w:w="0" w:type="dxa"/>
            <w:right w:w="108" w:type="dxa"/>
          </w:tblCellMar>
        </w:tblPrEx>
        <w:trPr>
          <w:trHeight w:val="330" w:hRule="atLeast"/>
          <w:jc w:val="center"/>
        </w:trPr>
        <w:tc>
          <w:tcPr>
            <w:tcW w:w="1884" w:type="dxa"/>
            <w:tcBorders>
              <w:top w:val="single" w:color="000000" w:sz="8" w:space="0"/>
              <w:left w:val="single" w:color="000000" w:sz="8" w:space="0"/>
              <w:bottom w:val="single" w:color="000000" w:sz="4" w:space="0"/>
              <w:right w:val="single" w:color="000000" w:sz="4" w:space="0"/>
            </w:tcBorders>
            <w:shd w:val="clear" w:color="auto" w:fill="D9D9D9"/>
            <w:noWrap/>
            <w:vAlign w:val="center"/>
          </w:tcPr>
          <w:p>
            <w:pPr>
              <w:spacing w:line="360" w:lineRule="auto"/>
              <w:jc w:val="center"/>
              <w:rPr>
                <w:rFonts w:ascii="黑体" w:hAnsi="黑体" w:eastAsia="黑体" w:cs="黑体"/>
                <w:b/>
                <w:bCs/>
                <w:color w:val="000000"/>
                <w:sz w:val="24"/>
                <w:highlight w:val="none"/>
              </w:rPr>
            </w:pPr>
            <w:r>
              <w:rPr>
                <w:rFonts w:hint="eastAsia" w:ascii="黑体" w:hAnsi="黑体" w:eastAsia="黑体" w:cs="黑体"/>
                <w:b/>
                <w:bCs/>
                <w:color w:val="000000"/>
                <w:sz w:val="24"/>
                <w:highlight w:val="none"/>
              </w:rPr>
              <w:t>模块</w:t>
            </w:r>
          </w:p>
        </w:tc>
        <w:tc>
          <w:tcPr>
            <w:tcW w:w="8090" w:type="dxa"/>
            <w:tcBorders>
              <w:top w:val="single" w:color="000000" w:sz="8" w:space="0"/>
              <w:left w:val="single" w:color="000000" w:sz="4" w:space="0"/>
              <w:bottom w:val="single" w:color="000000" w:sz="4" w:space="0"/>
              <w:right w:val="single" w:color="000000" w:sz="8" w:space="0"/>
            </w:tcBorders>
            <w:shd w:val="clear" w:color="auto" w:fill="D9D9D9"/>
            <w:noWrap/>
            <w:vAlign w:val="center"/>
          </w:tcPr>
          <w:p>
            <w:pPr>
              <w:jc w:val="center"/>
              <w:textAlignment w:val="center"/>
              <w:rPr>
                <w:rFonts w:ascii="黑体" w:hAnsi="黑体" w:eastAsia="黑体" w:cs="黑体"/>
                <w:b/>
                <w:bCs/>
                <w:color w:val="000000"/>
                <w:sz w:val="24"/>
                <w:highlight w:val="none"/>
              </w:rPr>
            </w:pPr>
            <w:r>
              <w:rPr>
                <w:rFonts w:hint="eastAsia" w:ascii="黑体" w:hAnsi="黑体" w:eastAsia="黑体" w:cs="黑体"/>
                <w:b/>
                <w:bCs/>
                <w:color w:val="000000"/>
                <w:sz w:val="24"/>
                <w:highlight w:val="none"/>
              </w:rPr>
              <w:t>功能内容</w:t>
            </w:r>
          </w:p>
        </w:tc>
      </w:tr>
      <w:tr>
        <w:tblPrEx>
          <w:tblCellMar>
            <w:top w:w="0" w:type="dxa"/>
            <w:left w:w="108" w:type="dxa"/>
            <w:bottom w:w="0" w:type="dxa"/>
            <w:right w:w="108" w:type="dxa"/>
          </w:tblCellMar>
        </w:tblPrEx>
        <w:trPr>
          <w:trHeight w:val="990" w:hRule="atLeast"/>
          <w:jc w:val="center"/>
        </w:trPr>
        <w:tc>
          <w:tcPr>
            <w:tcW w:w="1884" w:type="dxa"/>
            <w:tcBorders>
              <w:top w:val="single" w:color="000000" w:sz="4" w:space="0"/>
              <w:left w:val="single" w:color="000000" w:sz="8" w:space="0"/>
              <w:bottom w:val="single" w:color="000000" w:sz="4" w:space="0"/>
              <w:right w:val="single" w:color="000000" w:sz="4" w:space="0"/>
            </w:tcBorders>
            <w:vAlign w:val="center"/>
          </w:tcPr>
          <w:p>
            <w:pPr>
              <w:jc w:val="center"/>
              <w:textAlignment w:val="center"/>
              <w:rPr>
                <w:rFonts w:ascii="黑体" w:hAnsi="黑体" w:eastAsia="黑体" w:cs="黑体"/>
                <w:color w:val="000000"/>
                <w:sz w:val="24"/>
                <w:highlight w:val="none"/>
              </w:rPr>
            </w:pPr>
            <w:r>
              <w:rPr>
                <w:rFonts w:hint="eastAsia" w:ascii="黑体" w:hAnsi="黑体" w:eastAsia="黑体" w:cs="黑体"/>
                <w:color w:val="000000"/>
                <w:sz w:val="24"/>
                <w:highlight w:val="none"/>
              </w:rPr>
              <w:t>招标管理</w:t>
            </w:r>
          </w:p>
        </w:tc>
        <w:tc>
          <w:tcPr>
            <w:tcW w:w="8090" w:type="dxa"/>
            <w:tcBorders>
              <w:top w:val="single" w:color="000000" w:sz="4" w:space="0"/>
              <w:left w:val="single" w:color="000000" w:sz="4" w:space="0"/>
              <w:bottom w:val="single" w:color="000000" w:sz="4" w:space="0"/>
              <w:right w:val="single" w:color="000000" w:sz="8" w:space="0"/>
            </w:tcBorders>
            <w:vAlign w:val="center"/>
          </w:tcPr>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1.招投标文件标准格式（包括采购公告、采购文件、响应文件等）。</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2.招标项目的发起：招标单位对需招标项目进行基本信息填写，包括名称，采购内容，控制价，招标公告，招标文件，定价依据等。（可关联至OA系统）。</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3.审核：运营管理部进行审核，包括控制价，招标公告，招标文件。招标文件及招标控制价审批流程。</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4.发布：运营管理部对招标公告进行发布。</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5.投标报名及资格预审：报名单位点击后直接进入报名页面，填写基本信息，上传证明材料，运营管理部对报名材料进行审核，审核前报名单位可对报名信息进行更改；审核后，如缺部分资料，可反馈审核意见，由报名单位补充提供，如不符合要求，则反馈审核意见，未通过资格审查；如符合要求，反馈审核意见，通过资格审查，并将招标文件发至期预留邮箱。（通过网页跳转）。资格预审结果审批流程。</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6.抽取专家：从集团专家库中抽取评标专家。</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7.开标</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7.1线下开标：运营管理部对开标情况进行填写，时间，地点，开标人员，主持人员，监督人员、投标单位等信息。多轮报价，最低价中标。开标结果审批流程。</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7.2线上开标：线上评标、报价、监督。（预留）</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8.中标公示：招标单位填写中标单位，中标价格，上传中标通知书。设有意见反馈选项，有反对意见的，可进入填写。</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9.能够实现招投标全过程的档案归档、分析统计及导出功能。</w:t>
            </w:r>
          </w:p>
        </w:tc>
      </w:tr>
      <w:tr>
        <w:tblPrEx>
          <w:tblCellMar>
            <w:top w:w="0" w:type="dxa"/>
            <w:left w:w="108" w:type="dxa"/>
            <w:bottom w:w="0" w:type="dxa"/>
            <w:right w:w="108" w:type="dxa"/>
          </w:tblCellMar>
        </w:tblPrEx>
        <w:trPr>
          <w:trHeight w:val="330" w:hRule="atLeast"/>
          <w:jc w:val="center"/>
        </w:trPr>
        <w:tc>
          <w:tcPr>
            <w:tcW w:w="1884" w:type="dxa"/>
            <w:tcBorders>
              <w:top w:val="single" w:color="000000" w:sz="4" w:space="0"/>
              <w:left w:val="single" w:color="000000" w:sz="8" w:space="0"/>
              <w:bottom w:val="single" w:color="000000" w:sz="4" w:space="0"/>
              <w:right w:val="single" w:color="000000" w:sz="4" w:space="0"/>
            </w:tcBorders>
            <w:vAlign w:val="center"/>
          </w:tcPr>
          <w:p>
            <w:pPr>
              <w:jc w:val="center"/>
              <w:textAlignment w:val="center"/>
              <w:rPr>
                <w:rFonts w:ascii="黑体" w:hAnsi="黑体" w:eastAsia="黑体" w:cs="黑体"/>
                <w:color w:val="000000"/>
                <w:sz w:val="24"/>
                <w:highlight w:val="none"/>
              </w:rPr>
            </w:pPr>
            <w:r>
              <w:rPr>
                <w:rFonts w:hint="eastAsia" w:ascii="黑体" w:hAnsi="黑体" w:eastAsia="黑体" w:cs="黑体"/>
                <w:color w:val="000000"/>
                <w:sz w:val="24"/>
                <w:highlight w:val="none"/>
              </w:rPr>
              <w:t>供应商管理</w:t>
            </w:r>
          </w:p>
        </w:tc>
        <w:tc>
          <w:tcPr>
            <w:tcW w:w="8090" w:type="dxa"/>
            <w:tcBorders>
              <w:top w:val="single" w:color="000000" w:sz="4" w:space="0"/>
              <w:left w:val="single" w:color="000000" w:sz="4" w:space="0"/>
              <w:bottom w:val="single" w:color="000000" w:sz="4" w:space="0"/>
              <w:right w:val="single" w:color="000000" w:sz="8" w:space="0"/>
            </w:tcBorders>
            <w:vAlign w:val="center"/>
          </w:tcPr>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1．对外部：可实现供应商库报名，想要入库的供应商可填写需要信息，上传证明材料。</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2．对内部：供应商审核权限在运营管理部，各公司有查看权限。供应商库内设分类标签，运营管理部对供应商库还可进行条件筛选，筛选出符合条件的供应商后可通过跳转网页的方式转到邮箱或者短信群发平台界面。</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3．实现供应商的注册、管理、专业职业资格人员、企业资质、联系信息等相关信息的管理功能.</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4.能够实现通过类别等关键信息检索到相关供应商，并且向相应供应商发布相关招采通知信息。</w:t>
            </w:r>
          </w:p>
          <w:p>
            <w:pPr>
              <w:spacing w:line="440" w:lineRule="exact"/>
              <w:ind w:firstLine="480" w:firstLineChars="200"/>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5.建立投标人黑名单，实现对有违约、失信、重大违法、行贿等行为的供应商的管理。</w:t>
            </w:r>
          </w:p>
        </w:tc>
      </w:tr>
      <w:tr>
        <w:tblPrEx>
          <w:tblCellMar>
            <w:top w:w="0" w:type="dxa"/>
            <w:left w:w="108" w:type="dxa"/>
            <w:bottom w:w="0" w:type="dxa"/>
            <w:right w:w="108" w:type="dxa"/>
          </w:tblCellMar>
        </w:tblPrEx>
        <w:trPr>
          <w:trHeight w:val="1696" w:hRule="atLeast"/>
          <w:jc w:val="center"/>
        </w:trPr>
        <w:tc>
          <w:tcPr>
            <w:tcW w:w="1884" w:type="dxa"/>
            <w:tcBorders>
              <w:top w:val="single" w:color="000000" w:sz="4" w:space="0"/>
              <w:left w:val="single" w:color="000000" w:sz="8" w:space="0"/>
              <w:bottom w:val="single" w:color="auto" w:sz="4" w:space="0"/>
              <w:right w:val="single" w:color="000000" w:sz="4" w:space="0"/>
            </w:tcBorders>
            <w:vAlign w:val="center"/>
          </w:tcPr>
          <w:p>
            <w:pPr>
              <w:jc w:val="center"/>
              <w:textAlignment w:val="center"/>
              <w:rPr>
                <w:rFonts w:ascii="黑体" w:hAnsi="黑体" w:eastAsia="黑体" w:cs="黑体"/>
                <w:color w:val="000000"/>
                <w:sz w:val="24"/>
                <w:highlight w:val="none"/>
              </w:rPr>
            </w:pPr>
            <w:r>
              <w:rPr>
                <w:rFonts w:hint="eastAsia" w:ascii="黑体" w:hAnsi="黑体" w:eastAsia="黑体" w:cs="黑体"/>
                <w:color w:val="000000"/>
                <w:sz w:val="24"/>
                <w:highlight w:val="none"/>
              </w:rPr>
              <w:t>材料设备价格信息库</w:t>
            </w:r>
          </w:p>
        </w:tc>
        <w:tc>
          <w:tcPr>
            <w:tcW w:w="8090" w:type="dxa"/>
            <w:tcBorders>
              <w:top w:val="single" w:color="000000" w:sz="4" w:space="0"/>
              <w:left w:val="single" w:color="000000" w:sz="4" w:space="0"/>
              <w:right w:val="single" w:color="000000" w:sz="8" w:space="0"/>
            </w:tcBorders>
            <w:noWrap/>
            <w:vAlign w:val="center"/>
          </w:tcPr>
          <w:p>
            <w:pPr>
              <w:spacing w:line="440" w:lineRule="exact"/>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运营管理部进行维护和更新，各公司可查看，前期根据分类录入材料、设备名称、规格及价格等信息，后期每月自动从系统中提取各材料的最新控制价，形成新的材料价格信息表。每期数据都有保留。</w:t>
            </w:r>
          </w:p>
        </w:tc>
      </w:tr>
      <w:tr>
        <w:tblPrEx>
          <w:tblCellMar>
            <w:top w:w="0" w:type="dxa"/>
            <w:left w:w="108" w:type="dxa"/>
            <w:bottom w:w="0" w:type="dxa"/>
            <w:right w:w="108" w:type="dxa"/>
          </w:tblCellMar>
        </w:tblPrEx>
        <w:trPr>
          <w:trHeight w:val="1221" w:hRule="atLeast"/>
          <w:jc w:val="center"/>
        </w:trPr>
        <w:tc>
          <w:tcPr>
            <w:tcW w:w="1884" w:type="dxa"/>
            <w:tcBorders>
              <w:top w:val="single" w:color="auto" w:sz="4" w:space="0"/>
              <w:left w:val="single" w:color="000000" w:sz="8" w:space="0"/>
              <w:right w:val="single" w:color="000000" w:sz="4" w:space="0"/>
            </w:tcBorders>
            <w:vAlign w:val="center"/>
          </w:tcPr>
          <w:p>
            <w:pPr>
              <w:jc w:val="center"/>
              <w:textAlignment w:val="center"/>
              <w:rPr>
                <w:rFonts w:ascii="黑体" w:hAnsi="黑体" w:eastAsia="黑体" w:cs="黑体"/>
                <w:strike/>
                <w:color w:val="000000"/>
                <w:sz w:val="24"/>
                <w:highlight w:val="none"/>
              </w:rPr>
            </w:pPr>
            <w:r>
              <w:rPr>
                <w:rFonts w:hint="eastAsia" w:ascii="黑体" w:hAnsi="黑体" w:eastAsia="黑体" w:cs="黑体"/>
                <w:color w:val="000000"/>
                <w:sz w:val="24"/>
                <w:highlight w:val="none"/>
              </w:rPr>
              <w:t>集团专家库</w:t>
            </w:r>
          </w:p>
        </w:tc>
        <w:tc>
          <w:tcPr>
            <w:tcW w:w="8090" w:type="dxa"/>
            <w:tcBorders>
              <w:top w:val="single" w:color="auto" w:sz="4" w:space="0"/>
              <w:left w:val="single" w:color="000000" w:sz="4" w:space="0"/>
              <w:bottom w:val="single" w:color="000000" w:sz="4" w:space="0"/>
              <w:right w:val="single" w:color="000000" w:sz="8" w:space="0"/>
            </w:tcBorders>
            <w:noWrap/>
            <w:vAlign w:val="center"/>
          </w:tcPr>
          <w:p>
            <w:pPr>
              <w:spacing w:line="440" w:lineRule="exact"/>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运营管理部对专家库进行信息维护和更新，各公司可查看。对专家进行分类，线上线下开标的项目，都应从中抽取相关方面的专家参加评审。</w:t>
            </w:r>
          </w:p>
        </w:tc>
      </w:tr>
      <w:tr>
        <w:tblPrEx>
          <w:tblCellMar>
            <w:top w:w="0" w:type="dxa"/>
            <w:left w:w="108" w:type="dxa"/>
            <w:bottom w:w="0" w:type="dxa"/>
            <w:right w:w="108" w:type="dxa"/>
          </w:tblCellMar>
        </w:tblPrEx>
        <w:trPr>
          <w:trHeight w:val="330" w:hRule="atLeast"/>
          <w:jc w:val="center"/>
        </w:trPr>
        <w:tc>
          <w:tcPr>
            <w:tcW w:w="1884" w:type="dxa"/>
            <w:tcBorders>
              <w:top w:val="single" w:color="000000" w:sz="4" w:space="0"/>
              <w:left w:val="single" w:color="000000" w:sz="8" w:space="0"/>
              <w:bottom w:val="single" w:color="000000" w:sz="4" w:space="0"/>
              <w:right w:val="single" w:color="000000" w:sz="4" w:space="0"/>
            </w:tcBorders>
            <w:noWrap/>
            <w:vAlign w:val="center"/>
          </w:tcPr>
          <w:p>
            <w:pPr>
              <w:jc w:val="center"/>
              <w:textAlignment w:val="center"/>
              <w:rPr>
                <w:rFonts w:ascii="黑体" w:hAnsi="黑体" w:eastAsia="黑体" w:cs="黑体"/>
                <w:color w:val="000000"/>
                <w:sz w:val="24"/>
                <w:highlight w:val="none"/>
              </w:rPr>
            </w:pPr>
            <w:r>
              <w:rPr>
                <w:rFonts w:hint="eastAsia" w:ascii="黑体" w:hAnsi="黑体" w:eastAsia="黑体" w:cs="黑体"/>
                <w:color w:val="000000"/>
                <w:sz w:val="24"/>
                <w:highlight w:val="none"/>
              </w:rPr>
              <w:t>系统设置</w:t>
            </w:r>
          </w:p>
        </w:tc>
        <w:tc>
          <w:tcPr>
            <w:tcW w:w="8090" w:type="dxa"/>
            <w:tcBorders>
              <w:top w:val="single" w:color="000000" w:sz="4" w:space="0"/>
              <w:left w:val="single" w:color="000000" w:sz="4" w:space="0"/>
              <w:bottom w:val="single" w:color="000000" w:sz="4" w:space="0"/>
              <w:right w:val="single" w:color="000000" w:sz="8" w:space="0"/>
            </w:tcBorders>
            <w:noWrap/>
            <w:vAlign w:val="center"/>
          </w:tcPr>
          <w:p>
            <w:pPr>
              <w:spacing w:line="440" w:lineRule="exact"/>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用户、权限等基础系统设置</w:t>
            </w:r>
          </w:p>
        </w:tc>
      </w:tr>
      <w:tr>
        <w:tblPrEx>
          <w:tblCellMar>
            <w:top w:w="0" w:type="dxa"/>
            <w:left w:w="108" w:type="dxa"/>
            <w:bottom w:w="0" w:type="dxa"/>
            <w:right w:w="108" w:type="dxa"/>
          </w:tblCellMar>
        </w:tblPrEx>
        <w:trPr>
          <w:trHeight w:val="330" w:hRule="atLeast"/>
          <w:jc w:val="center"/>
        </w:trPr>
        <w:tc>
          <w:tcPr>
            <w:tcW w:w="1884" w:type="dxa"/>
            <w:tcBorders>
              <w:top w:val="single" w:color="000000" w:sz="4" w:space="0"/>
              <w:left w:val="single" w:color="000000" w:sz="8" w:space="0"/>
              <w:bottom w:val="single" w:color="000000" w:sz="4" w:space="0"/>
              <w:right w:val="single" w:color="000000" w:sz="4" w:space="0"/>
            </w:tcBorders>
            <w:noWrap/>
            <w:vAlign w:val="center"/>
          </w:tcPr>
          <w:p>
            <w:pPr>
              <w:jc w:val="center"/>
              <w:textAlignment w:val="center"/>
              <w:rPr>
                <w:rFonts w:ascii="黑体" w:hAnsi="黑体" w:eastAsia="黑体" w:cs="黑体"/>
                <w:color w:val="000000"/>
                <w:sz w:val="24"/>
                <w:highlight w:val="none"/>
              </w:rPr>
            </w:pPr>
            <w:r>
              <w:rPr>
                <w:rFonts w:hint="eastAsia" w:ascii="黑体" w:hAnsi="黑体" w:eastAsia="黑体" w:cs="黑体"/>
                <w:color w:val="000000"/>
                <w:sz w:val="24"/>
                <w:highlight w:val="none"/>
              </w:rPr>
              <w:t>应用范围</w:t>
            </w:r>
          </w:p>
        </w:tc>
        <w:tc>
          <w:tcPr>
            <w:tcW w:w="8090" w:type="dxa"/>
            <w:tcBorders>
              <w:top w:val="single" w:color="000000" w:sz="4" w:space="0"/>
              <w:left w:val="single" w:color="000000" w:sz="4" w:space="0"/>
              <w:bottom w:val="single" w:color="000000" w:sz="4" w:space="0"/>
              <w:right w:val="single" w:color="000000" w:sz="8" w:space="0"/>
            </w:tcBorders>
            <w:noWrap/>
            <w:vAlign w:val="center"/>
          </w:tcPr>
          <w:p>
            <w:pPr>
              <w:spacing w:line="440" w:lineRule="exact"/>
              <w:textAlignment w:val="center"/>
              <w:rPr>
                <w:rFonts w:ascii="仿宋_GB2312" w:hAnsi="仿宋_GB2312" w:cs="仿宋_GB2312"/>
                <w:color w:val="000000"/>
                <w:sz w:val="24"/>
                <w:highlight w:val="none"/>
              </w:rPr>
            </w:pPr>
            <w:r>
              <w:rPr>
                <w:rFonts w:hint="eastAsia" w:ascii="仿宋_GB2312" w:hAnsi="仿宋_GB2312" w:cs="仿宋_GB2312"/>
                <w:color w:val="000000"/>
                <w:sz w:val="24"/>
                <w:highlight w:val="none"/>
              </w:rPr>
              <w:t>高实集团及其下属公司</w:t>
            </w:r>
          </w:p>
        </w:tc>
      </w:tr>
    </w:tbl>
    <w:p>
      <w:pPr>
        <w:spacing w:line="560" w:lineRule="exact"/>
        <w:rPr>
          <w:rFonts w:ascii="方正小标宋_GBK" w:hAnsi="方正小标宋_GBK" w:eastAsia="方正小标宋_GBK" w:cs="方正小标宋_GBK"/>
          <w:sz w:val="36"/>
          <w:szCs w:val="36"/>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小标宋_GBK" w:hAnsi="方正小标宋_GBK" w:eastAsia="方正小标宋_GBK" w:cs="方正小标宋_GBK"/>
          <w:sz w:val="36"/>
          <w:szCs w:val="36"/>
          <w:highlight w:val="none"/>
        </w:rPr>
        <w:br w:type="page"/>
      </w:r>
    </w:p>
    <w:p>
      <w:pPr>
        <w:autoSpaceDE w:val="0"/>
        <w:autoSpaceDN w:val="0"/>
        <w:adjustRightInd w:val="0"/>
        <w:spacing w:line="360" w:lineRule="auto"/>
        <w:outlineLvl w:val="0"/>
        <w:rPr>
          <w:rFonts w:ascii="黑体" w:hAnsi="黑体" w:eastAsia="黑体" w:cs="黑体"/>
          <w:szCs w:val="30"/>
          <w:highlight w:val="none"/>
        </w:rPr>
      </w:pPr>
      <w:r>
        <w:rPr>
          <w:rFonts w:hint="eastAsia" w:ascii="黑体" w:hAnsi="黑体" w:eastAsia="黑体" w:cs="黑体"/>
          <w:szCs w:val="30"/>
          <w:highlight w:val="none"/>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法定代表人身份证明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供应商名称：</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单位性质：</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地址：</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成立时间：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日</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经营期限：</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姓名：</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性别：</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年龄：</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职务：</w:t>
      </w:r>
      <w:r>
        <w:rPr>
          <w:rFonts w:hint="eastAsia" w:ascii="仿宋_GB2312" w:hAnsi="仿宋_GB2312" w:cs="仿宋_GB2312"/>
          <w:sz w:val="28"/>
          <w:szCs w:val="28"/>
          <w:highlight w:val="none"/>
          <w:u w:val="single"/>
        </w:rPr>
        <w:t xml:space="preserve">     </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系</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（投标人名称）的法定代表人。</w:t>
      </w:r>
    </w:p>
    <w:p>
      <w:pPr>
        <w:spacing w:line="360" w:lineRule="auto"/>
        <w:ind w:firstLine="560" w:firstLineChars="200"/>
        <w:rPr>
          <w:rFonts w:ascii="仿宋_GB2312" w:hAnsi="仿宋_GB2312" w:cs="仿宋_GB2312"/>
          <w:sz w:val="28"/>
          <w:szCs w:val="28"/>
          <w:highlight w:val="none"/>
        </w:rPr>
      </w:pPr>
      <w:r>
        <w:rPr>
          <w:rFonts w:hint="eastAsia" w:ascii="仿宋_GB2312" w:hAnsi="仿宋_GB2312" w:cs="仿宋_GB2312"/>
          <w:sz w:val="28"/>
          <w:szCs w:val="28"/>
          <w:highlight w:val="none"/>
        </w:rPr>
        <w:t>特此证明。</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附：法定代表人身份证复印件。</w:t>
      </w: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投标人：</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（公章）</w:t>
      </w:r>
    </w:p>
    <w:p>
      <w:pPr>
        <w:spacing w:line="360" w:lineRule="auto"/>
        <w:rPr>
          <w:rFonts w:ascii="仿宋_GB2312" w:hAnsi="仿宋_GB2312" w:cs="仿宋_GB2312"/>
          <w:sz w:val="28"/>
          <w:szCs w:val="28"/>
          <w:highlight w:val="none"/>
        </w:rPr>
      </w:pPr>
      <w:r>
        <w:rPr>
          <w:rFonts w:hint="eastAsia" w:ascii="仿宋_GB2312" w:hAnsi="仿宋_GB2312" w:cs="仿宋_GB2312"/>
          <w:sz w:val="28"/>
          <w:szCs w:val="28"/>
          <w:highlight w:val="none"/>
        </w:rPr>
        <w:t xml:space="preserve">                                </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年</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月</w:t>
      </w:r>
      <w:r>
        <w:rPr>
          <w:rFonts w:hint="eastAsia" w:ascii="仿宋_GB2312" w:hAnsi="仿宋_GB2312" w:cs="仿宋_GB2312"/>
          <w:sz w:val="28"/>
          <w:szCs w:val="28"/>
          <w:highlight w:val="none"/>
          <w:u w:val="single"/>
        </w:rPr>
        <w:t xml:space="preserve">    </w:t>
      </w:r>
      <w:r>
        <w:rPr>
          <w:rFonts w:hint="eastAsia" w:ascii="仿宋_GB2312" w:hAnsi="仿宋_GB2312" w:cs="仿宋_GB2312"/>
          <w:sz w:val="28"/>
          <w:szCs w:val="28"/>
          <w:highlight w:val="none"/>
        </w:rPr>
        <w:t xml:space="preserve"> 日           </w:t>
      </w:r>
    </w:p>
    <w:p>
      <w:pPr>
        <w:pStyle w:val="4"/>
        <w:spacing w:before="0" w:after="0" w:line="360" w:lineRule="auto"/>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br w:type="page"/>
      </w:r>
      <w:bookmarkStart w:id="3" w:name="_Toc8859"/>
      <w:r>
        <w:rPr>
          <w:rFonts w:hint="eastAsia" w:ascii="黑体" w:hAnsi="黑体" w:cs="黑体"/>
          <w:b w:val="0"/>
          <w:bCs w:val="0"/>
          <w:kern w:val="1"/>
          <w:sz w:val="30"/>
          <w:szCs w:val="30"/>
          <w:highlight w:val="none"/>
        </w:rPr>
        <w:t>附件</w:t>
      </w:r>
    </w:p>
    <w:p>
      <w:pPr>
        <w:autoSpaceDE w:val="0"/>
        <w:autoSpaceDN w:val="0"/>
        <w:adjustRightInd w:val="0"/>
        <w:spacing w:line="360" w:lineRule="auto"/>
        <w:jc w:val="center"/>
        <w:outlineLvl w:val="0"/>
        <w:rPr>
          <w:rFonts w:ascii="仿宋_GB2312" w:hAnsi="仿宋_GB2312" w:cs="仿宋_GB2312"/>
          <w:b/>
          <w:bCs/>
          <w:kern w:val="1"/>
          <w:sz w:val="28"/>
          <w:szCs w:val="28"/>
          <w:highlight w:val="none"/>
        </w:rPr>
      </w:pPr>
      <w:r>
        <w:rPr>
          <w:rFonts w:hint="eastAsia" w:ascii="方正小标宋_GBK" w:hAnsi="方正小标宋_GBK" w:eastAsia="方正小标宋_GBK" w:cs="方正小标宋_GBK"/>
          <w:kern w:val="1"/>
          <w:sz w:val="36"/>
          <w:szCs w:val="36"/>
          <w:highlight w:val="none"/>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我</w:t>
      </w:r>
      <w:r>
        <w:rPr>
          <w:rFonts w:hint="eastAsia" w:ascii="仿宋_GB2312" w:hAnsi="仿宋_GB2312" w:cs="仿宋_GB2312"/>
          <w:kern w:val="1"/>
          <w:sz w:val="28"/>
          <w:szCs w:val="28"/>
          <w:highlight w:val="none"/>
          <w:u w:val="single"/>
        </w:rPr>
        <w:t xml:space="preserve">       （姓名） </w:t>
      </w:r>
      <w:r>
        <w:rPr>
          <w:rStyle w:val="31"/>
          <w:rFonts w:hint="eastAsia" w:ascii="仿宋_GB2312" w:hAnsi="仿宋_GB2312" w:eastAsia="仿宋_GB2312" w:cs="仿宋_GB2312"/>
          <w:sz w:val="28"/>
          <w:szCs w:val="28"/>
          <w:highlight w:val="none"/>
        </w:rPr>
        <w:t>系</w:t>
      </w:r>
      <w:r>
        <w:rPr>
          <w:rFonts w:hint="eastAsia" w:ascii="仿宋_GB2312" w:hAnsi="仿宋_GB2312" w:cs="仿宋_GB2312"/>
          <w:kern w:val="1"/>
          <w:sz w:val="28"/>
          <w:szCs w:val="28"/>
          <w:highlight w:val="none"/>
          <w:u w:val="single"/>
        </w:rPr>
        <w:t xml:space="preserve">      （投标人名称）</w:t>
      </w:r>
      <w:r>
        <w:rPr>
          <w:rStyle w:val="31"/>
          <w:rFonts w:hint="eastAsia" w:ascii="仿宋_GB2312" w:hAnsi="仿宋_GB2312" w:eastAsia="仿宋_GB2312" w:cs="仿宋_GB2312"/>
          <w:sz w:val="28"/>
          <w:szCs w:val="28"/>
          <w:highlight w:val="none"/>
        </w:rPr>
        <w:t>法定代表人，现授权委托我公司的</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（姓名）</w:t>
      </w:r>
      <w:r>
        <w:rPr>
          <w:rStyle w:val="31"/>
          <w:rFonts w:hint="eastAsia" w:ascii="仿宋_GB2312" w:hAnsi="仿宋_GB2312" w:eastAsia="仿宋_GB2312" w:cs="仿宋_GB2312"/>
          <w:sz w:val="28"/>
          <w:szCs w:val="28"/>
          <w:highlight w:val="none"/>
        </w:rPr>
        <w:t>为我公司本次</w:t>
      </w:r>
      <w:r>
        <w:rPr>
          <w:rFonts w:hint="eastAsia" w:ascii="仿宋_GB2312" w:hAnsi="仿宋_GB2312" w:cs="仿宋_GB2312"/>
          <w:kern w:val="1"/>
          <w:sz w:val="28"/>
          <w:szCs w:val="28"/>
          <w:highlight w:val="none"/>
          <w:u w:val="single"/>
        </w:rPr>
        <w:t xml:space="preserve">         </w:t>
      </w:r>
      <w:r>
        <w:rPr>
          <w:rFonts w:hint="eastAsia" w:ascii="仿宋_GB2312" w:hAnsi="仿宋_GB2312" w:cs="仿宋_GB2312"/>
          <w:kern w:val="1"/>
          <w:sz w:val="28"/>
          <w:szCs w:val="28"/>
          <w:highlight w:val="none"/>
        </w:rPr>
        <w:t>（项目名称）</w:t>
      </w:r>
      <w:r>
        <w:rPr>
          <w:rStyle w:val="31"/>
          <w:rFonts w:hint="eastAsia" w:ascii="仿宋_GB2312" w:hAnsi="仿宋_GB2312" w:eastAsia="仿宋_GB2312" w:cs="仿宋_GB2312"/>
          <w:sz w:val="28"/>
          <w:szCs w:val="28"/>
          <w:highlight w:val="none"/>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highlight w:val="none"/>
        </w:rPr>
      </w:pPr>
      <w:r>
        <w:rPr>
          <w:rStyle w:val="31"/>
          <w:rFonts w:hint="eastAsia" w:ascii="仿宋_GB2312" w:hAnsi="仿宋_GB2312" w:eastAsia="仿宋_GB2312" w:cs="仿宋_GB2312"/>
          <w:sz w:val="28"/>
          <w:szCs w:val="28"/>
          <w:highlight w:val="none"/>
        </w:rPr>
        <w:t>本授权委托书于</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年</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月</w:t>
      </w:r>
      <w:r>
        <w:rPr>
          <w:rFonts w:hint="eastAsia" w:ascii="仿宋_GB2312" w:hAnsi="仿宋_GB2312" w:cs="仿宋_GB2312"/>
          <w:kern w:val="1"/>
          <w:sz w:val="28"/>
          <w:szCs w:val="28"/>
          <w:highlight w:val="none"/>
          <w:u w:val="single"/>
        </w:rPr>
        <w:t xml:space="preserve">      </w:t>
      </w:r>
      <w:r>
        <w:rPr>
          <w:rStyle w:val="31"/>
          <w:rFonts w:hint="eastAsia" w:ascii="仿宋_GB2312" w:hAnsi="仿宋_GB2312" w:eastAsia="仿宋_GB2312" w:cs="仿宋_GB2312"/>
          <w:sz w:val="28"/>
          <w:szCs w:val="28"/>
          <w:highlight w:val="none"/>
        </w:rPr>
        <w:t>日</w:t>
      </w:r>
      <w:r>
        <w:rPr>
          <w:rStyle w:val="31"/>
          <w:rFonts w:hint="eastAsia" w:ascii="仿宋_GB2312" w:hAnsi="仿宋_GB2312" w:cs="仿宋_GB2312"/>
          <w:sz w:val="28"/>
          <w:szCs w:val="28"/>
          <w:highlight w:val="none"/>
          <w:lang w:val="en-US" w:eastAsia="zh-CN"/>
        </w:rPr>
        <w:t>起</w:t>
      </w:r>
      <w:r>
        <w:rPr>
          <w:rStyle w:val="31"/>
          <w:rFonts w:hint="eastAsia" w:ascii="仿宋_GB2312" w:hAnsi="仿宋_GB2312" w:eastAsia="仿宋_GB2312" w:cs="仿宋_GB2312"/>
          <w:sz w:val="28"/>
          <w:szCs w:val="28"/>
          <w:highlight w:val="none"/>
        </w:rPr>
        <w:t>签字生效,特此声明。</w:t>
      </w:r>
    </w:p>
    <w:p>
      <w:pPr>
        <w:autoSpaceDE w:val="0"/>
        <w:autoSpaceDN w:val="0"/>
        <w:adjustRightInd w:val="0"/>
        <w:spacing w:line="360" w:lineRule="auto"/>
        <w:jc w:val="center"/>
        <w:rPr>
          <w:rFonts w:ascii="仿宋_GB2312" w:hAnsi="仿宋_GB2312" w:cs="仿宋_GB2312"/>
          <w:kern w:val="1"/>
          <w:sz w:val="28"/>
          <w:szCs w:val="28"/>
          <w:highlight w:val="none"/>
        </w:rPr>
      </w:pPr>
      <w:r>
        <w:rPr>
          <w:rFonts w:hint="eastAsia" w:ascii="仿宋_GB2312" w:hAnsi="仿宋_GB2312" w:cs="仿宋_GB2312"/>
          <w:kern w:val="1"/>
          <w:sz w:val="28"/>
          <w:szCs w:val="28"/>
          <w:highlight w:val="none"/>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highlight w:val="none"/>
        </w:rPr>
      </w:pP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被授权代表姓名：              性 别：              年 龄：  </w:t>
      </w:r>
    </w:p>
    <w:p>
      <w:pPr>
        <w:autoSpaceDE w:val="0"/>
        <w:autoSpaceDN w:val="0"/>
        <w:adjustRightInd w:val="0"/>
        <w:spacing w:line="360" w:lineRule="auto"/>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单  位：                      部 门：              职 务： </w:t>
      </w:r>
    </w:p>
    <w:p>
      <w:pPr>
        <w:autoSpaceDE w:val="0"/>
        <w:autoSpaceDN w:val="0"/>
        <w:adjustRightInd w:val="0"/>
        <w:spacing w:line="360" w:lineRule="auto"/>
        <w:rPr>
          <w:rFonts w:ascii="仿宋_GB2312" w:hAnsi="仿宋_GB2312" w:cs="仿宋_GB2312"/>
          <w:kern w:val="1"/>
          <w:sz w:val="28"/>
          <w:szCs w:val="28"/>
          <w:highlight w:val="none"/>
        </w:rPr>
      </w:pP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 xml:space="preserve">投标人（公章）：  </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法定代表人（签字或盖章）：</w:t>
      </w:r>
    </w:p>
    <w:p>
      <w:pPr>
        <w:autoSpaceDE w:val="0"/>
        <w:autoSpaceDN w:val="0"/>
        <w:adjustRightInd w:val="0"/>
        <w:spacing w:line="360" w:lineRule="auto"/>
        <w:ind w:firstLine="3920" w:firstLineChars="1400"/>
        <w:rPr>
          <w:rStyle w:val="31"/>
          <w:rFonts w:ascii="仿宋_GB2312" w:hAnsi="仿宋_GB2312" w:eastAsia="仿宋_GB2312" w:cs="仿宋_GB2312"/>
          <w:sz w:val="28"/>
          <w:szCs w:val="28"/>
          <w:highlight w:val="none"/>
        </w:rPr>
      </w:pPr>
      <w:r>
        <w:rPr>
          <w:rStyle w:val="31"/>
          <w:rFonts w:hint="eastAsia" w:ascii="仿宋_GB2312" w:hAnsi="仿宋_GB2312" w:eastAsia="仿宋_GB2312" w:cs="仿宋_GB2312"/>
          <w:sz w:val="28"/>
          <w:szCs w:val="28"/>
          <w:highlight w:val="none"/>
        </w:rPr>
        <w:t>日 期：</w:t>
      </w:r>
      <w:r>
        <w:rPr>
          <w:rStyle w:val="31"/>
          <w:rFonts w:hint="eastAsia" w:ascii="仿宋_GB2312" w:hAnsi="仿宋_GB2312" w:cs="仿宋_GB2312"/>
          <w:sz w:val="28"/>
          <w:szCs w:val="28"/>
          <w:highlight w:val="none"/>
        </w:rPr>
        <w:t xml:space="preserve">  </w:t>
      </w:r>
      <w:r>
        <w:rPr>
          <w:rStyle w:val="31"/>
          <w:rFonts w:hint="eastAsia" w:ascii="仿宋_GB2312" w:hAnsi="仿宋_GB2312" w:eastAsia="仿宋_GB2312" w:cs="仿宋_GB2312"/>
          <w:sz w:val="28"/>
          <w:szCs w:val="28"/>
          <w:highlight w:val="none"/>
        </w:rPr>
        <w:t xml:space="preserve">  年</w:t>
      </w:r>
      <w:r>
        <w:rPr>
          <w:rStyle w:val="31"/>
          <w:rFonts w:hint="eastAsia" w:ascii="仿宋_GB2312" w:hAnsi="仿宋_GB2312" w:cs="仿宋_GB2312"/>
          <w:sz w:val="28"/>
          <w:szCs w:val="28"/>
          <w:highlight w:val="none"/>
        </w:rPr>
        <w:t xml:space="preserve"> </w:t>
      </w:r>
      <w:r>
        <w:rPr>
          <w:rStyle w:val="31"/>
          <w:rFonts w:hint="eastAsia" w:ascii="仿宋_GB2312" w:hAnsi="仿宋_GB2312" w:eastAsia="仿宋_GB2312" w:cs="仿宋_GB2312"/>
          <w:sz w:val="28"/>
          <w:szCs w:val="28"/>
          <w:highlight w:val="none"/>
        </w:rPr>
        <w:t xml:space="preserve"> 月  日</w:t>
      </w:r>
    </w:p>
    <w:p>
      <w:pPr>
        <w:spacing w:line="360" w:lineRule="auto"/>
        <w:jc w:val="center"/>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autoSpaceDE w:val="0"/>
        <w:autoSpaceDN w:val="0"/>
        <w:adjustRightInd w:val="0"/>
        <w:spacing w:line="360" w:lineRule="auto"/>
        <w:outlineLvl w:val="0"/>
        <w:rPr>
          <w:rFonts w:ascii="仿宋_GB2312" w:hAnsi="仿宋_GB2312" w:cs="仿宋_GB2312"/>
          <w:sz w:val="28"/>
          <w:szCs w:val="28"/>
          <w:highlight w:val="none"/>
        </w:rPr>
      </w:pPr>
    </w:p>
    <w:p>
      <w:pPr>
        <w:spacing w:line="360" w:lineRule="auto"/>
        <w:rPr>
          <w:rFonts w:ascii="黑体" w:hAnsi="黑体" w:eastAsia="黑体" w:cs="黑体"/>
          <w:szCs w:val="30"/>
          <w:highlight w:val="none"/>
          <w:lang w:val="zh-CN"/>
        </w:rPr>
      </w:pP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5"/>
                            <w:jc w:val="center"/>
                            <w:rPr>
                              <w:rStyle w:val="24"/>
                            </w:rPr>
                          </w:pPr>
                          <w:r>
                            <w:rPr>
                              <w:rStyle w:val="24"/>
                              <w:rFonts w:hint="eastAsia" w:ascii="宋体" w:hAnsi="宋体" w:cs="宋体"/>
                              <w:sz w:val="24"/>
                              <w:szCs w:val="24"/>
                            </w:rPr>
                            <w:fldChar w:fldCharType="begin"/>
                          </w:r>
                          <w:r>
                            <w:rPr>
                              <w:rStyle w:val="24"/>
                              <w:rFonts w:hint="eastAsia" w:ascii="宋体" w:hAnsi="宋体" w:cs="宋体"/>
                              <w:sz w:val="24"/>
                              <w:szCs w:val="24"/>
                            </w:rPr>
                            <w:instrText xml:space="preserve">PAGE  </w:instrText>
                          </w:r>
                          <w:r>
                            <w:rPr>
                              <w:rStyle w:val="24"/>
                              <w:rFonts w:hint="eastAsia" w:ascii="宋体" w:hAnsi="宋体" w:cs="宋体"/>
                              <w:sz w:val="24"/>
                              <w:szCs w:val="24"/>
                            </w:rPr>
                            <w:fldChar w:fldCharType="separate"/>
                          </w:r>
                          <w:r>
                            <w:rPr>
                              <w:rStyle w:val="24"/>
                              <w:rFonts w:ascii="宋体" w:hAnsi="宋体" w:cs="宋体"/>
                              <w:sz w:val="24"/>
                              <w:szCs w:val="24"/>
                            </w:rPr>
                            <w:t>- 2 -</w:t>
                          </w:r>
                          <w:r>
                            <w:rPr>
                              <w:rStyle w:val="24"/>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OG0c6g4CAAAQBAAADgAAAAAAAAABACAAAAAf&#10;AQAAZHJzL2Uyb0RvYy54bWxQSwUGAAAAAAYABgBZAQAAnwUAAAAA&#10;">
              <v:fill on="f" focussize="0,0"/>
              <v:stroke on="f"/>
              <v:imagedata o:title=""/>
              <o:lock v:ext="edit" aspectratio="f"/>
              <v:textbox inset="0mm,0mm,0mm,0mm" style="mso-fit-shape-to-text:t;">
                <w:txbxContent>
                  <w:p>
                    <w:pPr>
                      <w:pStyle w:val="15"/>
                      <w:jc w:val="center"/>
                      <w:rPr>
                        <w:rStyle w:val="24"/>
                      </w:rPr>
                    </w:pPr>
                    <w:r>
                      <w:rPr>
                        <w:rStyle w:val="24"/>
                        <w:rFonts w:hint="eastAsia" w:ascii="宋体" w:hAnsi="宋体" w:cs="宋体"/>
                        <w:sz w:val="24"/>
                        <w:szCs w:val="24"/>
                      </w:rPr>
                      <w:fldChar w:fldCharType="begin"/>
                    </w:r>
                    <w:r>
                      <w:rPr>
                        <w:rStyle w:val="24"/>
                        <w:rFonts w:hint="eastAsia" w:ascii="宋体" w:hAnsi="宋体" w:cs="宋体"/>
                        <w:sz w:val="24"/>
                        <w:szCs w:val="24"/>
                      </w:rPr>
                      <w:instrText xml:space="preserve">PAGE  </w:instrText>
                    </w:r>
                    <w:r>
                      <w:rPr>
                        <w:rStyle w:val="24"/>
                        <w:rFonts w:hint="eastAsia" w:ascii="宋体" w:hAnsi="宋体" w:cs="宋体"/>
                        <w:sz w:val="24"/>
                        <w:szCs w:val="24"/>
                      </w:rPr>
                      <w:fldChar w:fldCharType="separate"/>
                    </w:r>
                    <w:r>
                      <w:rPr>
                        <w:rStyle w:val="24"/>
                        <w:rFonts w:ascii="宋体" w:hAnsi="宋体" w:cs="宋体"/>
                        <w:sz w:val="24"/>
                        <w:szCs w:val="24"/>
                      </w:rPr>
                      <w:t>- 2 -</w:t>
                    </w:r>
                    <w:r>
                      <w:rPr>
                        <w:rStyle w:val="24"/>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5"/>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urIa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M86sMLTw4/dvxx+/&#10;jj+/sv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urIaYPAgAADwQAAA4AAAAAAAAAAQAgAAAA&#10;HwEAAGRycy9lMm9Eb2MueG1sUEsFBgAAAAAGAAYAWQEAAKAFAAAAAA==&#10;">
              <v:fill on="f" focussize="0,0"/>
              <v:stroke on="f"/>
              <v:imagedata o:title=""/>
              <o:lock v:ext="edit" aspectratio="f"/>
              <v:textbox inset="0mm,0mm,0mm,0mm" style="mso-fit-shape-to-text:t;">
                <w:txbxContent>
                  <w:p>
                    <w:pPr>
                      <w:pStyle w:val="15"/>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5"/>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- 32 -</w:t>
                          </w:r>
                          <w:r>
                            <w:rPr>
                              <w:rStyle w:val="24"/>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FElghQ4CAAAQBAAADgAAAAAAAAABACAAAAAf&#10;AQAAZHJzL2Uyb0RvYy54bWxQSwUGAAAAAAYABgBZAQAAnwUAAAAA&#10;">
              <v:fill on="f" focussize="0,0"/>
              <v:stroke on="f"/>
              <v:imagedata o:title=""/>
              <o:lock v:ext="edit" aspectratio="f"/>
              <v:textbox inset="0mm,0mm,0mm,0mm" style="mso-fit-shape-to-text:t;">
                <w:txbxContent>
                  <w:p>
                    <w:pPr>
                      <w:pStyle w:val="15"/>
                      <w:rPr>
                        <w:rStyle w:val="24"/>
                      </w:rPr>
                    </w:pPr>
                    <w:r>
                      <w:rPr>
                        <w:rStyle w:val="24"/>
                        <w:rFonts w:hint="eastAsia" w:ascii="宋体" w:hAnsi="宋体" w:eastAsia="宋体" w:cs="宋体"/>
                        <w:sz w:val="21"/>
                        <w:szCs w:val="21"/>
                      </w:rPr>
                      <w:fldChar w:fldCharType="begin"/>
                    </w:r>
                    <w:r>
                      <w:rPr>
                        <w:rStyle w:val="24"/>
                        <w:rFonts w:hint="eastAsia" w:ascii="宋体" w:hAnsi="宋体" w:eastAsia="宋体" w:cs="宋体"/>
                        <w:sz w:val="21"/>
                        <w:szCs w:val="21"/>
                      </w:rPr>
                      <w:instrText xml:space="preserve">PAGE  </w:instrText>
                    </w:r>
                    <w:r>
                      <w:rPr>
                        <w:rStyle w:val="24"/>
                        <w:rFonts w:hint="eastAsia" w:ascii="宋体" w:hAnsi="宋体" w:eastAsia="宋体" w:cs="宋体"/>
                        <w:sz w:val="21"/>
                        <w:szCs w:val="21"/>
                      </w:rPr>
                      <w:fldChar w:fldCharType="separate"/>
                    </w:r>
                    <w:r>
                      <w:rPr>
                        <w:rStyle w:val="24"/>
                        <w:rFonts w:ascii="宋体" w:hAnsi="宋体" w:eastAsia="宋体" w:cs="宋体"/>
                        <w:sz w:val="21"/>
                        <w:szCs w:val="21"/>
                      </w:rPr>
                      <w:t>- 32 -</w:t>
                    </w:r>
                    <w:r>
                      <w:rPr>
                        <w:rStyle w:val="24"/>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8"/>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MTJkOWZlOWQ2NWU4Mzg4ODU5MTUyNzk5YTczZjkifQ=="/>
  </w:docVars>
  <w:rsids>
    <w:rsidRoot w:val="00C24CE1"/>
    <w:rsid w:val="0000309D"/>
    <w:rsid w:val="00005A6C"/>
    <w:rsid w:val="00011964"/>
    <w:rsid w:val="00020B0F"/>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374F"/>
    <w:rsid w:val="000A521F"/>
    <w:rsid w:val="000A63DD"/>
    <w:rsid w:val="000B08E1"/>
    <w:rsid w:val="000B20A1"/>
    <w:rsid w:val="000B303E"/>
    <w:rsid w:val="000B3D45"/>
    <w:rsid w:val="000B433A"/>
    <w:rsid w:val="000B5334"/>
    <w:rsid w:val="000B5DC4"/>
    <w:rsid w:val="000B5F15"/>
    <w:rsid w:val="000C10F0"/>
    <w:rsid w:val="000C1BD5"/>
    <w:rsid w:val="000C7904"/>
    <w:rsid w:val="000D563A"/>
    <w:rsid w:val="000E583A"/>
    <w:rsid w:val="000E5A45"/>
    <w:rsid w:val="000F0C5E"/>
    <w:rsid w:val="000F0FC9"/>
    <w:rsid w:val="000F1BE9"/>
    <w:rsid w:val="000F3743"/>
    <w:rsid w:val="000F6A70"/>
    <w:rsid w:val="00102E73"/>
    <w:rsid w:val="001040F8"/>
    <w:rsid w:val="00115E17"/>
    <w:rsid w:val="0012272E"/>
    <w:rsid w:val="001304BF"/>
    <w:rsid w:val="00133DB0"/>
    <w:rsid w:val="00137943"/>
    <w:rsid w:val="00142BCF"/>
    <w:rsid w:val="00142BD6"/>
    <w:rsid w:val="00145469"/>
    <w:rsid w:val="0014774D"/>
    <w:rsid w:val="00153C04"/>
    <w:rsid w:val="00154C37"/>
    <w:rsid w:val="00155A32"/>
    <w:rsid w:val="001561D5"/>
    <w:rsid w:val="001561F3"/>
    <w:rsid w:val="00157BBC"/>
    <w:rsid w:val="00167ECD"/>
    <w:rsid w:val="0017294D"/>
    <w:rsid w:val="00173CE1"/>
    <w:rsid w:val="00181B83"/>
    <w:rsid w:val="00183700"/>
    <w:rsid w:val="001843C6"/>
    <w:rsid w:val="00186BA7"/>
    <w:rsid w:val="00186BDD"/>
    <w:rsid w:val="00191B96"/>
    <w:rsid w:val="00193F30"/>
    <w:rsid w:val="00194910"/>
    <w:rsid w:val="00194A40"/>
    <w:rsid w:val="00194A58"/>
    <w:rsid w:val="00197029"/>
    <w:rsid w:val="00197046"/>
    <w:rsid w:val="001A071C"/>
    <w:rsid w:val="001A5754"/>
    <w:rsid w:val="001B07C8"/>
    <w:rsid w:val="001B363E"/>
    <w:rsid w:val="001B53DC"/>
    <w:rsid w:val="001B6DBD"/>
    <w:rsid w:val="001C14AE"/>
    <w:rsid w:val="001C18D4"/>
    <w:rsid w:val="001C1DE9"/>
    <w:rsid w:val="001C2AE0"/>
    <w:rsid w:val="001C44F5"/>
    <w:rsid w:val="001C4C7C"/>
    <w:rsid w:val="001C6D3A"/>
    <w:rsid w:val="001C7261"/>
    <w:rsid w:val="001D015C"/>
    <w:rsid w:val="001D1FDC"/>
    <w:rsid w:val="001D5ADB"/>
    <w:rsid w:val="001E0546"/>
    <w:rsid w:val="001E0A97"/>
    <w:rsid w:val="001E2CDA"/>
    <w:rsid w:val="001E2EFE"/>
    <w:rsid w:val="001E315E"/>
    <w:rsid w:val="001E4D52"/>
    <w:rsid w:val="001F0A82"/>
    <w:rsid w:val="001F2D2A"/>
    <w:rsid w:val="001F47E1"/>
    <w:rsid w:val="001F5E8C"/>
    <w:rsid w:val="00200DAD"/>
    <w:rsid w:val="00201310"/>
    <w:rsid w:val="002017C6"/>
    <w:rsid w:val="00204BAB"/>
    <w:rsid w:val="002077D6"/>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5087C"/>
    <w:rsid w:val="00250A69"/>
    <w:rsid w:val="0025209B"/>
    <w:rsid w:val="0025220A"/>
    <w:rsid w:val="00255F10"/>
    <w:rsid w:val="0026472E"/>
    <w:rsid w:val="002654E8"/>
    <w:rsid w:val="00266E07"/>
    <w:rsid w:val="00271D0B"/>
    <w:rsid w:val="0027202B"/>
    <w:rsid w:val="00272DAE"/>
    <w:rsid w:val="0027328A"/>
    <w:rsid w:val="00273A61"/>
    <w:rsid w:val="00275A2C"/>
    <w:rsid w:val="00282FEE"/>
    <w:rsid w:val="00286A14"/>
    <w:rsid w:val="00292AE4"/>
    <w:rsid w:val="00292BAC"/>
    <w:rsid w:val="00296531"/>
    <w:rsid w:val="002A0EA9"/>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2684"/>
    <w:rsid w:val="00303B7F"/>
    <w:rsid w:val="00304C59"/>
    <w:rsid w:val="003125FC"/>
    <w:rsid w:val="003149D9"/>
    <w:rsid w:val="00320A39"/>
    <w:rsid w:val="00322A31"/>
    <w:rsid w:val="00326CA2"/>
    <w:rsid w:val="00326D83"/>
    <w:rsid w:val="003279DA"/>
    <w:rsid w:val="00334B3A"/>
    <w:rsid w:val="00340173"/>
    <w:rsid w:val="00341371"/>
    <w:rsid w:val="00344545"/>
    <w:rsid w:val="0034579E"/>
    <w:rsid w:val="0034626F"/>
    <w:rsid w:val="00347A9D"/>
    <w:rsid w:val="00352799"/>
    <w:rsid w:val="00352B04"/>
    <w:rsid w:val="00356396"/>
    <w:rsid w:val="0036008B"/>
    <w:rsid w:val="00360886"/>
    <w:rsid w:val="00360DB3"/>
    <w:rsid w:val="0036163F"/>
    <w:rsid w:val="00362220"/>
    <w:rsid w:val="00363B53"/>
    <w:rsid w:val="00365F8B"/>
    <w:rsid w:val="00367227"/>
    <w:rsid w:val="00370038"/>
    <w:rsid w:val="00371579"/>
    <w:rsid w:val="00372397"/>
    <w:rsid w:val="00372673"/>
    <w:rsid w:val="00373327"/>
    <w:rsid w:val="003759EA"/>
    <w:rsid w:val="003801A6"/>
    <w:rsid w:val="00381686"/>
    <w:rsid w:val="00384D5F"/>
    <w:rsid w:val="00385536"/>
    <w:rsid w:val="00387B16"/>
    <w:rsid w:val="00387FDC"/>
    <w:rsid w:val="00390669"/>
    <w:rsid w:val="0039266E"/>
    <w:rsid w:val="00397950"/>
    <w:rsid w:val="0039796C"/>
    <w:rsid w:val="003A356A"/>
    <w:rsid w:val="003A5730"/>
    <w:rsid w:val="003B2024"/>
    <w:rsid w:val="003B4119"/>
    <w:rsid w:val="003B4978"/>
    <w:rsid w:val="003C2699"/>
    <w:rsid w:val="003C7003"/>
    <w:rsid w:val="003D40F7"/>
    <w:rsid w:val="003D55DA"/>
    <w:rsid w:val="003D66FB"/>
    <w:rsid w:val="003E58DC"/>
    <w:rsid w:val="003F04C7"/>
    <w:rsid w:val="003F0951"/>
    <w:rsid w:val="003F284E"/>
    <w:rsid w:val="00401701"/>
    <w:rsid w:val="00401839"/>
    <w:rsid w:val="004033D3"/>
    <w:rsid w:val="0040412D"/>
    <w:rsid w:val="004139F8"/>
    <w:rsid w:val="00424656"/>
    <w:rsid w:val="004249FC"/>
    <w:rsid w:val="004253E2"/>
    <w:rsid w:val="00427778"/>
    <w:rsid w:val="00435096"/>
    <w:rsid w:val="00435DDA"/>
    <w:rsid w:val="0043695C"/>
    <w:rsid w:val="00437D2D"/>
    <w:rsid w:val="00442624"/>
    <w:rsid w:val="00444ECE"/>
    <w:rsid w:val="004504D2"/>
    <w:rsid w:val="00451CA0"/>
    <w:rsid w:val="004520A9"/>
    <w:rsid w:val="00452190"/>
    <w:rsid w:val="00454F9B"/>
    <w:rsid w:val="00456AB5"/>
    <w:rsid w:val="00460305"/>
    <w:rsid w:val="004677DE"/>
    <w:rsid w:val="0047113B"/>
    <w:rsid w:val="00473961"/>
    <w:rsid w:val="00476408"/>
    <w:rsid w:val="00476DD8"/>
    <w:rsid w:val="00480059"/>
    <w:rsid w:val="00481C7F"/>
    <w:rsid w:val="00482E4D"/>
    <w:rsid w:val="00483845"/>
    <w:rsid w:val="00486434"/>
    <w:rsid w:val="00490401"/>
    <w:rsid w:val="004932AE"/>
    <w:rsid w:val="00494A97"/>
    <w:rsid w:val="00494ED0"/>
    <w:rsid w:val="004952A1"/>
    <w:rsid w:val="00495522"/>
    <w:rsid w:val="004A28D0"/>
    <w:rsid w:val="004A57BA"/>
    <w:rsid w:val="004B0C94"/>
    <w:rsid w:val="004B1120"/>
    <w:rsid w:val="004B1DD4"/>
    <w:rsid w:val="004B64C8"/>
    <w:rsid w:val="004C1458"/>
    <w:rsid w:val="004C15F5"/>
    <w:rsid w:val="004C5997"/>
    <w:rsid w:val="004D148F"/>
    <w:rsid w:val="004D46FF"/>
    <w:rsid w:val="004D7538"/>
    <w:rsid w:val="004E02B2"/>
    <w:rsid w:val="004E083A"/>
    <w:rsid w:val="004E1AC5"/>
    <w:rsid w:val="004E2C2C"/>
    <w:rsid w:val="004E420E"/>
    <w:rsid w:val="004E49D0"/>
    <w:rsid w:val="004E6EDF"/>
    <w:rsid w:val="004E6EEE"/>
    <w:rsid w:val="004E7E95"/>
    <w:rsid w:val="004F112A"/>
    <w:rsid w:val="004F2234"/>
    <w:rsid w:val="004F3C67"/>
    <w:rsid w:val="004F5BDF"/>
    <w:rsid w:val="005019E0"/>
    <w:rsid w:val="00502F42"/>
    <w:rsid w:val="0050350D"/>
    <w:rsid w:val="005049A5"/>
    <w:rsid w:val="00505567"/>
    <w:rsid w:val="005079F5"/>
    <w:rsid w:val="00510024"/>
    <w:rsid w:val="0051078B"/>
    <w:rsid w:val="00511316"/>
    <w:rsid w:val="0051344E"/>
    <w:rsid w:val="00516468"/>
    <w:rsid w:val="005168CF"/>
    <w:rsid w:val="00524208"/>
    <w:rsid w:val="005246A3"/>
    <w:rsid w:val="00534362"/>
    <w:rsid w:val="00540819"/>
    <w:rsid w:val="005423CD"/>
    <w:rsid w:val="005425B0"/>
    <w:rsid w:val="005430A4"/>
    <w:rsid w:val="00546487"/>
    <w:rsid w:val="00553073"/>
    <w:rsid w:val="00553E1B"/>
    <w:rsid w:val="00555607"/>
    <w:rsid w:val="005573DF"/>
    <w:rsid w:val="00560864"/>
    <w:rsid w:val="005657E0"/>
    <w:rsid w:val="00566664"/>
    <w:rsid w:val="00570002"/>
    <w:rsid w:val="005709B8"/>
    <w:rsid w:val="005768E9"/>
    <w:rsid w:val="005770CD"/>
    <w:rsid w:val="005776CF"/>
    <w:rsid w:val="00580C3E"/>
    <w:rsid w:val="00584E52"/>
    <w:rsid w:val="0058572B"/>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F6F"/>
    <w:rsid w:val="005D4FDF"/>
    <w:rsid w:val="005D59D3"/>
    <w:rsid w:val="005D696C"/>
    <w:rsid w:val="005D6D9F"/>
    <w:rsid w:val="005E0CAE"/>
    <w:rsid w:val="005E349B"/>
    <w:rsid w:val="005F12EC"/>
    <w:rsid w:val="005F20A5"/>
    <w:rsid w:val="005F2D80"/>
    <w:rsid w:val="005F5D21"/>
    <w:rsid w:val="005F7AE9"/>
    <w:rsid w:val="006001A1"/>
    <w:rsid w:val="00601BA6"/>
    <w:rsid w:val="006048F2"/>
    <w:rsid w:val="00606309"/>
    <w:rsid w:val="006064A3"/>
    <w:rsid w:val="006130A8"/>
    <w:rsid w:val="00613ED1"/>
    <w:rsid w:val="006147D2"/>
    <w:rsid w:val="00616696"/>
    <w:rsid w:val="006177B5"/>
    <w:rsid w:val="00621466"/>
    <w:rsid w:val="0062631D"/>
    <w:rsid w:val="00631E28"/>
    <w:rsid w:val="00633226"/>
    <w:rsid w:val="00634061"/>
    <w:rsid w:val="006347BB"/>
    <w:rsid w:val="00635DAB"/>
    <w:rsid w:val="00636A17"/>
    <w:rsid w:val="00641984"/>
    <w:rsid w:val="006422DD"/>
    <w:rsid w:val="006473F4"/>
    <w:rsid w:val="00647D3B"/>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91DA6"/>
    <w:rsid w:val="006953AE"/>
    <w:rsid w:val="006A0D92"/>
    <w:rsid w:val="006A2601"/>
    <w:rsid w:val="006A290A"/>
    <w:rsid w:val="006A7BDF"/>
    <w:rsid w:val="006B253D"/>
    <w:rsid w:val="006B5868"/>
    <w:rsid w:val="006B60A1"/>
    <w:rsid w:val="006C7A0A"/>
    <w:rsid w:val="006D2438"/>
    <w:rsid w:val="006D5BD0"/>
    <w:rsid w:val="006D5EF3"/>
    <w:rsid w:val="006E4095"/>
    <w:rsid w:val="006E6085"/>
    <w:rsid w:val="006F1883"/>
    <w:rsid w:val="006F2C17"/>
    <w:rsid w:val="006F382D"/>
    <w:rsid w:val="006F7F0B"/>
    <w:rsid w:val="007023D8"/>
    <w:rsid w:val="007059D4"/>
    <w:rsid w:val="00705DF9"/>
    <w:rsid w:val="007118A9"/>
    <w:rsid w:val="00715707"/>
    <w:rsid w:val="0072209A"/>
    <w:rsid w:val="00723B4B"/>
    <w:rsid w:val="00724317"/>
    <w:rsid w:val="00725238"/>
    <w:rsid w:val="00727B62"/>
    <w:rsid w:val="00730EA7"/>
    <w:rsid w:val="007321C2"/>
    <w:rsid w:val="007331BB"/>
    <w:rsid w:val="00733B98"/>
    <w:rsid w:val="00743B47"/>
    <w:rsid w:val="007455A0"/>
    <w:rsid w:val="00745653"/>
    <w:rsid w:val="00754716"/>
    <w:rsid w:val="00757257"/>
    <w:rsid w:val="0076063B"/>
    <w:rsid w:val="00761FC4"/>
    <w:rsid w:val="0076361B"/>
    <w:rsid w:val="007644ED"/>
    <w:rsid w:val="007647E8"/>
    <w:rsid w:val="00767821"/>
    <w:rsid w:val="00770F12"/>
    <w:rsid w:val="007772CE"/>
    <w:rsid w:val="007830AC"/>
    <w:rsid w:val="00783DAA"/>
    <w:rsid w:val="00784C3E"/>
    <w:rsid w:val="00785EFC"/>
    <w:rsid w:val="00797F3F"/>
    <w:rsid w:val="007A354C"/>
    <w:rsid w:val="007A48BC"/>
    <w:rsid w:val="007A4BFB"/>
    <w:rsid w:val="007A6C15"/>
    <w:rsid w:val="007B09C5"/>
    <w:rsid w:val="007B4821"/>
    <w:rsid w:val="007B5F55"/>
    <w:rsid w:val="007B7547"/>
    <w:rsid w:val="007C1358"/>
    <w:rsid w:val="007D4E47"/>
    <w:rsid w:val="007D5893"/>
    <w:rsid w:val="007D7467"/>
    <w:rsid w:val="007E402D"/>
    <w:rsid w:val="007E5286"/>
    <w:rsid w:val="007E6421"/>
    <w:rsid w:val="007E663C"/>
    <w:rsid w:val="007F2A58"/>
    <w:rsid w:val="007F2D4F"/>
    <w:rsid w:val="007F63C6"/>
    <w:rsid w:val="00801A04"/>
    <w:rsid w:val="00812B29"/>
    <w:rsid w:val="00813979"/>
    <w:rsid w:val="00814427"/>
    <w:rsid w:val="00815309"/>
    <w:rsid w:val="00816560"/>
    <w:rsid w:val="008177B9"/>
    <w:rsid w:val="0082368A"/>
    <w:rsid w:val="00823A9B"/>
    <w:rsid w:val="00825ACF"/>
    <w:rsid w:val="00826DDF"/>
    <w:rsid w:val="0082712E"/>
    <w:rsid w:val="0082745C"/>
    <w:rsid w:val="00832F5D"/>
    <w:rsid w:val="008334D3"/>
    <w:rsid w:val="00835CB8"/>
    <w:rsid w:val="00840896"/>
    <w:rsid w:val="00840E81"/>
    <w:rsid w:val="008413CD"/>
    <w:rsid w:val="00843F9D"/>
    <w:rsid w:val="00844010"/>
    <w:rsid w:val="0084472A"/>
    <w:rsid w:val="00850C6C"/>
    <w:rsid w:val="00852444"/>
    <w:rsid w:val="00852D4C"/>
    <w:rsid w:val="00853EF3"/>
    <w:rsid w:val="0086023A"/>
    <w:rsid w:val="008615DE"/>
    <w:rsid w:val="00861E00"/>
    <w:rsid w:val="00863D05"/>
    <w:rsid w:val="00864137"/>
    <w:rsid w:val="008724A4"/>
    <w:rsid w:val="0087334D"/>
    <w:rsid w:val="00877EB0"/>
    <w:rsid w:val="00881827"/>
    <w:rsid w:val="00882E77"/>
    <w:rsid w:val="00884CF5"/>
    <w:rsid w:val="0089093C"/>
    <w:rsid w:val="00892EC3"/>
    <w:rsid w:val="00897253"/>
    <w:rsid w:val="008A4EF6"/>
    <w:rsid w:val="008A6447"/>
    <w:rsid w:val="008A69DF"/>
    <w:rsid w:val="008B2EE3"/>
    <w:rsid w:val="008B3003"/>
    <w:rsid w:val="008B57D1"/>
    <w:rsid w:val="008B783A"/>
    <w:rsid w:val="008B7940"/>
    <w:rsid w:val="008C5028"/>
    <w:rsid w:val="008C5885"/>
    <w:rsid w:val="008D3307"/>
    <w:rsid w:val="008D5AC7"/>
    <w:rsid w:val="008D5B05"/>
    <w:rsid w:val="008D5D74"/>
    <w:rsid w:val="008D6AB5"/>
    <w:rsid w:val="008E453D"/>
    <w:rsid w:val="008E4F75"/>
    <w:rsid w:val="008E5EFE"/>
    <w:rsid w:val="008E7339"/>
    <w:rsid w:val="008F46A9"/>
    <w:rsid w:val="008F5A69"/>
    <w:rsid w:val="008F7427"/>
    <w:rsid w:val="00900BE7"/>
    <w:rsid w:val="00903544"/>
    <w:rsid w:val="009045F4"/>
    <w:rsid w:val="00905D4F"/>
    <w:rsid w:val="0091110B"/>
    <w:rsid w:val="00912D7B"/>
    <w:rsid w:val="009167CB"/>
    <w:rsid w:val="009240B4"/>
    <w:rsid w:val="0092510F"/>
    <w:rsid w:val="00932432"/>
    <w:rsid w:val="00933B51"/>
    <w:rsid w:val="00936127"/>
    <w:rsid w:val="00936F6D"/>
    <w:rsid w:val="00942439"/>
    <w:rsid w:val="0094670C"/>
    <w:rsid w:val="00951B59"/>
    <w:rsid w:val="009536F1"/>
    <w:rsid w:val="00953878"/>
    <w:rsid w:val="00955186"/>
    <w:rsid w:val="00965FF7"/>
    <w:rsid w:val="00970601"/>
    <w:rsid w:val="009713FB"/>
    <w:rsid w:val="00973985"/>
    <w:rsid w:val="00973EC2"/>
    <w:rsid w:val="00975587"/>
    <w:rsid w:val="00975999"/>
    <w:rsid w:val="0098044D"/>
    <w:rsid w:val="009826D4"/>
    <w:rsid w:val="00982C54"/>
    <w:rsid w:val="00986439"/>
    <w:rsid w:val="0098739D"/>
    <w:rsid w:val="009A2E53"/>
    <w:rsid w:val="009A34D6"/>
    <w:rsid w:val="009A6386"/>
    <w:rsid w:val="009A73D5"/>
    <w:rsid w:val="009B2586"/>
    <w:rsid w:val="009B519C"/>
    <w:rsid w:val="009B5811"/>
    <w:rsid w:val="009B5B6D"/>
    <w:rsid w:val="009C05F3"/>
    <w:rsid w:val="009C2BA0"/>
    <w:rsid w:val="009C7465"/>
    <w:rsid w:val="009C76D3"/>
    <w:rsid w:val="009E3EB0"/>
    <w:rsid w:val="009E5F5A"/>
    <w:rsid w:val="009F6462"/>
    <w:rsid w:val="009F6E3D"/>
    <w:rsid w:val="00A03008"/>
    <w:rsid w:val="00A0440E"/>
    <w:rsid w:val="00A05AF9"/>
    <w:rsid w:val="00A06709"/>
    <w:rsid w:val="00A06E39"/>
    <w:rsid w:val="00A10DE1"/>
    <w:rsid w:val="00A113C2"/>
    <w:rsid w:val="00A24FAA"/>
    <w:rsid w:val="00A27B6F"/>
    <w:rsid w:val="00A27F89"/>
    <w:rsid w:val="00A325E0"/>
    <w:rsid w:val="00A3333F"/>
    <w:rsid w:val="00A514A2"/>
    <w:rsid w:val="00A54A1E"/>
    <w:rsid w:val="00A56774"/>
    <w:rsid w:val="00A6298C"/>
    <w:rsid w:val="00A641D8"/>
    <w:rsid w:val="00A64660"/>
    <w:rsid w:val="00A64F8B"/>
    <w:rsid w:val="00A66C3B"/>
    <w:rsid w:val="00A700B0"/>
    <w:rsid w:val="00A70FB2"/>
    <w:rsid w:val="00A76E03"/>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682"/>
    <w:rsid w:val="00AC277A"/>
    <w:rsid w:val="00AC3D06"/>
    <w:rsid w:val="00AC47DF"/>
    <w:rsid w:val="00AC529B"/>
    <w:rsid w:val="00AC52E8"/>
    <w:rsid w:val="00AC78FB"/>
    <w:rsid w:val="00AD020E"/>
    <w:rsid w:val="00AD551E"/>
    <w:rsid w:val="00AE0040"/>
    <w:rsid w:val="00AE4C85"/>
    <w:rsid w:val="00AE5072"/>
    <w:rsid w:val="00AF094E"/>
    <w:rsid w:val="00AF2FA0"/>
    <w:rsid w:val="00B0233C"/>
    <w:rsid w:val="00B026E7"/>
    <w:rsid w:val="00B02F2E"/>
    <w:rsid w:val="00B032B6"/>
    <w:rsid w:val="00B06621"/>
    <w:rsid w:val="00B06D5E"/>
    <w:rsid w:val="00B11C7D"/>
    <w:rsid w:val="00B129F9"/>
    <w:rsid w:val="00B14CF5"/>
    <w:rsid w:val="00B16F7E"/>
    <w:rsid w:val="00B21B92"/>
    <w:rsid w:val="00B22D1E"/>
    <w:rsid w:val="00B25B34"/>
    <w:rsid w:val="00B27318"/>
    <w:rsid w:val="00B30208"/>
    <w:rsid w:val="00B31224"/>
    <w:rsid w:val="00B3355B"/>
    <w:rsid w:val="00B44D37"/>
    <w:rsid w:val="00B47DE4"/>
    <w:rsid w:val="00B502E5"/>
    <w:rsid w:val="00B50D4E"/>
    <w:rsid w:val="00B51B70"/>
    <w:rsid w:val="00B52205"/>
    <w:rsid w:val="00B54586"/>
    <w:rsid w:val="00B5475E"/>
    <w:rsid w:val="00B5574C"/>
    <w:rsid w:val="00B567BC"/>
    <w:rsid w:val="00B56812"/>
    <w:rsid w:val="00B71996"/>
    <w:rsid w:val="00B71F4A"/>
    <w:rsid w:val="00B7405D"/>
    <w:rsid w:val="00B74EA6"/>
    <w:rsid w:val="00B80658"/>
    <w:rsid w:val="00B82239"/>
    <w:rsid w:val="00B82ECC"/>
    <w:rsid w:val="00B83126"/>
    <w:rsid w:val="00B844A3"/>
    <w:rsid w:val="00B84641"/>
    <w:rsid w:val="00B86A95"/>
    <w:rsid w:val="00B87B52"/>
    <w:rsid w:val="00B93F1A"/>
    <w:rsid w:val="00B94A0C"/>
    <w:rsid w:val="00B9699B"/>
    <w:rsid w:val="00BA1623"/>
    <w:rsid w:val="00BA56C6"/>
    <w:rsid w:val="00BA69C9"/>
    <w:rsid w:val="00BA7D50"/>
    <w:rsid w:val="00BB0E21"/>
    <w:rsid w:val="00BB21A4"/>
    <w:rsid w:val="00BB2766"/>
    <w:rsid w:val="00BB4ED7"/>
    <w:rsid w:val="00BB653B"/>
    <w:rsid w:val="00BC4017"/>
    <w:rsid w:val="00BC5100"/>
    <w:rsid w:val="00BC6487"/>
    <w:rsid w:val="00BD02C3"/>
    <w:rsid w:val="00BD2924"/>
    <w:rsid w:val="00BD33C8"/>
    <w:rsid w:val="00BD6CE2"/>
    <w:rsid w:val="00BD7B19"/>
    <w:rsid w:val="00BE2049"/>
    <w:rsid w:val="00BF1FE0"/>
    <w:rsid w:val="00BF6043"/>
    <w:rsid w:val="00BF6116"/>
    <w:rsid w:val="00BF666C"/>
    <w:rsid w:val="00BF6B27"/>
    <w:rsid w:val="00C02B6A"/>
    <w:rsid w:val="00C02E1A"/>
    <w:rsid w:val="00C141B9"/>
    <w:rsid w:val="00C146FB"/>
    <w:rsid w:val="00C152F8"/>
    <w:rsid w:val="00C15452"/>
    <w:rsid w:val="00C15E9F"/>
    <w:rsid w:val="00C22574"/>
    <w:rsid w:val="00C226F8"/>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51785"/>
    <w:rsid w:val="00C54D98"/>
    <w:rsid w:val="00C604D2"/>
    <w:rsid w:val="00C64272"/>
    <w:rsid w:val="00C65684"/>
    <w:rsid w:val="00C7193E"/>
    <w:rsid w:val="00C72FB1"/>
    <w:rsid w:val="00C804E7"/>
    <w:rsid w:val="00C82324"/>
    <w:rsid w:val="00C83A17"/>
    <w:rsid w:val="00C83BBF"/>
    <w:rsid w:val="00C85E26"/>
    <w:rsid w:val="00C86399"/>
    <w:rsid w:val="00C91868"/>
    <w:rsid w:val="00C919CF"/>
    <w:rsid w:val="00C9201C"/>
    <w:rsid w:val="00C920C5"/>
    <w:rsid w:val="00CA2842"/>
    <w:rsid w:val="00CA5631"/>
    <w:rsid w:val="00CB0CAC"/>
    <w:rsid w:val="00CB19D4"/>
    <w:rsid w:val="00CB4342"/>
    <w:rsid w:val="00CD1291"/>
    <w:rsid w:val="00CD33E8"/>
    <w:rsid w:val="00CD3573"/>
    <w:rsid w:val="00CD3957"/>
    <w:rsid w:val="00CD4B0B"/>
    <w:rsid w:val="00CD6D27"/>
    <w:rsid w:val="00CE500C"/>
    <w:rsid w:val="00CF0579"/>
    <w:rsid w:val="00CF1661"/>
    <w:rsid w:val="00CF331F"/>
    <w:rsid w:val="00D072CF"/>
    <w:rsid w:val="00D11A5E"/>
    <w:rsid w:val="00D12191"/>
    <w:rsid w:val="00D1290E"/>
    <w:rsid w:val="00D12BB1"/>
    <w:rsid w:val="00D148E5"/>
    <w:rsid w:val="00D150E8"/>
    <w:rsid w:val="00D20CF2"/>
    <w:rsid w:val="00D21417"/>
    <w:rsid w:val="00D244E3"/>
    <w:rsid w:val="00D251DC"/>
    <w:rsid w:val="00D26AA3"/>
    <w:rsid w:val="00D26CC2"/>
    <w:rsid w:val="00D3211F"/>
    <w:rsid w:val="00D32257"/>
    <w:rsid w:val="00D34DE3"/>
    <w:rsid w:val="00D37E42"/>
    <w:rsid w:val="00D40B05"/>
    <w:rsid w:val="00D4591A"/>
    <w:rsid w:val="00D5080C"/>
    <w:rsid w:val="00D5081E"/>
    <w:rsid w:val="00D511A4"/>
    <w:rsid w:val="00D546AF"/>
    <w:rsid w:val="00D549DA"/>
    <w:rsid w:val="00D56BB3"/>
    <w:rsid w:val="00D624D9"/>
    <w:rsid w:val="00D62FB7"/>
    <w:rsid w:val="00D63B3D"/>
    <w:rsid w:val="00D73211"/>
    <w:rsid w:val="00D7375B"/>
    <w:rsid w:val="00D769A8"/>
    <w:rsid w:val="00D80BD8"/>
    <w:rsid w:val="00D81669"/>
    <w:rsid w:val="00D83E74"/>
    <w:rsid w:val="00D853C2"/>
    <w:rsid w:val="00D87ADE"/>
    <w:rsid w:val="00D90767"/>
    <w:rsid w:val="00D90C2B"/>
    <w:rsid w:val="00D9490F"/>
    <w:rsid w:val="00D9639F"/>
    <w:rsid w:val="00DA2F67"/>
    <w:rsid w:val="00DA4C71"/>
    <w:rsid w:val="00DA6E9B"/>
    <w:rsid w:val="00DB0BA9"/>
    <w:rsid w:val="00DB2523"/>
    <w:rsid w:val="00DB2DC7"/>
    <w:rsid w:val="00DB3F91"/>
    <w:rsid w:val="00DB729D"/>
    <w:rsid w:val="00DB779E"/>
    <w:rsid w:val="00DC0855"/>
    <w:rsid w:val="00DC0B94"/>
    <w:rsid w:val="00DC4763"/>
    <w:rsid w:val="00DC4F59"/>
    <w:rsid w:val="00DC5AC7"/>
    <w:rsid w:val="00DD483F"/>
    <w:rsid w:val="00DE18ED"/>
    <w:rsid w:val="00DE4A5C"/>
    <w:rsid w:val="00DE5D97"/>
    <w:rsid w:val="00DE6090"/>
    <w:rsid w:val="00DE6104"/>
    <w:rsid w:val="00DE7861"/>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404"/>
    <w:rsid w:val="00E207A5"/>
    <w:rsid w:val="00E21D6C"/>
    <w:rsid w:val="00E21E29"/>
    <w:rsid w:val="00E24319"/>
    <w:rsid w:val="00E24D1E"/>
    <w:rsid w:val="00E279D4"/>
    <w:rsid w:val="00E31315"/>
    <w:rsid w:val="00E325B6"/>
    <w:rsid w:val="00E341B5"/>
    <w:rsid w:val="00E34CEC"/>
    <w:rsid w:val="00E37067"/>
    <w:rsid w:val="00E4188E"/>
    <w:rsid w:val="00E44706"/>
    <w:rsid w:val="00E4527E"/>
    <w:rsid w:val="00E458A8"/>
    <w:rsid w:val="00E45F88"/>
    <w:rsid w:val="00E474D6"/>
    <w:rsid w:val="00E476C3"/>
    <w:rsid w:val="00E52B43"/>
    <w:rsid w:val="00E55997"/>
    <w:rsid w:val="00E63252"/>
    <w:rsid w:val="00E67FE8"/>
    <w:rsid w:val="00E74CA7"/>
    <w:rsid w:val="00E751C6"/>
    <w:rsid w:val="00E77BD9"/>
    <w:rsid w:val="00E82AA2"/>
    <w:rsid w:val="00E84441"/>
    <w:rsid w:val="00E93B7D"/>
    <w:rsid w:val="00E94752"/>
    <w:rsid w:val="00E95313"/>
    <w:rsid w:val="00E963E3"/>
    <w:rsid w:val="00E96500"/>
    <w:rsid w:val="00EA0F42"/>
    <w:rsid w:val="00EA14E3"/>
    <w:rsid w:val="00EA2780"/>
    <w:rsid w:val="00EA432B"/>
    <w:rsid w:val="00EA69FF"/>
    <w:rsid w:val="00EA6FD7"/>
    <w:rsid w:val="00EB0479"/>
    <w:rsid w:val="00EB0E86"/>
    <w:rsid w:val="00EB41FA"/>
    <w:rsid w:val="00EB5C5A"/>
    <w:rsid w:val="00EB634B"/>
    <w:rsid w:val="00EB6738"/>
    <w:rsid w:val="00EC4063"/>
    <w:rsid w:val="00EC4DD6"/>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6D66"/>
    <w:rsid w:val="00F67917"/>
    <w:rsid w:val="00F715DC"/>
    <w:rsid w:val="00F72540"/>
    <w:rsid w:val="00F7275A"/>
    <w:rsid w:val="00F75FC2"/>
    <w:rsid w:val="00F77E81"/>
    <w:rsid w:val="00F83AC8"/>
    <w:rsid w:val="00F83E2B"/>
    <w:rsid w:val="00F852E1"/>
    <w:rsid w:val="00F85451"/>
    <w:rsid w:val="00F8776C"/>
    <w:rsid w:val="00F920BE"/>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3EB6"/>
    <w:rsid w:val="00FC557A"/>
    <w:rsid w:val="00FD08B7"/>
    <w:rsid w:val="00FD24BC"/>
    <w:rsid w:val="00FE17D6"/>
    <w:rsid w:val="00FE1D1F"/>
    <w:rsid w:val="00FE225A"/>
    <w:rsid w:val="00FE3617"/>
    <w:rsid w:val="00FE58BF"/>
    <w:rsid w:val="00FF0A6F"/>
    <w:rsid w:val="00FF2138"/>
    <w:rsid w:val="00FF649F"/>
    <w:rsid w:val="014C5CE2"/>
    <w:rsid w:val="01A61B7D"/>
    <w:rsid w:val="01F844A0"/>
    <w:rsid w:val="02987A45"/>
    <w:rsid w:val="03190CB5"/>
    <w:rsid w:val="036D7252"/>
    <w:rsid w:val="049616D0"/>
    <w:rsid w:val="04D130F0"/>
    <w:rsid w:val="05912686"/>
    <w:rsid w:val="05954ED0"/>
    <w:rsid w:val="05EA00DE"/>
    <w:rsid w:val="063534FF"/>
    <w:rsid w:val="06DD262D"/>
    <w:rsid w:val="073846FC"/>
    <w:rsid w:val="086B4990"/>
    <w:rsid w:val="08A013DA"/>
    <w:rsid w:val="08B5322E"/>
    <w:rsid w:val="09055C21"/>
    <w:rsid w:val="09C35DE1"/>
    <w:rsid w:val="09D50ABF"/>
    <w:rsid w:val="09E00A6F"/>
    <w:rsid w:val="0A4D56E8"/>
    <w:rsid w:val="0C394176"/>
    <w:rsid w:val="0DC12675"/>
    <w:rsid w:val="0E5F6B1F"/>
    <w:rsid w:val="0F871A00"/>
    <w:rsid w:val="0FA77178"/>
    <w:rsid w:val="105D0223"/>
    <w:rsid w:val="10B36C33"/>
    <w:rsid w:val="114607D2"/>
    <w:rsid w:val="11E757C2"/>
    <w:rsid w:val="12165824"/>
    <w:rsid w:val="127B2A2A"/>
    <w:rsid w:val="127E013D"/>
    <w:rsid w:val="131E15EE"/>
    <w:rsid w:val="13256B7A"/>
    <w:rsid w:val="13B137ED"/>
    <w:rsid w:val="140212F1"/>
    <w:rsid w:val="14076907"/>
    <w:rsid w:val="149A0E55"/>
    <w:rsid w:val="14BF19FE"/>
    <w:rsid w:val="14DE19BB"/>
    <w:rsid w:val="1550556C"/>
    <w:rsid w:val="15DD63BF"/>
    <w:rsid w:val="15FF540F"/>
    <w:rsid w:val="16173BF0"/>
    <w:rsid w:val="16314110"/>
    <w:rsid w:val="174A03C5"/>
    <w:rsid w:val="18061116"/>
    <w:rsid w:val="18513BAE"/>
    <w:rsid w:val="1885795F"/>
    <w:rsid w:val="193F7BF7"/>
    <w:rsid w:val="199316F5"/>
    <w:rsid w:val="1AA905C0"/>
    <w:rsid w:val="1C101DCE"/>
    <w:rsid w:val="1CC22144"/>
    <w:rsid w:val="1DAE3F9A"/>
    <w:rsid w:val="1E265DC4"/>
    <w:rsid w:val="1F4469F8"/>
    <w:rsid w:val="206F5D88"/>
    <w:rsid w:val="207D68CF"/>
    <w:rsid w:val="20B76D44"/>
    <w:rsid w:val="20D31D8D"/>
    <w:rsid w:val="21244412"/>
    <w:rsid w:val="21351FFB"/>
    <w:rsid w:val="221018E1"/>
    <w:rsid w:val="22287868"/>
    <w:rsid w:val="22AF2000"/>
    <w:rsid w:val="22E93633"/>
    <w:rsid w:val="22F961B2"/>
    <w:rsid w:val="2353724F"/>
    <w:rsid w:val="23863352"/>
    <w:rsid w:val="2AB64C21"/>
    <w:rsid w:val="2C183B94"/>
    <w:rsid w:val="2D8666CB"/>
    <w:rsid w:val="2DC12766"/>
    <w:rsid w:val="2F480FA5"/>
    <w:rsid w:val="3148394C"/>
    <w:rsid w:val="321B5F48"/>
    <w:rsid w:val="33114359"/>
    <w:rsid w:val="33784C9D"/>
    <w:rsid w:val="33930E83"/>
    <w:rsid w:val="3416291B"/>
    <w:rsid w:val="349B5D37"/>
    <w:rsid w:val="355E0C9B"/>
    <w:rsid w:val="35780716"/>
    <w:rsid w:val="35B73962"/>
    <w:rsid w:val="36301896"/>
    <w:rsid w:val="36A53C80"/>
    <w:rsid w:val="36BC0860"/>
    <w:rsid w:val="36F823B4"/>
    <w:rsid w:val="372A1B49"/>
    <w:rsid w:val="376712E7"/>
    <w:rsid w:val="38B23A9F"/>
    <w:rsid w:val="38DF0793"/>
    <w:rsid w:val="39665553"/>
    <w:rsid w:val="3C1F6F97"/>
    <w:rsid w:val="3DBB3367"/>
    <w:rsid w:val="3DBC3C1B"/>
    <w:rsid w:val="3E125CDC"/>
    <w:rsid w:val="3E151A9D"/>
    <w:rsid w:val="3E5D1032"/>
    <w:rsid w:val="3EA74F13"/>
    <w:rsid w:val="3F9C736F"/>
    <w:rsid w:val="3F9E2DED"/>
    <w:rsid w:val="405E351D"/>
    <w:rsid w:val="40B04460"/>
    <w:rsid w:val="411F2F7C"/>
    <w:rsid w:val="412E45E2"/>
    <w:rsid w:val="42F56953"/>
    <w:rsid w:val="43707A9E"/>
    <w:rsid w:val="437E6BAD"/>
    <w:rsid w:val="43B45680"/>
    <w:rsid w:val="43E503D2"/>
    <w:rsid w:val="444A5418"/>
    <w:rsid w:val="44FC0D59"/>
    <w:rsid w:val="45F46709"/>
    <w:rsid w:val="46790B08"/>
    <w:rsid w:val="467A1037"/>
    <w:rsid w:val="46810B28"/>
    <w:rsid w:val="48265F7A"/>
    <w:rsid w:val="48E7672C"/>
    <w:rsid w:val="49325BF9"/>
    <w:rsid w:val="4A446A4D"/>
    <w:rsid w:val="4A7E66D3"/>
    <w:rsid w:val="4B102B0C"/>
    <w:rsid w:val="4B7F1B61"/>
    <w:rsid w:val="4B8F4C5C"/>
    <w:rsid w:val="4C98384C"/>
    <w:rsid w:val="4DC301BD"/>
    <w:rsid w:val="4E235B10"/>
    <w:rsid w:val="4EFC389E"/>
    <w:rsid w:val="4F092A77"/>
    <w:rsid w:val="4F3363B9"/>
    <w:rsid w:val="4F4C13D7"/>
    <w:rsid w:val="4FC21359"/>
    <w:rsid w:val="4FD026C1"/>
    <w:rsid w:val="51F06651"/>
    <w:rsid w:val="522D7E73"/>
    <w:rsid w:val="52EB1AE5"/>
    <w:rsid w:val="53CF133C"/>
    <w:rsid w:val="54592CBD"/>
    <w:rsid w:val="54FA45B8"/>
    <w:rsid w:val="55713605"/>
    <w:rsid w:val="5579070C"/>
    <w:rsid w:val="55C51BA3"/>
    <w:rsid w:val="5608328C"/>
    <w:rsid w:val="56EA4A83"/>
    <w:rsid w:val="57260D5A"/>
    <w:rsid w:val="579946CB"/>
    <w:rsid w:val="584A6F9F"/>
    <w:rsid w:val="595079D6"/>
    <w:rsid w:val="59851C6F"/>
    <w:rsid w:val="5BAB5397"/>
    <w:rsid w:val="5BE87FE9"/>
    <w:rsid w:val="5C3A3DD3"/>
    <w:rsid w:val="5C7400AD"/>
    <w:rsid w:val="5CCA7752"/>
    <w:rsid w:val="5D7D4128"/>
    <w:rsid w:val="5F6D241A"/>
    <w:rsid w:val="60CB45EA"/>
    <w:rsid w:val="621668B9"/>
    <w:rsid w:val="63F65FAC"/>
    <w:rsid w:val="652C7549"/>
    <w:rsid w:val="6646724B"/>
    <w:rsid w:val="66533F9F"/>
    <w:rsid w:val="672B73E7"/>
    <w:rsid w:val="67340937"/>
    <w:rsid w:val="67463934"/>
    <w:rsid w:val="679964D4"/>
    <w:rsid w:val="67B13C5E"/>
    <w:rsid w:val="68E326AB"/>
    <w:rsid w:val="69A766FF"/>
    <w:rsid w:val="6A7176EF"/>
    <w:rsid w:val="6B711C6C"/>
    <w:rsid w:val="6C8856AD"/>
    <w:rsid w:val="6D2D4F75"/>
    <w:rsid w:val="6ED0363B"/>
    <w:rsid w:val="6F8B642E"/>
    <w:rsid w:val="70657DB3"/>
    <w:rsid w:val="70DF7B65"/>
    <w:rsid w:val="71084B10"/>
    <w:rsid w:val="72657CBB"/>
    <w:rsid w:val="73D404FE"/>
    <w:rsid w:val="74B82BA7"/>
    <w:rsid w:val="75036D8E"/>
    <w:rsid w:val="759576A7"/>
    <w:rsid w:val="75B275F6"/>
    <w:rsid w:val="75E35A02"/>
    <w:rsid w:val="767D561D"/>
    <w:rsid w:val="76E20F5F"/>
    <w:rsid w:val="77006570"/>
    <w:rsid w:val="771A5453"/>
    <w:rsid w:val="77642B72"/>
    <w:rsid w:val="79FF2F9E"/>
    <w:rsid w:val="7A01594F"/>
    <w:rsid w:val="7A78776D"/>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spacing w:before="260" w:after="260" w:line="415" w:lineRule="auto"/>
      <w:outlineLvl w:val="1"/>
    </w:pPr>
    <w:rPr>
      <w:rFonts w:ascii="Arial" w:hAnsi="Arial" w:eastAsia="黑体"/>
      <w:b/>
      <w:bCs/>
      <w:szCs w:val="32"/>
    </w:rPr>
  </w:style>
  <w:style w:type="paragraph" w:styleId="5">
    <w:name w:val="heading 3"/>
    <w:basedOn w:val="1"/>
    <w:next w:val="1"/>
    <w:qFormat/>
    <w:uiPriority w:val="0"/>
    <w:pPr>
      <w:keepNext/>
      <w:keepLines/>
      <w:spacing w:before="260" w:after="260" w:line="416" w:lineRule="auto"/>
      <w:outlineLvl w:val="2"/>
    </w:pPr>
    <w:rPr>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rPr>
  </w:style>
  <w:style w:type="paragraph" w:styleId="6">
    <w:name w:val="annotation text"/>
    <w:basedOn w:val="1"/>
    <w:semiHidden/>
    <w:qFormat/>
    <w:uiPriority w:val="0"/>
    <w:pPr>
      <w:jc w:val="left"/>
    </w:pPr>
  </w:style>
  <w:style w:type="paragraph" w:styleId="7">
    <w:name w:val="Salutation"/>
    <w:basedOn w:val="1"/>
    <w:next w:val="1"/>
    <w:qFormat/>
    <w:uiPriority w:val="0"/>
    <w:rPr>
      <w:sz w:val="28"/>
      <w:szCs w:val="20"/>
    </w:rPr>
  </w:style>
  <w:style w:type="paragraph" w:styleId="8">
    <w:name w:val="Body Text"/>
    <w:basedOn w:val="1"/>
    <w:next w:val="9"/>
    <w:qFormat/>
    <w:uiPriority w:val="0"/>
    <w:pPr>
      <w:jc w:val="center"/>
      <w:outlineLvl w:val="0"/>
    </w:pPr>
    <w:rPr>
      <w:rFonts w:ascii="宋体"/>
      <w:b/>
      <w:sz w:val="44"/>
      <w:szCs w:val="20"/>
    </w:rPr>
  </w:style>
  <w:style w:type="paragraph" w:customStyle="1" w:styleId="9">
    <w:name w:val="_Style 2"/>
    <w:basedOn w:val="1"/>
    <w:next w:val="1"/>
    <w:qFormat/>
    <w:uiPriority w:val="0"/>
    <w:pPr>
      <w:ind w:firstLine="420"/>
    </w:pPr>
    <w:rPr>
      <w:rFonts w:ascii="Calibri" w:hAnsi="Calibri"/>
    </w:rPr>
  </w:style>
  <w:style w:type="paragraph" w:styleId="10">
    <w:name w:val="Body Text Indent"/>
    <w:basedOn w:val="1"/>
    <w:qFormat/>
    <w:uiPriority w:val="0"/>
    <w:pPr>
      <w:spacing w:after="120"/>
      <w:ind w:left="420" w:leftChars="200"/>
    </w:pPr>
  </w:style>
  <w:style w:type="paragraph" w:styleId="11">
    <w:name w:val="Plain Text"/>
    <w:basedOn w:val="1"/>
    <w:link w:val="26"/>
    <w:qFormat/>
    <w:uiPriority w:val="0"/>
    <w:rPr>
      <w:rFonts w:ascii="宋体" w:hAnsi="Courier New"/>
      <w:szCs w:val="20"/>
    </w:rPr>
  </w:style>
  <w:style w:type="paragraph" w:styleId="12">
    <w:name w:val="Date"/>
    <w:basedOn w:val="1"/>
    <w:next w:val="1"/>
    <w:qFormat/>
    <w:uiPriority w:val="0"/>
    <w:pPr>
      <w:ind w:left="100" w:leftChars="2500"/>
    </w:pPr>
  </w:style>
  <w:style w:type="paragraph" w:styleId="13">
    <w:name w:val="Body Text Indent 2"/>
    <w:basedOn w:val="1"/>
    <w:qFormat/>
    <w:uiPriority w:val="0"/>
    <w:pPr>
      <w:ind w:firstLine="600"/>
    </w:pPr>
    <w:rPr>
      <w:rFonts w:ascii="宋体" w:hAnsi="宋体"/>
      <w:sz w:val="28"/>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style>
  <w:style w:type="paragraph" w:styleId="18">
    <w:name w:val="Body Text Indent 3"/>
    <w:basedOn w:val="1"/>
    <w:qFormat/>
    <w:uiPriority w:val="0"/>
    <w:pPr>
      <w:spacing w:line="360" w:lineRule="auto"/>
      <w:ind w:firstLine="601"/>
    </w:pPr>
    <w:rPr>
      <w:sz w:val="28"/>
      <w:szCs w:val="20"/>
    </w:rPr>
  </w:style>
  <w:style w:type="paragraph" w:styleId="19">
    <w:name w:val="Body Text 2"/>
    <w:basedOn w:val="1"/>
    <w:qFormat/>
    <w:uiPriority w:val="0"/>
    <w:pPr>
      <w:spacing w:line="360" w:lineRule="auto"/>
    </w:pPr>
    <w:rPr>
      <w:rFonts w:ascii="宋体"/>
      <w:sz w:val="24"/>
      <w:szCs w:val="20"/>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纯文本 Char"/>
    <w:basedOn w:val="23"/>
    <w:link w:val="11"/>
    <w:qFormat/>
    <w:uiPriority w:val="0"/>
    <w:rPr>
      <w:rFonts w:ascii="宋体" w:hAnsi="Courier New" w:eastAsia="宋体"/>
      <w:kern w:val="2"/>
      <w:sz w:val="21"/>
      <w:lang w:val="en-US" w:eastAsia="zh-CN" w:bidi="ar-SA"/>
    </w:rPr>
  </w:style>
  <w:style w:type="paragraph" w:customStyle="1" w:styleId="27">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8">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9">
    <w:name w:val="Char"/>
    <w:basedOn w:val="1"/>
    <w:qFormat/>
    <w:uiPriority w:val="0"/>
    <w:rPr>
      <w:szCs w:val="20"/>
    </w:rPr>
  </w:style>
  <w:style w:type="paragraph" w:customStyle="1" w:styleId="30">
    <w:name w:val="Char Char Char Char"/>
    <w:basedOn w:val="1"/>
    <w:qFormat/>
    <w:uiPriority w:val="0"/>
    <w:rPr>
      <w:szCs w:val="21"/>
    </w:rPr>
  </w:style>
  <w:style w:type="character" w:customStyle="1" w:styleId="31">
    <w:name w:val="样式 仿宋"/>
    <w:qFormat/>
    <w:uiPriority w:val="0"/>
    <w:rPr>
      <w:rFonts w:ascii="仿宋" w:hAnsi="仿宋" w:eastAsia="仿宋"/>
      <w:kern w:val="1"/>
    </w:rPr>
  </w:style>
  <w:style w:type="paragraph" w:styleId="32">
    <w:name w:val="List Paragraph"/>
    <w:basedOn w:val="1"/>
    <w:qFormat/>
    <w:uiPriority w:val="34"/>
    <w:pPr>
      <w:ind w:firstLine="420" w:firstLineChars="200"/>
    </w:pPr>
  </w:style>
  <w:style w:type="character" w:customStyle="1" w:styleId="33">
    <w:name w:val="标题 1 Char"/>
    <w:link w:val="2"/>
    <w:qFormat/>
    <w:uiPriority w:val="0"/>
    <w:rPr>
      <w:b/>
      <w:bCs/>
      <w:kern w:val="44"/>
      <w:sz w:val="44"/>
      <w:szCs w:val="44"/>
    </w:rPr>
  </w:style>
  <w:style w:type="character" w:customStyle="1" w:styleId="34">
    <w:name w:val="标题 2 Char"/>
    <w:link w:val="4"/>
    <w:qFormat/>
    <w:uiPriority w:val="0"/>
    <w:rPr>
      <w:rFonts w:ascii="Arial" w:hAnsi="Arial" w:eastAsia="黑体"/>
      <w:b/>
      <w:bCs/>
      <w:sz w:val="32"/>
      <w:szCs w:val="32"/>
    </w:rPr>
  </w:style>
  <w:style w:type="paragraph" w:customStyle="1" w:styleId="35">
    <w:name w:val="样式 仿宋 行距: 1.5 倍行距"/>
    <w:basedOn w:val="1"/>
    <w:qFormat/>
    <w:uiPriority w:val="0"/>
    <w:pPr>
      <w:spacing w:line="360" w:lineRule="auto"/>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8A2B4-11C1-4AE4-858D-1B7E0AEC6A96}">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41</Pages>
  <Words>13481</Words>
  <Characters>13891</Characters>
  <Lines>113</Lines>
  <Paragraphs>31</Paragraphs>
  <TotalTime>1</TotalTime>
  <ScaleCrop>false</ScaleCrop>
  <LinksUpToDate>false</LinksUpToDate>
  <CharactersWithSpaces>14859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2023-06-08T06:57:00Z</dcterms:created>
  <dc:creator>wgc</dc:creator>
  <cp:lastModifiedBy>陌上&amp;花开</cp:lastModifiedBy>
  <cp:lastPrinted>2023-07-24T07:01:00Z</cp:lastPrinted>
  <dcterms:modified xsi:type="dcterms:W3CDTF">2023-07-25T03:00:58Z</dcterms:modified>
  <dc:title>唐山市西山道供热管网改造工程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D0D668A40F9B4FC2AD1BE571E835BD95_13</vt:lpwstr>
  </property>
</Properties>
</file>