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青岛高新城维实业有限公司现对木栈道防腐木及清漆单价采购项目进行询价，具体要求如下：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1.项目名称：木栈道防腐木及清漆单价采购项目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2.使用地点：</w:t>
      </w:r>
      <w:bookmarkStart w:id="4" w:name="_GoBack"/>
      <w:bookmarkEnd w:id="4"/>
      <w:r>
        <w:rPr>
          <w:rFonts w:hint="eastAsia" w:ascii="仿宋_GB2312" w:hAnsi="仿宋_GB2312" w:cs="仿宋_GB2312"/>
          <w:kern w:val="0"/>
          <w:szCs w:val="30"/>
        </w:rPr>
        <w:t>青岛高新区</w:t>
      </w:r>
    </w:p>
    <w:p>
      <w:pPr>
        <w:spacing w:line="560" w:lineRule="exact"/>
        <w:ind w:firstLine="600" w:firstLineChars="200"/>
        <w:rPr>
          <w:rFonts w:ascii="仿宋_GB2312" w:hAnsi="仿宋_GB2312" w:cs="仿宋_GB2312"/>
          <w:color w:val="000000"/>
          <w:szCs w:val="30"/>
        </w:rPr>
      </w:pPr>
      <w:r>
        <w:rPr>
          <w:rFonts w:hint="eastAsia" w:ascii="仿宋_GB2312" w:hAnsi="仿宋_GB2312" w:cs="仿宋_GB2312"/>
          <w:szCs w:val="30"/>
        </w:rPr>
        <w:t>3.采购内容：详见采购清单</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4.采购方式及周期：根据中标企业的中标单价，以实际发生量按实结算。采购合同有效期自合同签订之日起1年内有效。</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5.质量标准：达到国家标准规范及公司验收合格标准。</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szCs w:val="30"/>
        </w:rPr>
        <w:t>6.交货日期：</w:t>
      </w:r>
      <w:r>
        <w:rPr>
          <w:rFonts w:hint="eastAsia" w:ascii="仿宋_GB2312" w:hAnsi="仿宋_GB2312" w:cs="仿宋_GB2312"/>
          <w:kern w:val="0"/>
          <w:szCs w:val="30"/>
        </w:rPr>
        <w:t>甲方发出订单后，5</w:t>
      </w:r>
      <w:r>
        <w:rPr>
          <w:rFonts w:hint="eastAsia" w:ascii="仿宋_GB2312" w:hAnsi="仿宋_GB2312" w:cs="仿宋_GB2312"/>
          <w:b/>
          <w:kern w:val="0"/>
          <w:szCs w:val="30"/>
        </w:rPr>
        <w:t>天</w:t>
      </w:r>
      <w:r>
        <w:rPr>
          <w:rFonts w:hint="eastAsia" w:ascii="仿宋_GB2312" w:hAnsi="仿宋_GB2312" w:cs="仿宋_GB2312"/>
          <w:kern w:val="0"/>
          <w:szCs w:val="30"/>
        </w:rPr>
        <w:t>内到货。</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7.发票类别：需提供增值税专用发票，发票税率详见第四章采购清单。</w:t>
      </w:r>
    </w:p>
    <w:p>
      <w:pPr>
        <w:spacing w:line="560" w:lineRule="exact"/>
        <w:ind w:firstLine="600" w:firstLineChars="200"/>
        <w:rPr>
          <w:rFonts w:ascii="仿宋_GB2312" w:hAnsi="仿宋_GB2312" w:cs="仿宋_GB2312"/>
          <w:kern w:val="0"/>
          <w:szCs w:val="30"/>
        </w:rPr>
      </w:pPr>
      <w:r>
        <w:rPr>
          <w:rFonts w:hint="eastAsia" w:ascii="仿宋_GB2312" w:hAnsi="仿宋_GB2312" w:cs="仿宋_GB2312"/>
          <w:kern w:val="0"/>
          <w:szCs w:val="30"/>
        </w:rPr>
        <w:t>8.</w:t>
      </w:r>
      <w:r>
        <w:rPr>
          <w:rFonts w:hint="eastAsia"/>
        </w:rPr>
        <w:t xml:space="preserve"> </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乙方未按照甲方要求向甲方开具合法有效的等额增值税发票前，甲方有权拒绝付款且不承担因此产生的违约责任。</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60" w:lineRule="exact"/>
        <w:ind w:firstLine="600" w:firstLineChars="200"/>
        <w:rPr>
          <w:rFonts w:ascii="黑体" w:hAnsi="黑体" w:eastAsia="黑体" w:cs="仿宋_GB2312"/>
          <w:szCs w:val="30"/>
        </w:rPr>
      </w:pPr>
      <w:r>
        <w:rPr>
          <w:rFonts w:hint="eastAsia" w:ascii="黑体" w:hAnsi="黑体" w:eastAsia="黑体" w:cs="仿宋_GB2312"/>
          <w:szCs w:val="30"/>
        </w:rPr>
        <w:t>三、样品查看要求</w:t>
      </w:r>
    </w:p>
    <w:p>
      <w:pPr>
        <w:spacing w:line="560" w:lineRule="exact"/>
        <w:ind w:firstLine="600" w:firstLineChars="200"/>
        <w:rPr>
          <w:rFonts w:ascii="仿宋" w:hAnsi="仿宋" w:eastAsia="仿宋" w:cs="仿宋_GB2312"/>
          <w:szCs w:val="30"/>
        </w:rPr>
      </w:pPr>
      <w:r>
        <w:rPr>
          <w:rFonts w:hint="eastAsia" w:ascii="仿宋" w:hAnsi="仿宋" w:eastAsia="仿宋" w:cs="仿宋_GB2312"/>
          <w:szCs w:val="30"/>
        </w:rPr>
        <w:t>通过报名企业与2</w:t>
      </w:r>
      <w:r>
        <w:rPr>
          <w:rFonts w:ascii="仿宋" w:hAnsi="仿宋" w:eastAsia="仿宋" w:cs="仿宋_GB2312"/>
          <w:szCs w:val="30"/>
        </w:rPr>
        <w:t>023</w:t>
      </w:r>
      <w:r>
        <w:rPr>
          <w:rFonts w:hint="eastAsia" w:ascii="仿宋" w:hAnsi="仿宋" w:eastAsia="仿宋" w:cs="仿宋_GB2312"/>
          <w:szCs w:val="30"/>
        </w:rPr>
        <w:t>年9月</w:t>
      </w:r>
      <w:r>
        <w:rPr>
          <w:rFonts w:ascii="仿宋" w:hAnsi="仿宋" w:eastAsia="仿宋" w:cs="仿宋_GB2312"/>
          <w:szCs w:val="30"/>
        </w:rPr>
        <w:t>14</w:t>
      </w:r>
      <w:r>
        <w:rPr>
          <w:rFonts w:hint="eastAsia" w:ascii="仿宋" w:hAnsi="仿宋" w:eastAsia="仿宋" w:cs="仿宋_GB2312"/>
          <w:szCs w:val="30"/>
        </w:rPr>
        <w:t>日1</w:t>
      </w:r>
      <w:r>
        <w:rPr>
          <w:rFonts w:ascii="仿宋" w:hAnsi="仿宋" w:eastAsia="仿宋" w:cs="仿宋_GB2312"/>
          <w:szCs w:val="30"/>
        </w:rPr>
        <w:t>5</w:t>
      </w:r>
      <w:r>
        <w:rPr>
          <w:rFonts w:hint="eastAsia" w:ascii="仿宋" w:hAnsi="仿宋" w:eastAsia="仿宋" w:cs="仿宋_GB2312"/>
          <w:szCs w:val="30"/>
        </w:rPr>
        <w:t>时0</w:t>
      </w:r>
      <w:r>
        <w:rPr>
          <w:rFonts w:ascii="仿宋" w:hAnsi="仿宋" w:eastAsia="仿宋" w:cs="仿宋_GB2312"/>
          <w:szCs w:val="30"/>
        </w:rPr>
        <w:t>0</w:t>
      </w:r>
      <w:r>
        <w:rPr>
          <w:rFonts w:hint="eastAsia" w:ascii="仿宋" w:hAnsi="仿宋" w:eastAsia="仿宋" w:cs="仿宋_GB2312"/>
          <w:szCs w:val="30"/>
        </w:rPr>
        <w:t>分前，自行联系招标人到指定地点查看样品，如在规定时间内未联系招标人或未自行前往查看样品的报名企业，取消报名资格，不得参与本次招标采购。</w:t>
      </w:r>
    </w:p>
    <w:p>
      <w:pPr>
        <w:spacing w:line="520" w:lineRule="exact"/>
        <w:ind w:firstLine="600" w:firstLineChars="200"/>
        <w:rPr>
          <w:rFonts w:ascii="宋体" w:hAnsi="宋体"/>
          <w:b/>
          <w:bCs/>
          <w:szCs w:val="30"/>
        </w:rPr>
      </w:pPr>
      <w:r>
        <w:rPr>
          <w:rFonts w:hint="eastAsia" w:ascii="黑体" w:hAnsi="黑体" w:eastAsia="黑体" w:cs="黑体"/>
          <w:szCs w:val="30"/>
        </w:rPr>
        <w:t>四、投标资格要求：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4.投标人具有增值税一般纳税人资格。</w:t>
      </w:r>
    </w:p>
    <w:p>
      <w:pPr>
        <w:spacing w:line="560" w:lineRule="exact"/>
        <w:ind w:firstLine="600" w:firstLineChars="200"/>
        <w:rPr>
          <w:rFonts w:ascii="宋体" w:hAnsi="宋体" w:eastAsia="黑体" w:cs="宋体"/>
          <w:sz w:val="24"/>
        </w:rPr>
      </w:pPr>
      <w:r>
        <w:rPr>
          <w:rFonts w:hint="eastAsia" w:ascii="黑体" w:hAnsi="黑体" w:eastAsia="黑体" w:cs="黑体"/>
          <w:szCs w:val="30"/>
        </w:rPr>
        <w:t>五、资格审查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1.截止时间：2023年</w:t>
      </w:r>
      <w:r>
        <w:rPr>
          <w:rFonts w:ascii="仿宋_GB2312" w:hAnsi="仿宋_GB2312" w:cs="仿宋_GB2312"/>
          <w:szCs w:val="30"/>
        </w:rPr>
        <w:t>9</w:t>
      </w:r>
      <w:r>
        <w:rPr>
          <w:rFonts w:hint="eastAsia" w:ascii="仿宋_GB2312" w:hAnsi="仿宋_GB2312" w:cs="仿宋_GB2312"/>
          <w:szCs w:val="30"/>
        </w:rPr>
        <w:t>月</w:t>
      </w:r>
      <w:r>
        <w:rPr>
          <w:rFonts w:ascii="仿宋_GB2312" w:hAnsi="仿宋_GB2312" w:cs="仿宋_GB2312"/>
          <w:szCs w:val="30"/>
        </w:rPr>
        <w:t>13</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rPr>
          <w:rFonts w:ascii="仿宋_GB2312" w:hAnsi="仿宋_GB2312" w:cs="仿宋_GB2312"/>
          <w:szCs w:val="30"/>
        </w:rPr>
        <w:t>qdgxcwscb@163.com</w:t>
      </w:r>
      <w:r>
        <w:rPr>
          <w:rFonts w:hint="eastAsia" w:ascii="仿宋_GB2312" w:hAnsi="仿宋_GB2312" w:cs="仿宋_GB2312"/>
          <w:szCs w:val="30"/>
        </w:rPr>
        <w:t>。邮件标题为供应商名称+项目名称，正文备注联系人、联系方式、采购文件接收邮箱地址。审批通过后通过邮箱向报名单位发放采购文件。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宋体" w:hAnsi="宋体" w:cs="宋体"/>
          <w:szCs w:val="30"/>
        </w:rPr>
      </w:pPr>
      <w:r>
        <w:rPr>
          <w:rFonts w:hint="eastAsia" w:ascii="黑体" w:hAnsi="黑体" w:eastAsia="黑体" w:cs="黑体"/>
          <w:szCs w:val="30"/>
        </w:rPr>
        <w:t>六、响应文件递交时间及地点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9</w:t>
      </w:r>
      <w:r>
        <w:rPr>
          <w:rFonts w:hint="eastAsia" w:ascii="仿宋_GB2312" w:hAnsi="仿宋_GB2312" w:cs="仿宋_GB2312"/>
          <w:szCs w:val="30"/>
        </w:rPr>
        <w:t>月</w:t>
      </w:r>
      <w:r>
        <w:rPr>
          <w:rFonts w:ascii="仿宋_GB2312" w:hAnsi="仿宋_GB2312" w:cs="仿宋_GB2312"/>
          <w:szCs w:val="30"/>
        </w:rPr>
        <w:t>15</w:t>
      </w:r>
      <w:r>
        <w:rPr>
          <w:rFonts w:hint="eastAsia" w:ascii="仿宋_GB2312" w:hAnsi="仿宋_GB2312" w:cs="仿宋_GB2312"/>
          <w:szCs w:val="30"/>
        </w:rPr>
        <w:t>日</w:t>
      </w:r>
      <w:r>
        <w:rPr>
          <w:rFonts w:ascii="仿宋_GB2312" w:hAnsi="仿宋_GB2312" w:cs="仿宋_GB2312"/>
          <w:szCs w:val="30"/>
        </w:rPr>
        <w:t>13</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0分至</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Cs w:val="30"/>
        </w:rPr>
      </w:pPr>
      <w:r>
        <w:rPr>
          <w:rFonts w:hint="eastAsia" w:ascii="仿宋_GB2312" w:hAnsi="仿宋_GB2312" w:cs="仿宋_GB2312"/>
          <w:szCs w:val="30"/>
        </w:rPr>
        <w:t>2.地点：青岛高新城维实业有限公司会议室（河东路368号3号楼5层）。</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七、开标时间及地点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9</w:t>
      </w:r>
      <w:r>
        <w:rPr>
          <w:rFonts w:hint="eastAsia" w:ascii="仿宋_GB2312" w:hAnsi="仿宋_GB2312" w:cs="仿宋_GB2312"/>
          <w:szCs w:val="30"/>
        </w:rPr>
        <w:t>月</w:t>
      </w:r>
      <w:r>
        <w:rPr>
          <w:rFonts w:ascii="仿宋_GB2312" w:hAnsi="仿宋_GB2312" w:cs="仿宋_GB2312"/>
          <w:szCs w:val="30"/>
        </w:rPr>
        <w:t>1</w:t>
      </w:r>
      <w:r>
        <w:rPr>
          <w:rFonts w:hint="eastAsia" w:ascii="仿宋_GB2312" w:hAnsi="仿宋_GB2312" w:cs="仿宋_GB2312"/>
          <w:szCs w:val="30"/>
          <w:lang w:val="en-US" w:eastAsia="zh-CN"/>
        </w:rPr>
        <w:t>5</w:t>
      </w:r>
      <w:r>
        <w:rPr>
          <w:rFonts w:hint="eastAsia" w:ascii="仿宋_GB2312" w:hAnsi="仿宋_GB2312" w:cs="仿宋_GB2312"/>
          <w:szCs w:val="30"/>
        </w:rPr>
        <w:t>日</w:t>
      </w:r>
      <w:r>
        <w:rPr>
          <w:rFonts w:ascii="仿宋_GB2312" w:hAnsi="仿宋_GB2312" w:cs="仿宋_GB2312"/>
          <w:szCs w:val="30"/>
        </w:rPr>
        <w:t>14</w:t>
      </w:r>
      <w:r>
        <w:rPr>
          <w:rFonts w:hint="eastAsia" w:ascii="仿宋_GB2312" w:hAnsi="仿宋_GB2312" w:cs="仿宋_GB2312"/>
          <w:szCs w:val="30"/>
        </w:rPr>
        <w:t>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6"/>
          <w:sz w:val="24"/>
        </w:rPr>
      </w:pPr>
      <w:r>
        <w:rPr>
          <w:rFonts w:hint="eastAsia" w:ascii="仿宋_GB2312" w:hAnsi="仿宋_GB2312" w:cs="仿宋_GB2312"/>
          <w:szCs w:val="30"/>
        </w:rPr>
        <w:t>2.地点：青岛高新城维实业有限公司会议室（河东路368号3号楼5层）。</w:t>
      </w:r>
    </w:p>
    <w:p>
      <w:pPr>
        <w:spacing w:line="560" w:lineRule="exact"/>
        <w:ind w:firstLine="600" w:firstLineChars="200"/>
        <w:rPr>
          <w:rFonts w:ascii="宋体" w:hAnsi="宋体" w:cs="宋体"/>
          <w:szCs w:val="30"/>
        </w:rPr>
      </w:pPr>
      <w:r>
        <w:rPr>
          <w:rFonts w:hint="eastAsia" w:ascii="黑体" w:hAnsi="黑体" w:eastAsia="黑体" w:cs="黑体"/>
          <w:szCs w:val="30"/>
        </w:rPr>
        <w:t>八、联系方式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2023年</w:t>
      </w:r>
      <w:r>
        <w:rPr>
          <w:rFonts w:ascii="仿宋_GB2312" w:hAnsi="仿宋_GB2312" w:cs="仿宋_GB2312"/>
          <w:szCs w:val="30"/>
        </w:rPr>
        <w:t>9</w:t>
      </w:r>
      <w:r>
        <w:rPr>
          <w:rFonts w:hint="eastAsia" w:ascii="仿宋_GB2312" w:hAnsi="仿宋_GB2312" w:cs="仿宋_GB2312"/>
          <w:szCs w:val="30"/>
        </w:rPr>
        <w:t>月</w:t>
      </w:r>
      <w:r>
        <w:rPr>
          <w:rFonts w:ascii="仿宋_GB2312" w:hAnsi="仿宋_GB2312" w:cs="仿宋_GB2312"/>
          <w:szCs w:val="30"/>
        </w:rPr>
        <w:t>12</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8022"/>
      <w:bookmarkStart w:id="2" w:name="_Toc226387921"/>
    </w:p>
    <w:bookmarkEnd w:id="0"/>
    <w:bookmarkEnd w:id="1"/>
    <w:bookmarkEnd w:id="2"/>
    <w:p>
      <w:pPr>
        <w:spacing w:line="520" w:lineRule="exact"/>
        <w:jc w:val="center"/>
        <w:rPr>
          <w:rFonts w:ascii="仿宋" w:hAnsi="仿宋" w:eastAsia="仿宋" w:cs="方正小标宋_GBK"/>
          <w:sz w:val="21"/>
          <w:szCs w:val="21"/>
        </w:rPr>
      </w:pPr>
      <w:r>
        <w:rPr>
          <w:rFonts w:hint="eastAsia" w:ascii="方正小标宋_GBK" w:hAnsi="方正小标宋_GBK" w:eastAsia="方正小标宋_GBK" w:cs="方正小标宋_GBK"/>
          <w:sz w:val="36"/>
          <w:szCs w:val="36"/>
        </w:rPr>
        <w:t>采购清单</w:t>
      </w:r>
    </w:p>
    <w:p>
      <w:pPr>
        <w:spacing w:line="500" w:lineRule="exact"/>
        <w:rPr>
          <w:rFonts w:ascii="仿宋" w:hAnsi="仿宋" w:eastAsia="仿宋" w:cs="方正小标宋_GBK"/>
          <w:sz w:val="21"/>
          <w:szCs w:val="21"/>
        </w:rPr>
      </w:pPr>
    </w:p>
    <w:tbl>
      <w:tblPr>
        <w:tblStyle w:val="19"/>
        <w:tblW w:w="105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1601"/>
        <w:gridCol w:w="1611"/>
        <w:gridCol w:w="1554"/>
        <w:gridCol w:w="871"/>
        <w:gridCol w:w="1339"/>
        <w:gridCol w:w="1340"/>
        <w:gridCol w:w="15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3" w:hRule="atLeast"/>
          <w:jc w:val="center"/>
        </w:trPr>
        <w:tc>
          <w:tcPr>
            <w:tcW w:w="669" w:type="dxa"/>
            <w:vAlign w:val="center"/>
          </w:tcPr>
          <w:p>
            <w:pPr>
              <w:jc w:val="center"/>
              <w:rPr>
                <w:rFonts w:ascii="仿宋" w:hAnsi="仿宋" w:eastAsia="仿宋" w:cs="黑体"/>
                <w:kern w:val="0"/>
                <w:sz w:val="24"/>
              </w:rPr>
            </w:pPr>
            <w:r>
              <w:rPr>
                <w:rFonts w:hint="eastAsia" w:ascii="仿宋" w:hAnsi="仿宋" w:eastAsia="仿宋" w:cs="黑体"/>
                <w:kern w:val="0"/>
                <w:sz w:val="24"/>
              </w:rPr>
              <w:t>序号</w:t>
            </w:r>
          </w:p>
        </w:tc>
        <w:tc>
          <w:tcPr>
            <w:tcW w:w="1601" w:type="dxa"/>
            <w:vAlign w:val="center"/>
          </w:tcPr>
          <w:p>
            <w:pPr>
              <w:jc w:val="center"/>
              <w:rPr>
                <w:rFonts w:ascii="仿宋" w:hAnsi="仿宋" w:eastAsia="仿宋" w:cs="黑体"/>
                <w:kern w:val="0"/>
                <w:sz w:val="24"/>
              </w:rPr>
            </w:pPr>
            <w:r>
              <w:rPr>
                <w:rFonts w:hint="eastAsia" w:ascii="仿宋" w:hAnsi="仿宋" w:eastAsia="仿宋" w:cs="黑体"/>
                <w:kern w:val="0"/>
                <w:sz w:val="24"/>
              </w:rPr>
              <w:t>产品名称</w:t>
            </w:r>
          </w:p>
        </w:tc>
        <w:tc>
          <w:tcPr>
            <w:tcW w:w="1611" w:type="dxa"/>
            <w:vAlign w:val="center"/>
          </w:tcPr>
          <w:p>
            <w:pPr>
              <w:jc w:val="center"/>
              <w:rPr>
                <w:rFonts w:ascii="仿宋" w:hAnsi="仿宋" w:eastAsia="仿宋" w:cs="黑体"/>
                <w:kern w:val="0"/>
                <w:sz w:val="24"/>
              </w:rPr>
            </w:pPr>
            <w:r>
              <w:rPr>
                <w:rFonts w:hint="eastAsia" w:ascii="仿宋" w:hAnsi="仿宋" w:eastAsia="仿宋" w:cs="黑体"/>
                <w:kern w:val="0"/>
                <w:sz w:val="24"/>
              </w:rPr>
              <w:t>规格型号</w:t>
            </w:r>
          </w:p>
        </w:tc>
        <w:tc>
          <w:tcPr>
            <w:tcW w:w="1554"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单位</w:t>
            </w:r>
          </w:p>
        </w:tc>
        <w:tc>
          <w:tcPr>
            <w:tcW w:w="871"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数量</w:t>
            </w:r>
          </w:p>
        </w:tc>
        <w:tc>
          <w:tcPr>
            <w:tcW w:w="1339"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不含税单价（元）</w:t>
            </w:r>
          </w:p>
        </w:tc>
        <w:tc>
          <w:tcPr>
            <w:tcW w:w="1340" w:type="dxa"/>
            <w:tcBorders>
              <w:righ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税额（元）</w:t>
            </w:r>
          </w:p>
        </w:tc>
        <w:tc>
          <w:tcPr>
            <w:tcW w:w="1577" w:type="dxa"/>
            <w:tcBorders>
              <w:left w:val="single" w:color="auto" w:sz="4" w:space="0"/>
            </w:tcBorders>
            <w:vAlign w:val="center"/>
          </w:tcPr>
          <w:p>
            <w:pPr>
              <w:jc w:val="center"/>
              <w:rPr>
                <w:rFonts w:ascii="仿宋" w:hAnsi="仿宋" w:eastAsia="仿宋" w:cs="黑体"/>
                <w:kern w:val="0"/>
                <w:sz w:val="24"/>
              </w:rPr>
            </w:pPr>
            <w:r>
              <w:rPr>
                <w:rFonts w:hint="eastAsia" w:ascii="仿宋" w:hAnsi="仿宋" w:eastAsia="仿宋" w:cs="黑体"/>
                <w:kern w:val="0"/>
                <w:sz w:val="24"/>
              </w:rPr>
              <w:t>含税单价（元）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1" w:hRule="atLeast"/>
          <w:jc w:val="center"/>
        </w:trPr>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防腐木</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r>
              <w:rPr>
                <w:rFonts w:ascii="仿宋" w:hAnsi="仿宋" w:eastAsia="仿宋" w:cs="仿宋_GB2312"/>
                <w:sz w:val="18"/>
                <w:szCs w:val="18"/>
              </w:rPr>
              <w:t>5*145*400cm/</w:t>
            </w:r>
            <w:r>
              <w:rPr>
                <w:rFonts w:hint="eastAsia" w:ascii="仿宋" w:hAnsi="仿宋" w:eastAsia="仿宋" w:cs="仿宋_GB2312"/>
                <w:sz w:val="18"/>
                <w:szCs w:val="18"/>
              </w:rPr>
              <w:t>根</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17.79</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2.31</w:t>
            </w:r>
          </w:p>
        </w:tc>
        <w:tc>
          <w:tcPr>
            <w:tcW w:w="0" w:type="auto"/>
            <w:tcBorders>
              <w:lef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2</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防腐木</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r>
              <w:rPr>
                <w:rFonts w:ascii="仿宋" w:hAnsi="仿宋" w:eastAsia="仿宋" w:cs="仿宋_GB2312"/>
                <w:sz w:val="18"/>
                <w:szCs w:val="18"/>
              </w:rPr>
              <w:t>0*95*400cm/</w:t>
            </w:r>
            <w:r>
              <w:rPr>
                <w:rFonts w:hint="eastAsia" w:ascii="仿宋" w:hAnsi="仿宋" w:eastAsia="仿宋" w:cs="仿宋_GB2312"/>
                <w:sz w:val="18"/>
                <w:szCs w:val="18"/>
              </w:rPr>
              <w:t>根</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米</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11.62</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1.51</w:t>
            </w:r>
          </w:p>
        </w:tc>
        <w:tc>
          <w:tcPr>
            <w:tcW w:w="0" w:type="auto"/>
            <w:tcBorders>
              <w:lef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13.13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1" w:hRule="atLeast"/>
          <w:jc w:val="center"/>
        </w:trPr>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3</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油漆</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清漆，</w:t>
            </w:r>
            <w:r>
              <w:rPr>
                <w:rFonts w:ascii="仿宋" w:hAnsi="仿宋" w:eastAsia="仿宋" w:cs="仿宋_GB2312"/>
                <w:sz w:val="18"/>
                <w:szCs w:val="18"/>
              </w:rPr>
              <w:t>15</w:t>
            </w:r>
            <w:r>
              <w:rPr>
                <w:rFonts w:hint="eastAsia" w:ascii="仿宋" w:hAnsi="仿宋" w:eastAsia="仿宋" w:cs="仿宋_GB2312"/>
                <w:sz w:val="18"/>
                <w:szCs w:val="18"/>
              </w:rPr>
              <w:t>公斤</w:t>
            </w:r>
            <w:r>
              <w:rPr>
                <w:rFonts w:ascii="仿宋" w:hAnsi="仿宋" w:eastAsia="仿宋" w:cs="仿宋_GB2312"/>
                <w:sz w:val="18"/>
                <w:szCs w:val="18"/>
              </w:rPr>
              <w:t>/</w:t>
            </w:r>
            <w:r>
              <w:rPr>
                <w:rFonts w:hint="eastAsia" w:ascii="仿宋" w:hAnsi="仿宋" w:eastAsia="仿宋" w:cs="仿宋_GB2312"/>
                <w:sz w:val="18"/>
                <w:szCs w:val="18"/>
              </w:rPr>
              <w:t>桶</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桶</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212.39</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27.61</w:t>
            </w:r>
          </w:p>
        </w:tc>
        <w:tc>
          <w:tcPr>
            <w:tcW w:w="0" w:type="auto"/>
            <w:tcBorders>
              <w:lef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jc w:val="center"/>
        </w:trPr>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4</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螺丝</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不锈钢</w:t>
            </w:r>
            <w:r>
              <w:rPr>
                <w:rFonts w:ascii="仿宋" w:hAnsi="仿宋" w:eastAsia="仿宋" w:cs="仿宋_GB2312"/>
                <w:sz w:val="18"/>
                <w:szCs w:val="18"/>
              </w:rPr>
              <w:t>4.8*70</w:t>
            </w:r>
            <w:r>
              <w:rPr>
                <w:rFonts w:hint="eastAsia" w:ascii="仿宋" w:hAnsi="仿宋" w:eastAsia="仿宋" w:cs="仿宋_GB2312"/>
                <w:sz w:val="18"/>
                <w:szCs w:val="18"/>
              </w:rPr>
              <w:t>MM</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支</w:t>
            </w:r>
          </w:p>
        </w:tc>
        <w:tc>
          <w:tcPr>
            <w:tcW w:w="0" w:type="auto"/>
            <w:vAlign w:val="center"/>
          </w:tcPr>
          <w:p>
            <w:pPr>
              <w:spacing w:line="500" w:lineRule="exact"/>
              <w:jc w:val="center"/>
              <w:rPr>
                <w:rFonts w:ascii="仿宋" w:hAnsi="仿宋" w:eastAsia="仿宋" w:cs="仿宋_GB2312"/>
                <w:sz w:val="18"/>
                <w:szCs w:val="18"/>
              </w:rPr>
            </w:pPr>
            <w:r>
              <w:rPr>
                <w:rFonts w:hint="eastAsia" w:ascii="仿宋" w:hAnsi="仿宋" w:eastAsia="仿宋" w:cs="仿宋_GB2312"/>
                <w:sz w:val="18"/>
                <w:szCs w:val="18"/>
              </w:rPr>
              <w:t>1</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0.62</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0.08</w:t>
            </w:r>
          </w:p>
        </w:tc>
        <w:tc>
          <w:tcPr>
            <w:tcW w:w="0" w:type="auto"/>
            <w:tcBorders>
              <w:lef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jc w:val="center"/>
        </w:trPr>
        <w:tc>
          <w:tcPr>
            <w:tcW w:w="0" w:type="auto"/>
            <w:gridSpan w:val="5"/>
            <w:vAlign w:val="center"/>
          </w:tcPr>
          <w:p>
            <w:pPr>
              <w:pStyle w:val="30"/>
              <w:spacing w:line="360" w:lineRule="auto"/>
              <w:ind w:firstLine="0" w:firstLineChars="0"/>
              <w:jc w:val="center"/>
              <w:rPr>
                <w:rFonts w:ascii="仿宋" w:hAnsi="仿宋" w:eastAsia="仿宋" w:cs="仿宋_GB2312"/>
                <w:kern w:val="0"/>
                <w:sz w:val="24"/>
              </w:rPr>
            </w:pPr>
            <w:r>
              <w:rPr>
                <w:rFonts w:hint="eastAsia" w:ascii="仿宋" w:hAnsi="仿宋" w:eastAsia="仿宋" w:cs="仿宋_GB2312"/>
                <w:kern w:val="0"/>
                <w:sz w:val="24"/>
              </w:rPr>
              <w:t>合计</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242.42</w:t>
            </w:r>
          </w:p>
        </w:tc>
        <w:tc>
          <w:tcPr>
            <w:tcW w:w="0" w:type="auto"/>
            <w:tcBorders>
              <w:righ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31.51</w:t>
            </w:r>
          </w:p>
        </w:tc>
        <w:tc>
          <w:tcPr>
            <w:tcW w:w="0" w:type="auto"/>
            <w:tcBorders>
              <w:left w:val="single" w:color="auto" w:sz="4" w:space="0"/>
            </w:tcBorders>
          </w:tcPr>
          <w:p>
            <w:pPr>
              <w:spacing w:line="500" w:lineRule="exact"/>
              <w:jc w:val="center"/>
              <w:rPr>
                <w:rFonts w:ascii="仿宋" w:hAnsi="仿宋" w:eastAsia="仿宋" w:cs="仿宋_GB2312"/>
                <w:sz w:val="18"/>
                <w:szCs w:val="18"/>
              </w:rPr>
            </w:pPr>
            <w:r>
              <w:rPr>
                <w:rFonts w:ascii="仿宋" w:hAnsi="仿宋" w:eastAsia="仿宋" w:cs="仿宋_GB2312"/>
                <w:sz w:val="18"/>
                <w:szCs w:val="18"/>
              </w:rPr>
              <w:t>273.93</w:t>
            </w:r>
          </w:p>
        </w:tc>
      </w:tr>
    </w:tbl>
    <w:p>
      <w:pPr>
        <w:spacing w:line="500" w:lineRule="exact"/>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- 19 -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- 23 -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0DF6"/>
    <w:rsid w:val="000C10F0"/>
    <w:rsid w:val="000C1BD5"/>
    <w:rsid w:val="000C7904"/>
    <w:rsid w:val="000D158E"/>
    <w:rsid w:val="000D563A"/>
    <w:rsid w:val="000E583A"/>
    <w:rsid w:val="000E5A45"/>
    <w:rsid w:val="000F0C5E"/>
    <w:rsid w:val="000F0FC9"/>
    <w:rsid w:val="000F1BE9"/>
    <w:rsid w:val="000F3743"/>
    <w:rsid w:val="000F6A70"/>
    <w:rsid w:val="00101323"/>
    <w:rsid w:val="00102E73"/>
    <w:rsid w:val="001040F8"/>
    <w:rsid w:val="0010537D"/>
    <w:rsid w:val="00115E17"/>
    <w:rsid w:val="0012272E"/>
    <w:rsid w:val="00133DB0"/>
    <w:rsid w:val="00137943"/>
    <w:rsid w:val="00142BCF"/>
    <w:rsid w:val="00142BD6"/>
    <w:rsid w:val="00145469"/>
    <w:rsid w:val="0014774D"/>
    <w:rsid w:val="0015012A"/>
    <w:rsid w:val="0015362F"/>
    <w:rsid w:val="001538A2"/>
    <w:rsid w:val="00153C04"/>
    <w:rsid w:val="00154C37"/>
    <w:rsid w:val="00155A32"/>
    <w:rsid w:val="001561D5"/>
    <w:rsid w:val="001561F3"/>
    <w:rsid w:val="00157BBC"/>
    <w:rsid w:val="0016139D"/>
    <w:rsid w:val="00167ECD"/>
    <w:rsid w:val="0017294D"/>
    <w:rsid w:val="00173CE1"/>
    <w:rsid w:val="00181713"/>
    <w:rsid w:val="00181B83"/>
    <w:rsid w:val="00183700"/>
    <w:rsid w:val="001843C6"/>
    <w:rsid w:val="00184797"/>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07D3"/>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25B8B"/>
    <w:rsid w:val="0023109B"/>
    <w:rsid w:val="0023536F"/>
    <w:rsid w:val="00236273"/>
    <w:rsid w:val="002364FD"/>
    <w:rsid w:val="00241965"/>
    <w:rsid w:val="002421B2"/>
    <w:rsid w:val="002424E4"/>
    <w:rsid w:val="00245596"/>
    <w:rsid w:val="002455FB"/>
    <w:rsid w:val="002462CA"/>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5350"/>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1C2C"/>
    <w:rsid w:val="002F6B8B"/>
    <w:rsid w:val="00300532"/>
    <w:rsid w:val="003008DD"/>
    <w:rsid w:val="003009E8"/>
    <w:rsid w:val="00300BA6"/>
    <w:rsid w:val="00301004"/>
    <w:rsid w:val="00302684"/>
    <w:rsid w:val="00303B7F"/>
    <w:rsid w:val="00304C59"/>
    <w:rsid w:val="003125FC"/>
    <w:rsid w:val="003149D9"/>
    <w:rsid w:val="00317CAD"/>
    <w:rsid w:val="00320A39"/>
    <w:rsid w:val="00322A31"/>
    <w:rsid w:val="0032599B"/>
    <w:rsid w:val="00326CA2"/>
    <w:rsid w:val="00326D83"/>
    <w:rsid w:val="00334B3A"/>
    <w:rsid w:val="00337412"/>
    <w:rsid w:val="00340173"/>
    <w:rsid w:val="00341371"/>
    <w:rsid w:val="00344545"/>
    <w:rsid w:val="0034579E"/>
    <w:rsid w:val="0034626F"/>
    <w:rsid w:val="00347A9D"/>
    <w:rsid w:val="00351CDA"/>
    <w:rsid w:val="00352799"/>
    <w:rsid w:val="00352B04"/>
    <w:rsid w:val="00356396"/>
    <w:rsid w:val="0036008B"/>
    <w:rsid w:val="00360886"/>
    <w:rsid w:val="00360DB3"/>
    <w:rsid w:val="0036163F"/>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0AFB"/>
    <w:rsid w:val="003B2024"/>
    <w:rsid w:val="003B4119"/>
    <w:rsid w:val="003B4978"/>
    <w:rsid w:val="003C248B"/>
    <w:rsid w:val="003C2699"/>
    <w:rsid w:val="003C7003"/>
    <w:rsid w:val="003D40F7"/>
    <w:rsid w:val="003D55DA"/>
    <w:rsid w:val="003D66FB"/>
    <w:rsid w:val="003E58DC"/>
    <w:rsid w:val="003F04C7"/>
    <w:rsid w:val="003F0951"/>
    <w:rsid w:val="003F23C1"/>
    <w:rsid w:val="003F284E"/>
    <w:rsid w:val="003F7B63"/>
    <w:rsid w:val="003F7D86"/>
    <w:rsid w:val="00400110"/>
    <w:rsid w:val="00401634"/>
    <w:rsid w:val="00401701"/>
    <w:rsid w:val="00401839"/>
    <w:rsid w:val="004033D3"/>
    <w:rsid w:val="0040412D"/>
    <w:rsid w:val="00410F7B"/>
    <w:rsid w:val="004139F8"/>
    <w:rsid w:val="00420EAE"/>
    <w:rsid w:val="004220A5"/>
    <w:rsid w:val="00424656"/>
    <w:rsid w:val="004249C9"/>
    <w:rsid w:val="004249FC"/>
    <w:rsid w:val="004253E2"/>
    <w:rsid w:val="00426D14"/>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5AB7"/>
    <w:rsid w:val="00456AB5"/>
    <w:rsid w:val="00460305"/>
    <w:rsid w:val="00461938"/>
    <w:rsid w:val="004677DE"/>
    <w:rsid w:val="00467D55"/>
    <w:rsid w:val="0047113B"/>
    <w:rsid w:val="00473961"/>
    <w:rsid w:val="00476408"/>
    <w:rsid w:val="00476DD8"/>
    <w:rsid w:val="00480059"/>
    <w:rsid w:val="00480514"/>
    <w:rsid w:val="00481C7F"/>
    <w:rsid w:val="00482E4D"/>
    <w:rsid w:val="00483845"/>
    <w:rsid w:val="00486434"/>
    <w:rsid w:val="00490401"/>
    <w:rsid w:val="004932AE"/>
    <w:rsid w:val="00494A97"/>
    <w:rsid w:val="00494ED0"/>
    <w:rsid w:val="004952A1"/>
    <w:rsid w:val="00495522"/>
    <w:rsid w:val="004A00F6"/>
    <w:rsid w:val="004A1C98"/>
    <w:rsid w:val="004A57BA"/>
    <w:rsid w:val="004B0C94"/>
    <w:rsid w:val="004B1120"/>
    <w:rsid w:val="004B130F"/>
    <w:rsid w:val="004B1DD4"/>
    <w:rsid w:val="004B63E0"/>
    <w:rsid w:val="004B64C8"/>
    <w:rsid w:val="004B6526"/>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6EDF"/>
    <w:rsid w:val="004E6EEE"/>
    <w:rsid w:val="004E7E95"/>
    <w:rsid w:val="004F112A"/>
    <w:rsid w:val="004F1E2B"/>
    <w:rsid w:val="004F2234"/>
    <w:rsid w:val="004F34AB"/>
    <w:rsid w:val="004F3C67"/>
    <w:rsid w:val="004F3D2A"/>
    <w:rsid w:val="004F5BDF"/>
    <w:rsid w:val="005019E0"/>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26DB8"/>
    <w:rsid w:val="00534362"/>
    <w:rsid w:val="00540819"/>
    <w:rsid w:val="005423CD"/>
    <w:rsid w:val="005425B0"/>
    <w:rsid w:val="005430A4"/>
    <w:rsid w:val="00546487"/>
    <w:rsid w:val="00547D66"/>
    <w:rsid w:val="0055067F"/>
    <w:rsid w:val="0055078D"/>
    <w:rsid w:val="00553073"/>
    <w:rsid w:val="00555607"/>
    <w:rsid w:val="005561F0"/>
    <w:rsid w:val="005573DF"/>
    <w:rsid w:val="00560864"/>
    <w:rsid w:val="0056240C"/>
    <w:rsid w:val="005657E0"/>
    <w:rsid w:val="005661EB"/>
    <w:rsid w:val="00566664"/>
    <w:rsid w:val="00570002"/>
    <w:rsid w:val="005709B8"/>
    <w:rsid w:val="0057495E"/>
    <w:rsid w:val="005768E9"/>
    <w:rsid w:val="005770CD"/>
    <w:rsid w:val="005776CF"/>
    <w:rsid w:val="00580C3E"/>
    <w:rsid w:val="00580DD4"/>
    <w:rsid w:val="00584E52"/>
    <w:rsid w:val="0058572B"/>
    <w:rsid w:val="00587CC2"/>
    <w:rsid w:val="00594747"/>
    <w:rsid w:val="005952AF"/>
    <w:rsid w:val="005A0DE2"/>
    <w:rsid w:val="005A32F8"/>
    <w:rsid w:val="005A42C6"/>
    <w:rsid w:val="005A6333"/>
    <w:rsid w:val="005A6FED"/>
    <w:rsid w:val="005A7E87"/>
    <w:rsid w:val="005A7F7C"/>
    <w:rsid w:val="005B0542"/>
    <w:rsid w:val="005B421C"/>
    <w:rsid w:val="005B7759"/>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1F54"/>
    <w:rsid w:val="005E349B"/>
    <w:rsid w:val="005F12EC"/>
    <w:rsid w:val="005F20A5"/>
    <w:rsid w:val="005F2A44"/>
    <w:rsid w:val="005F2D80"/>
    <w:rsid w:val="005F5D21"/>
    <w:rsid w:val="005F7AE9"/>
    <w:rsid w:val="006001A1"/>
    <w:rsid w:val="00601BA6"/>
    <w:rsid w:val="006048F2"/>
    <w:rsid w:val="00606309"/>
    <w:rsid w:val="006064A3"/>
    <w:rsid w:val="00607CC5"/>
    <w:rsid w:val="006130A8"/>
    <w:rsid w:val="00613ED1"/>
    <w:rsid w:val="006147D2"/>
    <w:rsid w:val="00616696"/>
    <w:rsid w:val="006177B5"/>
    <w:rsid w:val="006216BC"/>
    <w:rsid w:val="0062631D"/>
    <w:rsid w:val="006307D0"/>
    <w:rsid w:val="00631E28"/>
    <w:rsid w:val="00633226"/>
    <w:rsid w:val="00634061"/>
    <w:rsid w:val="006347BB"/>
    <w:rsid w:val="00635DAB"/>
    <w:rsid w:val="00636A17"/>
    <w:rsid w:val="00641984"/>
    <w:rsid w:val="006422DD"/>
    <w:rsid w:val="0064381B"/>
    <w:rsid w:val="00646167"/>
    <w:rsid w:val="006473F4"/>
    <w:rsid w:val="00647D3B"/>
    <w:rsid w:val="00650415"/>
    <w:rsid w:val="00653F92"/>
    <w:rsid w:val="00654BB3"/>
    <w:rsid w:val="006550AA"/>
    <w:rsid w:val="00657942"/>
    <w:rsid w:val="00660AC1"/>
    <w:rsid w:val="00663E68"/>
    <w:rsid w:val="006653A4"/>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D726B"/>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C16"/>
    <w:rsid w:val="00730EA7"/>
    <w:rsid w:val="007321C2"/>
    <w:rsid w:val="007329F5"/>
    <w:rsid w:val="007331BB"/>
    <w:rsid w:val="00733B98"/>
    <w:rsid w:val="007343BC"/>
    <w:rsid w:val="0074276B"/>
    <w:rsid w:val="00743B47"/>
    <w:rsid w:val="007455A0"/>
    <w:rsid w:val="00745653"/>
    <w:rsid w:val="00754716"/>
    <w:rsid w:val="00757257"/>
    <w:rsid w:val="0076063B"/>
    <w:rsid w:val="00761FC4"/>
    <w:rsid w:val="0076330D"/>
    <w:rsid w:val="0076361B"/>
    <w:rsid w:val="007639F7"/>
    <w:rsid w:val="007644ED"/>
    <w:rsid w:val="007647E8"/>
    <w:rsid w:val="00767821"/>
    <w:rsid w:val="00770F12"/>
    <w:rsid w:val="00771524"/>
    <w:rsid w:val="007760F0"/>
    <w:rsid w:val="007772CE"/>
    <w:rsid w:val="007774D3"/>
    <w:rsid w:val="00780011"/>
    <w:rsid w:val="00781513"/>
    <w:rsid w:val="007830AC"/>
    <w:rsid w:val="00783DAA"/>
    <w:rsid w:val="007849FC"/>
    <w:rsid w:val="00784C3E"/>
    <w:rsid w:val="00785EFC"/>
    <w:rsid w:val="00791814"/>
    <w:rsid w:val="00797F3F"/>
    <w:rsid w:val="007A0AE8"/>
    <w:rsid w:val="007A354C"/>
    <w:rsid w:val="007A48BC"/>
    <w:rsid w:val="007A4BFB"/>
    <w:rsid w:val="007A5D10"/>
    <w:rsid w:val="007A6C15"/>
    <w:rsid w:val="007B09C5"/>
    <w:rsid w:val="007B4821"/>
    <w:rsid w:val="007B5F55"/>
    <w:rsid w:val="007B7547"/>
    <w:rsid w:val="007C1358"/>
    <w:rsid w:val="007C4EC9"/>
    <w:rsid w:val="007D3286"/>
    <w:rsid w:val="007D4E47"/>
    <w:rsid w:val="007D5893"/>
    <w:rsid w:val="007D7467"/>
    <w:rsid w:val="007E3DFA"/>
    <w:rsid w:val="007E402D"/>
    <w:rsid w:val="007E5286"/>
    <w:rsid w:val="007E6421"/>
    <w:rsid w:val="007E663C"/>
    <w:rsid w:val="007F1E25"/>
    <w:rsid w:val="007F2A58"/>
    <w:rsid w:val="007F2D4F"/>
    <w:rsid w:val="007F5684"/>
    <w:rsid w:val="007F63C6"/>
    <w:rsid w:val="00800D2C"/>
    <w:rsid w:val="00801A04"/>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6CCF"/>
    <w:rsid w:val="00837A92"/>
    <w:rsid w:val="00840896"/>
    <w:rsid w:val="00840E81"/>
    <w:rsid w:val="008413CD"/>
    <w:rsid w:val="00843F9D"/>
    <w:rsid w:val="00844010"/>
    <w:rsid w:val="0084472A"/>
    <w:rsid w:val="00850C6C"/>
    <w:rsid w:val="00852D4C"/>
    <w:rsid w:val="00853EF3"/>
    <w:rsid w:val="00857FBD"/>
    <w:rsid w:val="0086023A"/>
    <w:rsid w:val="0086064C"/>
    <w:rsid w:val="00860FD4"/>
    <w:rsid w:val="008615DE"/>
    <w:rsid w:val="00861787"/>
    <w:rsid w:val="00861E00"/>
    <w:rsid w:val="00863D05"/>
    <w:rsid w:val="00864137"/>
    <w:rsid w:val="008724A4"/>
    <w:rsid w:val="0087334D"/>
    <w:rsid w:val="00877EB0"/>
    <w:rsid w:val="00881827"/>
    <w:rsid w:val="00882E77"/>
    <w:rsid w:val="00883B65"/>
    <w:rsid w:val="00884CF5"/>
    <w:rsid w:val="00890849"/>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42BC"/>
    <w:rsid w:val="0092510F"/>
    <w:rsid w:val="00932432"/>
    <w:rsid w:val="00933B51"/>
    <w:rsid w:val="00935F94"/>
    <w:rsid w:val="00936127"/>
    <w:rsid w:val="00936F6D"/>
    <w:rsid w:val="00942439"/>
    <w:rsid w:val="0094670C"/>
    <w:rsid w:val="00951B59"/>
    <w:rsid w:val="009533EC"/>
    <w:rsid w:val="009536F1"/>
    <w:rsid w:val="00953878"/>
    <w:rsid w:val="00955186"/>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293E"/>
    <w:rsid w:val="009A2E53"/>
    <w:rsid w:val="009A34D6"/>
    <w:rsid w:val="009A6386"/>
    <w:rsid w:val="009A688E"/>
    <w:rsid w:val="009A6A3F"/>
    <w:rsid w:val="009A73D5"/>
    <w:rsid w:val="009B2586"/>
    <w:rsid w:val="009B508A"/>
    <w:rsid w:val="009B519C"/>
    <w:rsid w:val="009B5811"/>
    <w:rsid w:val="009B5B6D"/>
    <w:rsid w:val="009B6BAD"/>
    <w:rsid w:val="009C05F3"/>
    <w:rsid w:val="009C1888"/>
    <w:rsid w:val="009C295E"/>
    <w:rsid w:val="009C2BA0"/>
    <w:rsid w:val="009C7465"/>
    <w:rsid w:val="009C76D3"/>
    <w:rsid w:val="009D0249"/>
    <w:rsid w:val="009D32DB"/>
    <w:rsid w:val="009E2342"/>
    <w:rsid w:val="009E3EB0"/>
    <w:rsid w:val="009E568B"/>
    <w:rsid w:val="009E5F5A"/>
    <w:rsid w:val="009E5FD7"/>
    <w:rsid w:val="009F6462"/>
    <w:rsid w:val="009F6E3D"/>
    <w:rsid w:val="00A02FCE"/>
    <w:rsid w:val="00A03008"/>
    <w:rsid w:val="00A03B5C"/>
    <w:rsid w:val="00A0440E"/>
    <w:rsid w:val="00A05AF9"/>
    <w:rsid w:val="00A06709"/>
    <w:rsid w:val="00A06E39"/>
    <w:rsid w:val="00A101EC"/>
    <w:rsid w:val="00A10DE1"/>
    <w:rsid w:val="00A113C2"/>
    <w:rsid w:val="00A118C4"/>
    <w:rsid w:val="00A13539"/>
    <w:rsid w:val="00A15F3E"/>
    <w:rsid w:val="00A17BDB"/>
    <w:rsid w:val="00A23314"/>
    <w:rsid w:val="00A24FAA"/>
    <w:rsid w:val="00A27B6F"/>
    <w:rsid w:val="00A27F89"/>
    <w:rsid w:val="00A325E0"/>
    <w:rsid w:val="00A3333F"/>
    <w:rsid w:val="00A345A1"/>
    <w:rsid w:val="00A40623"/>
    <w:rsid w:val="00A514A2"/>
    <w:rsid w:val="00A54A1E"/>
    <w:rsid w:val="00A56774"/>
    <w:rsid w:val="00A6298C"/>
    <w:rsid w:val="00A641D8"/>
    <w:rsid w:val="00A64660"/>
    <w:rsid w:val="00A64F8B"/>
    <w:rsid w:val="00A66C3B"/>
    <w:rsid w:val="00A700B0"/>
    <w:rsid w:val="00A70FB2"/>
    <w:rsid w:val="00A729A5"/>
    <w:rsid w:val="00A732B3"/>
    <w:rsid w:val="00A7614A"/>
    <w:rsid w:val="00A76E03"/>
    <w:rsid w:val="00A771ED"/>
    <w:rsid w:val="00A8147A"/>
    <w:rsid w:val="00A81B76"/>
    <w:rsid w:val="00A82D61"/>
    <w:rsid w:val="00A8367F"/>
    <w:rsid w:val="00A8524B"/>
    <w:rsid w:val="00A859FF"/>
    <w:rsid w:val="00A86553"/>
    <w:rsid w:val="00A93E96"/>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AF4F1F"/>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34FB4"/>
    <w:rsid w:val="00B44D37"/>
    <w:rsid w:val="00B47DE4"/>
    <w:rsid w:val="00B502E5"/>
    <w:rsid w:val="00B50D4E"/>
    <w:rsid w:val="00B52205"/>
    <w:rsid w:val="00B54586"/>
    <w:rsid w:val="00B5475E"/>
    <w:rsid w:val="00B5574C"/>
    <w:rsid w:val="00B567BC"/>
    <w:rsid w:val="00B56812"/>
    <w:rsid w:val="00B56A38"/>
    <w:rsid w:val="00B704CD"/>
    <w:rsid w:val="00B71996"/>
    <w:rsid w:val="00B71F4A"/>
    <w:rsid w:val="00B7405D"/>
    <w:rsid w:val="00B741BC"/>
    <w:rsid w:val="00B74EA6"/>
    <w:rsid w:val="00B76FCA"/>
    <w:rsid w:val="00B80658"/>
    <w:rsid w:val="00B82239"/>
    <w:rsid w:val="00B82ECC"/>
    <w:rsid w:val="00B83126"/>
    <w:rsid w:val="00B844A3"/>
    <w:rsid w:val="00B84641"/>
    <w:rsid w:val="00B84F7E"/>
    <w:rsid w:val="00B86A95"/>
    <w:rsid w:val="00B87B52"/>
    <w:rsid w:val="00B87E5A"/>
    <w:rsid w:val="00B93F1A"/>
    <w:rsid w:val="00B94A0C"/>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5B3E"/>
    <w:rsid w:val="00BF6043"/>
    <w:rsid w:val="00BF6116"/>
    <w:rsid w:val="00BF6B27"/>
    <w:rsid w:val="00C02B6A"/>
    <w:rsid w:val="00C02E1A"/>
    <w:rsid w:val="00C141B9"/>
    <w:rsid w:val="00C146FB"/>
    <w:rsid w:val="00C152F8"/>
    <w:rsid w:val="00C15452"/>
    <w:rsid w:val="00C15E9F"/>
    <w:rsid w:val="00C168D2"/>
    <w:rsid w:val="00C22574"/>
    <w:rsid w:val="00C24CE1"/>
    <w:rsid w:val="00C2552A"/>
    <w:rsid w:val="00C26D70"/>
    <w:rsid w:val="00C31363"/>
    <w:rsid w:val="00C317F7"/>
    <w:rsid w:val="00C32F5B"/>
    <w:rsid w:val="00C34EE7"/>
    <w:rsid w:val="00C36248"/>
    <w:rsid w:val="00C3788F"/>
    <w:rsid w:val="00C379D4"/>
    <w:rsid w:val="00C405BE"/>
    <w:rsid w:val="00C408ED"/>
    <w:rsid w:val="00C4118E"/>
    <w:rsid w:val="00C41651"/>
    <w:rsid w:val="00C450D1"/>
    <w:rsid w:val="00C4642F"/>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A20"/>
    <w:rsid w:val="00C94A2C"/>
    <w:rsid w:val="00CA2842"/>
    <w:rsid w:val="00CA5631"/>
    <w:rsid w:val="00CA5EFC"/>
    <w:rsid w:val="00CB183D"/>
    <w:rsid w:val="00CB19D4"/>
    <w:rsid w:val="00CB4342"/>
    <w:rsid w:val="00CB471A"/>
    <w:rsid w:val="00CD02FF"/>
    <w:rsid w:val="00CD1291"/>
    <w:rsid w:val="00CD33E8"/>
    <w:rsid w:val="00CD3573"/>
    <w:rsid w:val="00CD3957"/>
    <w:rsid w:val="00CD4B0B"/>
    <w:rsid w:val="00CD6D27"/>
    <w:rsid w:val="00CE33F2"/>
    <w:rsid w:val="00CE500C"/>
    <w:rsid w:val="00CF0579"/>
    <w:rsid w:val="00CF1661"/>
    <w:rsid w:val="00CF331F"/>
    <w:rsid w:val="00CF517F"/>
    <w:rsid w:val="00D072CF"/>
    <w:rsid w:val="00D11323"/>
    <w:rsid w:val="00D11A5E"/>
    <w:rsid w:val="00D12191"/>
    <w:rsid w:val="00D1290E"/>
    <w:rsid w:val="00D12BB1"/>
    <w:rsid w:val="00D12D9C"/>
    <w:rsid w:val="00D140BC"/>
    <w:rsid w:val="00D148E5"/>
    <w:rsid w:val="00D150E8"/>
    <w:rsid w:val="00D20CF2"/>
    <w:rsid w:val="00D21417"/>
    <w:rsid w:val="00D244E3"/>
    <w:rsid w:val="00D251DC"/>
    <w:rsid w:val="00D25963"/>
    <w:rsid w:val="00D268FA"/>
    <w:rsid w:val="00D26CC2"/>
    <w:rsid w:val="00D3211F"/>
    <w:rsid w:val="00D32257"/>
    <w:rsid w:val="00D37E42"/>
    <w:rsid w:val="00D40B05"/>
    <w:rsid w:val="00D41FD8"/>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80BD8"/>
    <w:rsid w:val="00D81669"/>
    <w:rsid w:val="00D83E74"/>
    <w:rsid w:val="00D853C2"/>
    <w:rsid w:val="00D85584"/>
    <w:rsid w:val="00D87ADE"/>
    <w:rsid w:val="00D90767"/>
    <w:rsid w:val="00D90C2B"/>
    <w:rsid w:val="00D9490F"/>
    <w:rsid w:val="00D95A9B"/>
    <w:rsid w:val="00D9639F"/>
    <w:rsid w:val="00DA2F67"/>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83F"/>
    <w:rsid w:val="00DE18ED"/>
    <w:rsid w:val="00DE4A5C"/>
    <w:rsid w:val="00DE5D97"/>
    <w:rsid w:val="00DE6090"/>
    <w:rsid w:val="00DE6104"/>
    <w:rsid w:val="00DF0D30"/>
    <w:rsid w:val="00DF2725"/>
    <w:rsid w:val="00DF3B48"/>
    <w:rsid w:val="00DF47A8"/>
    <w:rsid w:val="00DF4DD2"/>
    <w:rsid w:val="00E0351C"/>
    <w:rsid w:val="00E038CE"/>
    <w:rsid w:val="00E046A1"/>
    <w:rsid w:val="00E062EB"/>
    <w:rsid w:val="00E06BE0"/>
    <w:rsid w:val="00E07476"/>
    <w:rsid w:val="00E1152C"/>
    <w:rsid w:val="00E1173A"/>
    <w:rsid w:val="00E128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45BC"/>
    <w:rsid w:val="00E44706"/>
    <w:rsid w:val="00E458A8"/>
    <w:rsid w:val="00E458F6"/>
    <w:rsid w:val="00E45F88"/>
    <w:rsid w:val="00E474D6"/>
    <w:rsid w:val="00E476C3"/>
    <w:rsid w:val="00E52B43"/>
    <w:rsid w:val="00E55997"/>
    <w:rsid w:val="00E63252"/>
    <w:rsid w:val="00E67FE8"/>
    <w:rsid w:val="00E74CA7"/>
    <w:rsid w:val="00E751C6"/>
    <w:rsid w:val="00E77BD9"/>
    <w:rsid w:val="00E82AA2"/>
    <w:rsid w:val="00E83E07"/>
    <w:rsid w:val="00E84441"/>
    <w:rsid w:val="00E91E7A"/>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303D"/>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1267"/>
    <w:rsid w:val="00F91ACA"/>
    <w:rsid w:val="00F920BE"/>
    <w:rsid w:val="00F94A3F"/>
    <w:rsid w:val="00F95F75"/>
    <w:rsid w:val="00F966A4"/>
    <w:rsid w:val="00F96DF2"/>
    <w:rsid w:val="00FA059F"/>
    <w:rsid w:val="00FA16C2"/>
    <w:rsid w:val="00FA3703"/>
    <w:rsid w:val="00FA4242"/>
    <w:rsid w:val="00FA5408"/>
    <w:rsid w:val="00FA584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5BDC"/>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3256B7A"/>
    <w:rsid w:val="149A0E55"/>
    <w:rsid w:val="1550556C"/>
    <w:rsid w:val="16173BF0"/>
    <w:rsid w:val="16314110"/>
    <w:rsid w:val="174A03C5"/>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DC12766"/>
    <w:rsid w:val="2EBC49F9"/>
    <w:rsid w:val="2F480FA5"/>
    <w:rsid w:val="3148394C"/>
    <w:rsid w:val="321B5F48"/>
    <w:rsid w:val="33114359"/>
    <w:rsid w:val="33784C9D"/>
    <w:rsid w:val="35780716"/>
    <w:rsid w:val="35B73962"/>
    <w:rsid w:val="36301896"/>
    <w:rsid w:val="36BC0860"/>
    <w:rsid w:val="372A1B49"/>
    <w:rsid w:val="376712E7"/>
    <w:rsid w:val="39665553"/>
    <w:rsid w:val="397F7996"/>
    <w:rsid w:val="3DBB3367"/>
    <w:rsid w:val="3E125CDC"/>
    <w:rsid w:val="3E5D1032"/>
    <w:rsid w:val="3F9C736F"/>
    <w:rsid w:val="405E351D"/>
    <w:rsid w:val="40B04460"/>
    <w:rsid w:val="412E45E2"/>
    <w:rsid w:val="437E6BAD"/>
    <w:rsid w:val="43B45680"/>
    <w:rsid w:val="43C12BC7"/>
    <w:rsid w:val="43E503D2"/>
    <w:rsid w:val="444A5418"/>
    <w:rsid w:val="44FC0D59"/>
    <w:rsid w:val="45F46709"/>
    <w:rsid w:val="467A1037"/>
    <w:rsid w:val="48265F7A"/>
    <w:rsid w:val="4A446A4D"/>
    <w:rsid w:val="4A7E66D3"/>
    <w:rsid w:val="4B102B0C"/>
    <w:rsid w:val="4B762FEE"/>
    <w:rsid w:val="4C017994"/>
    <w:rsid w:val="4C0B51F3"/>
    <w:rsid w:val="4CDA6DD6"/>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B8C10CF"/>
    <w:rsid w:val="5C7400AD"/>
    <w:rsid w:val="5CCA7752"/>
    <w:rsid w:val="621668B9"/>
    <w:rsid w:val="63F65FAC"/>
    <w:rsid w:val="650A669A"/>
    <w:rsid w:val="6646724B"/>
    <w:rsid w:val="669E7453"/>
    <w:rsid w:val="672B73E7"/>
    <w:rsid w:val="67340937"/>
    <w:rsid w:val="679964D4"/>
    <w:rsid w:val="67B13C5E"/>
    <w:rsid w:val="69A766FF"/>
    <w:rsid w:val="6A7176EF"/>
    <w:rsid w:val="6C8856AD"/>
    <w:rsid w:val="6D2D4F75"/>
    <w:rsid w:val="70657DB3"/>
    <w:rsid w:val="70DF7B65"/>
    <w:rsid w:val="71AC57D3"/>
    <w:rsid w:val="72657CBB"/>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qFormat/>
    <w:uiPriority w:val="0"/>
    <w:pPr>
      <w:spacing w:after="120"/>
      <w:ind w:left="420" w:leftChars="200"/>
    </w:pPr>
  </w:style>
  <w:style w:type="paragraph" w:styleId="9">
    <w:name w:val="Plain Text"/>
    <w:basedOn w:val="1"/>
    <w:link w:val="24"/>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qFormat/>
    <w:uiPriority w:val="0"/>
  </w:style>
  <w:style w:type="paragraph" w:styleId="16">
    <w:name w:val="Body Text Indent 3"/>
    <w:basedOn w:val="1"/>
    <w:qFormat/>
    <w:uiPriority w:val="0"/>
    <w:pPr>
      <w:spacing w:line="360" w:lineRule="auto"/>
      <w:ind w:firstLine="601"/>
    </w:pPr>
    <w:rPr>
      <w:sz w:val="28"/>
      <w:szCs w:val="20"/>
    </w:rPr>
  </w:style>
  <w:style w:type="paragraph" w:styleId="17">
    <w:name w:val="Body Text 2"/>
    <w:basedOn w:val="1"/>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qFormat/>
    <w:uiPriority w:val="0"/>
  </w:style>
  <w:style w:type="character" w:styleId="23">
    <w:name w:val="Hyperlink"/>
    <w:basedOn w:val="21"/>
    <w:qFormat/>
    <w:uiPriority w:val="0"/>
    <w:rPr>
      <w:color w:val="0000FF"/>
      <w:u w:val="single"/>
    </w:rPr>
  </w:style>
  <w:style w:type="character" w:customStyle="1" w:styleId="24">
    <w:name w:val="纯文本 字符"/>
    <w:basedOn w:val="21"/>
    <w:link w:val="9"/>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A88531-01F5-4604-8B10-4BC169D9499E}">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27</Pages>
  <Words>9467</Words>
  <Characters>2160</Characters>
  <Lines>18</Lines>
  <Paragraphs>23</Paragraphs>
  <TotalTime>984</TotalTime>
  <ScaleCrop>false</ScaleCrop>
  <LinksUpToDate>false</LinksUpToDate>
  <CharactersWithSpaces>11604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陌上&amp;花开</cp:lastModifiedBy>
  <cp:lastPrinted>2023-05-12T06:49:00Z</cp:lastPrinted>
  <dcterms:modified xsi:type="dcterms:W3CDTF">2023-09-12T06:52:14Z</dcterms:modified>
  <dc:title>唐山市西山道供热管网改造工程</dc:title>
  <cp:revision>451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AFB446246C3E4222BA347F7E8083BC78_13</vt:lpwstr>
  </property>
</Properties>
</file>