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360" w:lineRule="auto"/>
        <w:jc w:val="center"/>
        <w:outlineLvl w:val="1"/>
        <w:rPr>
          <w:rFonts w:ascii="仿宋" w:hAnsi="仿宋" w:eastAsia="仿宋"/>
          <w:b/>
          <w:sz w:val="28"/>
          <w:szCs w:val="28"/>
        </w:rPr>
      </w:pPr>
      <w:bookmarkStart w:id="0" w:name="_Toc144275708"/>
      <w:r>
        <w:rPr>
          <w:rFonts w:hint="eastAsia" w:ascii="仿宋" w:hAnsi="仿宋" w:eastAsia="仿宋"/>
          <w:b/>
          <w:sz w:val="28"/>
          <w:szCs w:val="28"/>
        </w:rPr>
        <w:t>采购公告</w:t>
      </w:r>
      <w:bookmarkEnd w:id="0"/>
    </w:p>
    <w:p>
      <w:pPr>
        <w:ind w:firstLine="560" w:firstLineChars="200"/>
        <w:rPr>
          <w:rFonts w:ascii="仿宋" w:hAnsi="仿宋" w:eastAsia="仿宋" w:cs="宋体"/>
          <w:color w:val="000000"/>
          <w:sz w:val="28"/>
          <w:szCs w:val="28"/>
        </w:rPr>
      </w:pPr>
      <w:r>
        <w:rPr>
          <w:rFonts w:hint="eastAsia" w:ascii="仿宋" w:hAnsi="仿宋" w:eastAsia="仿宋"/>
          <w:sz w:val="28"/>
          <w:szCs w:val="28"/>
        </w:rPr>
        <w:t>我公司现对</w:t>
      </w:r>
      <w:r>
        <w:rPr>
          <w:rFonts w:hint="eastAsia" w:ascii="仿宋" w:hAnsi="仿宋" w:eastAsia="仿宋" w:cs="宋体"/>
          <w:color w:val="000000"/>
          <w:sz w:val="28"/>
          <w:szCs w:val="28"/>
        </w:rPr>
        <w:t>高实雅苑项目电力配套工程（设计）项目</w:t>
      </w:r>
      <w:r>
        <w:rPr>
          <w:rFonts w:hint="eastAsia" w:ascii="仿宋" w:hAnsi="仿宋" w:eastAsia="仿宋"/>
          <w:sz w:val="28"/>
          <w:szCs w:val="28"/>
        </w:rPr>
        <w:t>进行采购，欢迎符合条件的设计单位参加，具体要求如下：</w:t>
      </w:r>
    </w:p>
    <w:p>
      <w:pPr>
        <w:spacing w:line="520" w:lineRule="exact"/>
        <w:rPr>
          <w:rFonts w:ascii="仿宋" w:hAnsi="仿宋" w:eastAsia="仿宋" w:cs="宋体"/>
          <w:color w:val="000000"/>
          <w:sz w:val="28"/>
          <w:szCs w:val="28"/>
        </w:rPr>
      </w:pPr>
      <w:r>
        <w:rPr>
          <w:rFonts w:hint="eastAsia" w:ascii="仿宋" w:hAnsi="仿宋" w:eastAsia="仿宋"/>
          <w:sz w:val="28"/>
          <w:szCs w:val="28"/>
        </w:rPr>
        <w:t xml:space="preserve">    1.项目名称：高</w:t>
      </w:r>
      <w:r>
        <w:rPr>
          <w:rFonts w:hint="eastAsia" w:ascii="仿宋" w:hAnsi="仿宋" w:eastAsia="仿宋" w:cs="宋体"/>
          <w:color w:val="000000"/>
          <w:sz w:val="28"/>
          <w:szCs w:val="28"/>
        </w:rPr>
        <w:t>实雅苑项目电力配套工程（设计）</w:t>
      </w:r>
    </w:p>
    <w:p>
      <w:pPr>
        <w:spacing w:line="520" w:lineRule="exact"/>
        <w:rPr>
          <w:rFonts w:ascii="仿宋" w:hAnsi="仿宋" w:eastAsia="仿宋" w:cs="宋体"/>
          <w:color w:val="000000"/>
          <w:sz w:val="28"/>
          <w:szCs w:val="28"/>
        </w:rPr>
      </w:pPr>
      <w:r>
        <w:rPr>
          <w:rFonts w:hint="eastAsia" w:ascii="仿宋" w:hAnsi="仿宋" w:eastAsia="仿宋"/>
          <w:sz w:val="28"/>
          <w:szCs w:val="28"/>
        </w:rPr>
        <w:t xml:space="preserve">    2.项目地点： </w:t>
      </w:r>
      <w:r>
        <w:rPr>
          <w:rFonts w:hint="eastAsia" w:ascii="仿宋" w:hAnsi="仿宋" w:eastAsia="仿宋" w:cs="宋体"/>
          <w:color w:val="000000"/>
          <w:sz w:val="28"/>
          <w:szCs w:val="28"/>
        </w:rPr>
        <w:t>红岛经济区红岛街道经五路三支路以东、环岛北路以南、纵三北路以西、聚贤桥一支路以北。</w:t>
      </w:r>
    </w:p>
    <w:p>
      <w:pPr>
        <w:spacing w:line="520" w:lineRule="exact"/>
        <w:ind w:firstLine="560" w:firstLineChars="200"/>
        <w:rPr>
          <w:rFonts w:ascii="仿宋" w:hAnsi="仿宋" w:eastAsia="仿宋" w:cs="宋体"/>
          <w:color w:val="000000"/>
          <w:sz w:val="28"/>
          <w:szCs w:val="28"/>
        </w:rPr>
      </w:pPr>
      <w:r>
        <w:rPr>
          <w:rFonts w:hint="eastAsia" w:ascii="仿宋" w:hAnsi="仿宋" w:eastAsia="仿宋"/>
          <w:sz w:val="28"/>
          <w:szCs w:val="28"/>
        </w:rPr>
        <w:t>3.服务内容：</w:t>
      </w:r>
      <w:r>
        <w:rPr>
          <w:rFonts w:hint="eastAsia" w:ascii="仿宋" w:hAnsi="仿宋" w:eastAsia="仿宋" w:cs="宋体"/>
          <w:color w:val="000000"/>
          <w:sz w:val="28"/>
          <w:szCs w:val="28"/>
        </w:rPr>
        <w:t>高实雅苑电力配套工程设计（完成本项目设计全阶段服务工作，</w:t>
      </w:r>
      <w:r>
        <w:rPr>
          <w:rFonts w:ascii="仿宋" w:hAnsi="仿宋" w:eastAsia="仿宋" w:cs="宋体"/>
          <w:color w:val="000000"/>
          <w:sz w:val="28"/>
          <w:szCs w:val="28"/>
        </w:rPr>
        <w:t>包括但不限于</w:t>
      </w:r>
      <w:r>
        <w:rPr>
          <w:rFonts w:hint="eastAsia" w:ascii="仿宋" w:hAnsi="仿宋" w:eastAsia="仿宋" w:cs="宋体"/>
          <w:color w:val="000000"/>
          <w:sz w:val="28"/>
          <w:szCs w:val="28"/>
        </w:rPr>
        <w:t>项目方案设计、初步设计、施工图设计、深化设计、施工配合、竣工验收及后续服务等工作）。</w:t>
      </w:r>
    </w:p>
    <w:p>
      <w:pPr>
        <w:ind w:firstLine="560" w:firstLineChars="200"/>
        <w:rPr>
          <w:rFonts w:ascii="仿宋" w:hAnsi="仿宋" w:eastAsia="仿宋" w:cs="宋体"/>
          <w:color w:val="000000"/>
          <w:sz w:val="30"/>
          <w:szCs w:val="30"/>
        </w:rPr>
      </w:pPr>
      <w:r>
        <w:rPr>
          <w:rFonts w:hint="eastAsia" w:ascii="仿宋" w:hAnsi="仿宋" w:eastAsia="仿宋"/>
          <w:sz w:val="28"/>
          <w:szCs w:val="28"/>
        </w:rPr>
        <w:t>4.采购控制价：</w:t>
      </w:r>
      <w:r>
        <w:rPr>
          <w:rFonts w:ascii="仿宋" w:hAnsi="仿宋" w:eastAsia="仿宋" w:cs="宋体"/>
          <w:color w:val="000000"/>
          <w:sz w:val="30"/>
          <w:szCs w:val="30"/>
        </w:rPr>
        <w:t>149270.01元（含税价，增值税税率为</w:t>
      </w:r>
      <w:r>
        <w:rPr>
          <w:rFonts w:hint="eastAsia" w:ascii="仿宋" w:hAnsi="仿宋" w:eastAsia="仿宋" w:cs="宋体"/>
          <w:color w:val="000000"/>
          <w:sz w:val="30"/>
          <w:szCs w:val="30"/>
        </w:rPr>
        <w:t>6%</w:t>
      </w:r>
      <w:r>
        <w:rPr>
          <w:rFonts w:ascii="仿宋" w:hAnsi="仿宋" w:eastAsia="仿宋" w:cs="宋体"/>
          <w:color w:val="000000"/>
          <w:sz w:val="30"/>
          <w:szCs w:val="30"/>
        </w:rPr>
        <w:t>）</w:t>
      </w:r>
      <w:r>
        <w:rPr>
          <w:rFonts w:hint="eastAsia" w:ascii="仿宋" w:hAnsi="仿宋" w:eastAsia="仿宋" w:cs="宋体"/>
          <w:color w:val="000000"/>
          <w:sz w:val="30"/>
          <w:szCs w:val="30"/>
        </w:rPr>
        <w:t>。</w:t>
      </w:r>
    </w:p>
    <w:p>
      <w:pPr>
        <w:spacing w:line="520" w:lineRule="exact"/>
        <w:rPr>
          <w:rFonts w:ascii="仿宋" w:hAnsi="仿宋" w:eastAsia="仿宋"/>
          <w:sz w:val="28"/>
          <w:szCs w:val="28"/>
        </w:rPr>
      </w:pPr>
      <w:r>
        <w:rPr>
          <w:rFonts w:hint="eastAsia" w:ascii="仿宋" w:hAnsi="仿宋" w:eastAsia="仿宋"/>
          <w:sz w:val="28"/>
          <w:szCs w:val="28"/>
        </w:rPr>
        <w:t xml:space="preserve">    5.供应商资格要求</w:t>
      </w:r>
    </w:p>
    <w:p>
      <w:pPr>
        <w:spacing w:line="360" w:lineRule="auto"/>
        <w:jc w:val="left"/>
        <w:rPr>
          <w:rFonts w:ascii="仿宋" w:hAnsi="仿宋" w:eastAsia="仿宋" w:cs="宋体"/>
          <w:bCs/>
          <w:sz w:val="28"/>
          <w:szCs w:val="28"/>
        </w:rPr>
      </w:pPr>
      <w:r>
        <w:rPr>
          <w:rFonts w:hint="eastAsia" w:ascii="仿宋" w:hAnsi="仿宋" w:eastAsia="仿宋" w:cs="宋体"/>
          <w:bCs/>
          <w:sz w:val="28"/>
          <w:szCs w:val="28"/>
        </w:rPr>
        <w:t xml:space="preserve">    5.1投标人必须具有独立法人资格,各投标人不得有企业关联或股权关系。</w:t>
      </w:r>
    </w:p>
    <w:p>
      <w:pPr>
        <w:spacing w:line="360" w:lineRule="auto"/>
        <w:jc w:val="left"/>
        <w:rPr>
          <w:rFonts w:ascii="仿宋" w:hAnsi="仿宋" w:eastAsia="仿宋" w:cs="宋体"/>
          <w:bCs/>
          <w:color w:val="FF0000"/>
          <w:sz w:val="28"/>
          <w:szCs w:val="28"/>
        </w:rPr>
      </w:pPr>
      <w:r>
        <w:rPr>
          <w:rFonts w:hint="eastAsia" w:ascii="仿宋" w:hAnsi="仿宋" w:eastAsia="仿宋" w:cs="宋体"/>
          <w:bCs/>
          <w:sz w:val="28"/>
          <w:szCs w:val="28"/>
        </w:rPr>
        <w:t xml:space="preserve">    5.2具有电力行业（变电工程、送电工程）专业设计乙级及以上资质。</w:t>
      </w:r>
    </w:p>
    <w:p>
      <w:pPr>
        <w:spacing w:line="360" w:lineRule="auto"/>
        <w:jc w:val="left"/>
        <w:rPr>
          <w:rFonts w:ascii="仿宋" w:hAnsi="仿宋" w:eastAsia="仿宋" w:cs="宋体"/>
          <w:bCs/>
          <w:sz w:val="28"/>
          <w:szCs w:val="28"/>
        </w:rPr>
      </w:pPr>
      <w:r>
        <w:rPr>
          <w:rFonts w:hint="eastAsia" w:ascii="仿宋" w:hAnsi="仿宋" w:eastAsia="仿宋" w:cs="宋体"/>
          <w:bCs/>
          <w:sz w:val="28"/>
          <w:szCs w:val="28"/>
        </w:rPr>
        <w:t xml:space="preserve">    5.3项目负责人要求：具有注册电气工程师（发输变电）执业资格或电力相关专业高级工程师职称，且必须为本单位在职人员。</w:t>
      </w:r>
    </w:p>
    <w:p>
      <w:pPr>
        <w:spacing w:line="520" w:lineRule="exact"/>
        <w:jc w:val="left"/>
        <w:rPr>
          <w:rFonts w:ascii="仿宋" w:hAnsi="仿宋" w:eastAsia="仿宋" w:cs="宋体"/>
          <w:bCs/>
          <w:sz w:val="28"/>
          <w:szCs w:val="28"/>
        </w:rPr>
      </w:pPr>
      <w:r>
        <w:rPr>
          <w:rFonts w:hint="eastAsia" w:ascii="仿宋" w:hAnsi="仿宋" w:eastAsia="仿宋" w:cs="宋体"/>
          <w:bCs/>
          <w:sz w:val="28"/>
          <w:szCs w:val="28"/>
        </w:rPr>
        <w:t xml:space="preserve">    5.4采购公告发布之日前三年内无行贿犯罪等重大违法记录。</w:t>
      </w:r>
    </w:p>
    <w:p>
      <w:pPr>
        <w:pStyle w:val="16"/>
        <w:spacing w:line="520" w:lineRule="exact"/>
        <w:ind w:firstLine="564"/>
        <w:rPr>
          <w:rFonts w:ascii="仿宋" w:hAnsi="仿宋" w:eastAsia="仿宋" w:cs="宋体"/>
          <w:bCs/>
          <w:sz w:val="28"/>
          <w:szCs w:val="28"/>
        </w:rPr>
      </w:pPr>
      <w:bookmarkStart w:id="1" w:name="_Toc521332562"/>
      <w:r>
        <w:rPr>
          <w:rFonts w:hint="eastAsia" w:ascii="仿宋" w:hAnsi="仿宋" w:eastAsia="仿宋" w:cs="宋体"/>
          <w:bCs/>
          <w:sz w:val="28"/>
          <w:szCs w:val="28"/>
        </w:rPr>
        <w:t>5.5通过“信用中国”网站（www.creditchina.gov.cn）、中国政府采购网（www.ccgp.gov.cn）查询，未被列入失信被执行人、重大税收违法案件当事人、政府采购严重违法失信行为记录名单。</w:t>
      </w:r>
    </w:p>
    <w:p>
      <w:pPr>
        <w:pStyle w:val="16"/>
        <w:spacing w:line="520" w:lineRule="exact"/>
        <w:ind w:firstLine="564"/>
        <w:rPr>
          <w:rFonts w:ascii="仿宋" w:hAnsi="仿宋" w:eastAsia="仿宋" w:cs="宋体"/>
          <w:bCs/>
          <w:sz w:val="28"/>
          <w:szCs w:val="28"/>
        </w:rPr>
      </w:pPr>
      <w:r>
        <w:rPr>
          <w:rFonts w:hint="eastAsia" w:ascii="仿宋" w:hAnsi="仿宋" w:eastAsia="仿宋" w:cs="宋体"/>
          <w:bCs/>
          <w:sz w:val="28"/>
          <w:szCs w:val="28"/>
        </w:rPr>
        <w:t>5.6 本项目不接受联合体参与。</w:t>
      </w:r>
    </w:p>
    <w:bookmarkEnd w:id="1"/>
    <w:p>
      <w:pPr>
        <w:pStyle w:val="16"/>
        <w:spacing w:line="520" w:lineRule="exact"/>
        <w:rPr>
          <w:rFonts w:ascii="仿宋" w:hAnsi="仿宋" w:eastAsia="仿宋"/>
          <w:sz w:val="28"/>
          <w:szCs w:val="28"/>
        </w:rPr>
      </w:pPr>
      <w:r>
        <w:rPr>
          <w:rFonts w:hint="eastAsia" w:ascii="仿宋" w:hAnsi="仿宋" w:eastAsia="仿宋"/>
          <w:sz w:val="28"/>
          <w:szCs w:val="28"/>
        </w:rPr>
        <w:t xml:space="preserve">    6.资格预审及采购文件的获取</w:t>
      </w:r>
    </w:p>
    <w:p>
      <w:pPr>
        <w:pStyle w:val="16"/>
        <w:spacing w:line="520" w:lineRule="exact"/>
        <w:rPr>
          <w:rFonts w:ascii="仿宋" w:hAnsi="仿宋" w:eastAsia="仿宋"/>
          <w:color w:val="0000FF"/>
          <w:sz w:val="28"/>
          <w:szCs w:val="28"/>
        </w:rPr>
      </w:pPr>
      <w:r>
        <w:rPr>
          <w:rFonts w:hint="eastAsia" w:ascii="仿宋" w:hAnsi="仿宋" w:eastAsia="仿宋"/>
          <w:sz w:val="28"/>
          <w:szCs w:val="28"/>
        </w:rPr>
        <w:t xml:space="preserve">    6.1截止时间：2023年9月13日12时 00分。</w:t>
      </w:r>
    </w:p>
    <w:p>
      <w:pPr>
        <w:pStyle w:val="16"/>
        <w:spacing w:line="520" w:lineRule="exact"/>
        <w:ind w:firstLine="420" w:firstLineChars="150"/>
        <w:rPr>
          <w:rFonts w:ascii="仿宋" w:hAnsi="仿宋" w:eastAsia="仿宋"/>
          <w:sz w:val="28"/>
          <w:szCs w:val="28"/>
        </w:rPr>
      </w:pPr>
      <w:r>
        <w:rPr>
          <w:rFonts w:hint="eastAsia" w:ascii="仿宋" w:hAnsi="仿宋" w:eastAsia="仿宋"/>
          <w:sz w:val="28"/>
          <w:szCs w:val="28"/>
        </w:rPr>
        <w:t xml:space="preserve"> 6.2预审方式：供应商将资格审查所需材料附在一个文档里，在截止时间前发送至邮箱：gaoxinshuidian@163.com。邮件标题为供应商名称+项目名称，正文备注联系人、联系方式、采购文件接收邮箱地址。由采购单位受理后，通过邮箱向供应商发放采购文件。</w:t>
      </w:r>
    </w:p>
    <w:p>
      <w:pPr>
        <w:pStyle w:val="16"/>
        <w:spacing w:line="520" w:lineRule="exact"/>
        <w:ind w:firstLine="420" w:firstLineChars="150"/>
        <w:rPr>
          <w:rFonts w:ascii="仿宋" w:hAnsi="仿宋" w:eastAsia="仿宋"/>
          <w:sz w:val="28"/>
          <w:szCs w:val="28"/>
          <w:highlight w:val="yellow"/>
        </w:rPr>
      </w:pPr>
      <w:r>
        <w:rPr>
          <w:rFonts w:hint="eastAsia" w:ascii="仿宋" w:hAnsi="仿宋" w:eastAsia="仿宋"/>
          <w:sz w:val="28"/>
          <w:szCs w:val="28"/>
        </w:rPr>
        <w:t>6.3资格审查材料：营业执照复印件，相关资质复印件，项目负责人资格证书复印件，法定代表人身份证明或法定代表人授权委托书，中国裁判文书网（http://wenshu.court.gov.cn)分别查询供应商、法定代表人无行贿犯罪记录查询网页截图，中国政府采购网、“信用中国”网站查询网页截图，以上材料均需加盖供应商公章。</w:t>
      </w:r>
    </w:p>
    <w:p>
      <w:pPr>
        <w:pStyle w:val="16"/>
        <w:spacing w:line="520" w:lineRule="exact"/>
        <w:rPr>
          <w:rFonts w:ascii="仿宋" w:hAnsi="仿宋" w:eastAsia="仿宋"/>
          <w:sz w:val="28"/>
          <w:szCs w:val="28"/>
        </w:rPr>
      </w:pPr>
      <w:r>
        <w:rPr>
          <w:rFonts w:hint="eastAsia" w:ascii="仿宋" w:hAnsi="仿宋" w:eastAsia="仿宋"/>
          <w:sz w:val="28"/>
          <w:szCs w:val="28"/>
        </w:rPr>
        <w:t xml:space="preserve">    7.响应文件递交时间以及地点</w:t>
      </w:r>
    </w:p>
    <w:p>
      <w:pPr>
        <w:pStyle w:val="16"/>
        <w:spacing w:line="520" w:lineRule="exact"/>
        <w:rPr>
          <w:rFonts w:ascii="仿宋" w:hAnsi="仿宋" w:eastAsia="仿宋"/>
          <w:sz w:val="28"/>
          <w:szCs w:val="28"/>
        </w:rPr>
      </w:pPr>
      <w:r>
        <w:rPr>
          <w:rFonts w:hint="eastAsia" w:ascii="仿宋" w:hAnsi="仿宋" w:eastAsia="仿宋"/>
          <w:sz w:val="28"/>
          <w:szCs w:val="28"/>
        </w:rPr>
        <w:t xml:space="preserve">    7.1时间：2023年9月19 日13时30分至14时00分。</w:t>
      </w:r>
    </w:p>
    <w:p>
      <w:pPr>
        <w:pStyle w:val="16"/>
        <w:spacing w:line="520" w:lineRule="exact"/>
        <w:rPr>
          <w:rFonts w:ascii="仿宋" w:hAnsi="仿宋" w:eastAsia="仿宋"/>
          <w:sz w:val="28"/>
          <w:szCs w:val="28"/>
        </w:rPr>
      </w:pPr>
      <w:r>
        <w:rPr>
          <w:rFonts w:hint="eastAsia" w:ascii="仿宋" w:hAnsi="仿宋" w:eastAsia="仿宋"/>
          <w:sz w:val="28"/>
          <w:szCs w:val="28"/>
        </w:rPr>
        <w:t xml:space="preserve">    7.2地点：青岛高新区河东路以北、岙东路以东高新电力4楼会议室。</w:t>
      </w:r>
    </w:p>
    <w:p>
      <w:pPr>
        <w:pStyle w:val="16"/>
        <w:spacing w:line="520" w:lineRule="exact"/>
        <w:rPr>
          <w:rFonts w:ascii="仿宋" w:hAnsi="仿宋" w:eastAsia="仿宋"/>
          <w:sz w:val="28"/>
          <w:szCs w:val="28"/>
        </w:rPr>
      </w:pPr>
      <w:r>
        <w:rPr>
          <w:rFonts w:hint="eastAsia" w:ascii="仿宋" w:hAnsi="仿宋" w:eastAsia="仿宋"/>
          <w:sz w:val="28"/>
          <w:szCs w:val="28"/>
        </w:rPr>
        <w:t xml:space="preserve">    8.磋商时间以及地点</w:t>
      </w:r>
    </w:p>
    <w:p>
      <w:pPr>
        <w:pStyle w:val="16"/>
        <w:spacing w:line="520" w:lineRule="exact"/>
        <w:rPr>
          <w:rFonts w:ascii="仿宋" w:hAnsi="仿宋" w:eastAsia="仿宋"/>
          <w:sz w:val="28"/>
          <w:szCs w:val="28"/>
        </w:rPr>
      </w:pPr>
      <w:r>
        <w:rPr>
          <w:rFonts w:hint="eastAsia" w:ascii="仿宋" w:hAnsi="仿宋" w:eastAsia="仿宋"/>
          <w:sz w:val="28"/>
          <w:szCs w:val="28"/>
        </w:rPr>
        <w:t xml:space="preserve">    8.1时间：2023年9月19日14时00分。</w:t>
      </w:r>
    </w:p>
    <w:p>
      <w:pPr>
        <w:pStyle w:val="16"/>
        <w:spacing w:line="520" w:lineRule="exact"/>
        <w:rPr>
          <w:rFonts w:ascii="仿宋" w:hAnsi="仿宋" w:eastAsia="仿宋"/>
          <w:sz w:val="28"/>
          <w:szCs w:val="28"/>
        </w:rPr>
      </w:pPr>
      <w:r>
        <w:rPr>
          <w:rFonts w:hint="eastAsia" w:ascii="仿宋" w:hAnsi="仿宋" w:eastAsia="仿宋"/>
          <w:sz w:val="28"/>
          <w:szCs w:val="28"/>
        </w:rPr>
        <w:t xml:space="preserve">    8.2地点：青岛高新区河东路以北、岙东路以东高新电力4楼会议室。</w:t>
      </w:r>
    </w:p>
    <w:p>
      <w:pPr>
        <w:pStyle w:val="16"/>
        <w:spacing w:line="520" w:lineRule="exact"/>
        <w:rPr>
          <w:rFonts w:ascii="仿宋" w:hAnsi="仿宋" w:eastAsia="仿宋"/>
          <w:sz w:val="28"/>
          <w:szCs w:val="28"/>
        </w:rPr>
      </w:pPr>
      <w:r>
        <w:rPr>
          <w:rFonts w:hint="eastAsia" w:ascii="仿宋" w:hAnsi="仿宋" w:eastAsia="仿宋"/>
          <w:sz w:val="28"/>
          <w:szCs w:val="28"/>
        </w:rPr>
        <w:t xml:space="preserve">    9.联系方式</w:t>
      </w:r>
    </w:p>
    <w:p>
      <w:pPr>
        <w:pStyle w:val="16"/>
        <w:spacing w:line="520" w:lineRule="exact"/>
        <w:rPr>
          <w:rFonts w:ascii="仿宋" w:hAnsi="仿宋" w:eastAsia="仿宋"/>
          <w:sz w:val="28"/>
          <w:szCs w:val="28"/>
        </w:rPr>
      </w:pPr>
      <w:r>
        <w:rPr>
          <w:rFonts w:hint="eastAsia" w:ascii="仿宋" w:hAnsi="仿宋" w:eastAsia="仿宋"/>
          <w:sz w:val="28"/>
          <w:szCs w:val="28"/>
        </w:rPr>
        <w:t xml:space="preserve">    9.1采购人：青岛高新电力发展有限公司</w:t>
      </w:r>
    </w:p>
    <w:p>
      <w:pPr>
        <w:pStyle w:val="16"/>
        <w:spacing w:line="520" w:lineRule="exact"/>
        <w:rPr>
          <w:rFonts w:ascii="仿宋" w:hAnsi="仿宋" w:eastAsia="仿宋"/>
          <w:sz w:val="28"/>
          <w:szCs w:val="28"/>
        </w:rPr>
      </w:pPr>
      <w:r>
        <w:rPr>
          <w:rFonts w:hint="eastAsia" w:ascii="仿宋" w:hAnsi="仿宋" w:eastAsia="仿宋"/>
          <w:sz w:val="28"/>
          <w:szCs w:val="28"/>
        </w:rPr>
        <w:t xml:space="preserve">    联 系 人：纪虹延</w:t>
      </w:r>
    </w:p>
    <w:p>
      <w:pPr>
        <w:pStyle w:val="16"/>
        <w:spacing w:line="520" w:lineRule="exact"/>
        <w:rPr>
          <w:rFonts w:ascii="仿宋" w:hAnsi="仿宋" w:eastAsia="仿宋"/>
          <w:sz w:val="28"/>
          <w:szCs w:val="28"/>
        </w:rPr>
      </w:pPr>
      <w:r>
        <w:rPr>
          <w:rFonts w:hint="eastAsia" w:ascii="仿宋" w:hAnsi="仿宋" w:eastAsia="仿宋"/>
          <w:sz w:val="28"/>
          <w:szCs w:val="28"/>
        </w:rPr>
        <w:t xml:space="preserve">    电    话：0532-68687097</w:t>
      </w:r>
    </w:p>
    <w:p>
      <w:pPr>
        <w:pStyle w:val="16"/>
        <w:spacing w:line="520" w:lineRule="exact"/>
        <w:rPr>
          <w:rFonts w:ascii="仿宋" w:hAnsi="仿宋" w:eastAsia="仿宋"/>
          <w:sz w:val="28"/>
          <w:szCs w:val="28"/>
        </w:rPr>
      </w:pPr>
      <w:r>
        <w:rPr>
          <w:rFonts w:hint="eastAsia" w:ascii="仿宋" w:hAnsi="仿宋" w:eastAsia="仿宋"/>
          <w:sz w:val="28"/>
          <w:szCs w:val="28"/>
        </w:rPr>
        <w:t xml:space="preserve">    地    址：青岛高新区河东路以北、岙东路以东</w:t>
      </w:r>
    </w:p>
    <w:p>
      <w:pPr>
        <w:pStyle w:val="16"/>
        <w:spacing w:line="520" w:lineRule="exact"/>
        <w:rPr>
          <w:rFonts w:ascii="仿宋" w:hAnsi="仿宋" w:eastAsia="仿宋"/>
          <w:sz w:val="28"/>
          <w:szCs w:val="28"/>
        </w:rPr>
      </w:pPr>
    </w:p>
    <w:p>
      <w:pPr>
        <w:pStyle w:val="16"/>
        <w:spacing w:line="520" w:lineRule="exact"/>
        <w:rPr>
          <w:rFonts w:ascii="仿宋" w:hAnsi="仿宋" w:eastAsia="仿宋"/>
          <w:sz w:val="28"/>
          <w:szCs w:val="28"/>
        </w:rPr>
      </w:pPr>
      <w:r>
        <w:rPr>
          <w:rFonts w:hint="eastAsia" w:ascii="仿宋" w:hAnsi="仿宋" w:eastAsia="仿宋"/>
          <w:sz w:val="28"/>
          <w:szCs w:val="28"/>
        </w:rPr>
        <w:t xml:space="preserve">                                            2023年9 月12 日</w:t>
      </w:r>
    </w:p>
    <w:p>
      <w:pPr>
        <w:spacing w:afterLines="50" w:line="360" w:lineRule="auto"/>
        <w:jc w:val="center"/>
        <w:outlineLvl w:val="1"/>
        <w:rPr>
          <w:rFonts w:ascii="仿宋" w:hAnsi="仿宋" w:eastAsia="仿宋"/>
          <w:b/>
          <w:sz w:val="28"/>
          <w:szCs w:val="28"/>
        </w:rPr>
      </w:pPr>
      <w:r>
        <w:rPr>
          <w:rFonts w:ascii="仿宋" w:hAnsi="仿宋" w:eastAsia="仿宋"/>
          <w:b/>
          <w:sz w:val="28"/>
          <w:szCs w:val="28"/>
        </w:rPr>
        <w:br w:type="page"/>
      </w:r>
      <w:bookmarkStart w:id="2" w:name="_Toc144275710"/>
      <w:r>
        <w:rPr>
          <w:rFonts w:hint="eastAsia" w:ascii="仿宋" w:hAnsi="仿宋" w:eastAsia="仿宋"/>
          <w:b/>
          <w:sz w:val="28"/>
          <w:szCs w:val="28"/>
        </w:rPr>
        <w:t>采购需求</w:t>
      </w:r>
      <w:bookmarkEnd w:id="2"/>
    </w:p>
    <w:p>
      <w:pPr>
        <w:tabs>
          <w:tab w:val="left" w:pos="567"/>
        </w:tabs>
        <w:spacing w:afterLines="50" w:line="560" w:lineRule="exact"/>
        <w:outlineLvl w:val="2"/>
        <w:rPr>
          <w:rFonts w:ascii="仿宋" w:hAnsi="仿宋" w:eastAsia="仿宋" w:cs="宋体"/>
          <w:color w:val="000000"/>
          <w:sz w:val="28"/>
          <w:szCs w:val="28"/>
        </w:rPr>
      </w:pPr>
      <w:bookmarkStart w:id="3" w:name="_Toc144275711"/>
      <w:r>
        <w:rPr>
          <w:rFonts w:hint="eastAsia" w:ascii="仿宋" w:hAnsi="仿宋" w:eastAsia="仿宋"/>
          <w:sz w:val="28"/>
          <w:szCs w:val="28"/>
        </w:rPr>
        <w:t>1.</w:t>
      </w:r>
      <w:r>
        <w:rPr>
          <w:rFonts w:ascii="仿宋" w:hAnsi="仿宋" w:eastAsia="仿宋"/>
          <w:sz w:val="28"/>
          <w:szCs w:val="28"/>
        </w:rPr>
        <w:t>采购需求</w:t>
      </w:r>
      <w:bookmarkEnd w:id="3"/>
    </w:p>
    <w:p>
      <w:pPr>
        <w:spacing w:line="560" w:lineRule="exact"/>
        <w:ind w:firstLine="480" w:firstLineChars="200"/>
        <w:rPr>
          <w:rFonts w:ascii="仿宋" w:hAnsi="仿宋" w:eastAsia="仿宋"/>
          <w:sz w:val="24"/>
          <w:szCs w:val="24"/>
        </w:rPr>
      </w:pPr>
      <w:r>
        <w:rPr>
          <w:rFonts w:hint="eastAsia" w:ascii="仿宋" w:hAnsi="仿宋" w:eastAsia="仿宋"/>
          <w:sz w:val="24"/>
          <w:szCs w:val="24"/>
        </w:rPr>
        <w:t>1.1.项目名称：高实雅苑项目电力配套工程（设计）</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1.2.服务内容：高实雅苑电力配套工程设计（</w:t>
      </w:r>
      <w:r>
        <w:rPr>
          <w:rFonts w:hint="eastAsia" w:ascii="仿宋" w:hAnsi="仿宋" w:eastAsia="仿宋" w:cs="宋体"/>
          <w:kern w:val="1"/>
          <w:sz w:val="24"/>
        </w:rPr>
        <w:t>完成本项目设计全阶段服务工作，包括但不限于</w:t>
      </w:r>
      <w:r>
        <w:rPr>
          <w:rFonts w:hint="eastAsia" w:ascii="仿宋" w:hAnsi="仿宋" w:eastAsia="仿宋"/>
          <w:sz w:val="24"/>
          <w:szCs w:val="24"/>
        </w:rPr>
        <w:t>项目方案设计、初步设计、施工图设计、深化设计、施工配合、竣工验收及后续服务等工作）。</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1.3.采购控制价：</w:t>
      </w:r>
      <w:r>
        <w:rPr>
          <w:rFonts w:ascii="仿宋" w:hAnsi="仿宋" w:eastAsia="仿宋"/>
          <w:sz w:val="24"/>
          <w:szCs w:val="24"/>
        </w:rPr>
        <w:t>149270.01元（含税价，增值税税率</w:t>
      </w:r>
      <w:r>
        <w:rPr>
          <w:rFonts w:hint="eastAsia" w:ascii="仿宋" w:hAnsi="仿宋" w:eastAsia="仿宋"/>
          <w:sz w:val="24"/>
          <w:szCs w:val="24"/>
        </w:rPr>
        <w:t>6%</w:t>
      </w:r>
      <w:r>
        <w:rPr>
          <w:rFonts w:ascii="仿宋" w:hAnsi="仿宋" w:eastAsia="仿宋"/>
          <w:sz w:val="24"/>
          <w:szCs w:val="24"/>
        </w:rPr>
        <w:t>）</w:t>
      </w:r>
      <w:r>
        <w:rPr>
          <w:rFonts w:hint="eastAsia" w:ascii="仿宋" w:hAnsi="仿宋" w:eastAsia="仿宋"/>
          <w:sz w:val="24"/>
          <w:szCs w:val="24"/>
        </w:rPr>
        <w:t>。</w:t>
      </w:r>
    </w:p>
    <w:p>
      <w:pPr>
        <w:tabs>
          <w:tab w:val="left" w:pos="567"/>
        </w:tabs>
        <w:spacing w:afterLines="50" w:line="560" w:lineRule="exact"/>
        <w:outlineLvl w:val="2"/>
        <w:rPr>
          <w:rFonts w:ascii="仿宋" w:hAnsi="仿宋" w:eastAsia="仿宋"/>
          <w:sz w:val="28"/>
          <w:szCs w:val="28"/>
        </w:rPr>
      </w:pPr>
      <w:bookmarkStart w:id="4" w:name="_Toc144275712"/>
      <w:r>
        <w:rPr>
          <w:rFonts w:hint="eastAsia" w:ascii="仿宋" w:hAnsi="仿宋" w:eastAsia="仿宋"/>
          <w:sz w:val="28"/>
          <w:szCs w:val="28"/>
        </w:rPr>
        <w:t>2.工期</w:t>
      </w:r>
      <w:bookmarkEnd w:id="4"/>
    </w:p>
    <w:p>
      <w:pPr>
        <w:spacing w:line="560" w:lineRule="exact"/>
        <w:ind w:firstLine="480" w:firstLineChars="200"/>
        <w:rPr>
          <w:rFonts w:ascii="仿宋" w:hAnsi="仿宋" w:eastAsia="仿宋"/>
          <w:sz w:val="24"/>
          <w:szCs w:val="24"/>
        </w:rPr>
      </w:pPr>
      <w:r>
        <w:rPr>
          <w:rFonts w:hint="eastAsia" w:ascii="仿宋" w:hAnsi="仿宋" w:eastAsia="仿宋"/>
          <w:sz w:val="24"/>
          <w:szCs w:val="24"/>
        </w:rPr>
        <w:t>10日历天，计划开工日期：成交后签订合同时间，实际开工日期以采购人书面通知为准。</w:t>
      </w:r>
    </w:p>
    <w:p>
      <w:pPr>
        <w:tabs>
          <w:tab w:val="left" w:pos="567"/>
        </w:tabs>
        <w:spacing w:afterLines="50" w:line="560" w:lineRule="exact"/>
        <w:outlineLvl w:val="2"/>
        <w:rPr>
          <w:rFonts w:ascii="仿宋" w:hAnsi="仿宋" w:eastAsia="仿宋"/>
          <w:sz w:val="28"/>
          <w:szCs w:val="28"/>
        </w:rPr>
      </w:pPr>
      <w:bookmarkStart w:id="5" w:name="_Toc144275713"/>
      <w:r>
        <w:rPr>
          <w:rFonts w:hint="eastAsia" w:ascii="仿宋" w:hAnsi="仿宋" w:eastAsia="仿宋"/>
          <w:sz w:val="28"/>
          <w:szCs w:val="28"/>
        </w:rPr>
        <w:t>3.付款及结算方式</w:t>
      </w:r>
      <w:bookmarkEnd w:id="5"/>
    </w:p>
    <w:p>
      <w:pPr>
        <w:spacing w:line="560" w:lineRule="exact"/>
        <w:ind w:firstLine="480" w:firstLineChars="200"/>
        <w:rPr>
          <w:rFonts w:ascii="仿宋" w:hAnsi="仿宋" w:eastAsia="仿宋"/>
          <w:sz w:val="24"/>
          <w:szCs w:val="24"/>
        </w:rPr>
      </w:pPr>
      <w:r>
        <w:rPr>
          <w:rFonts w:hint="eastAsia" w:ascii="仿宋" w:hAnsi="仿宋" w:eastAsia="仿宋"/>
          <w:sz w:val="24"/>
          <w:szCs w:val="24"/>
        </w:rPr>
        <w:t>合同签订后7日内，甲方向乙方支付合同总价30%的预付金;完工后支付至合同总价的70%;验收合格后，支付至合同总价的85%;工程结算完成后，乙方开具全额增值税专用发票后，甲方向乙方支付至结算审定值的97%，扣留3%质量保证金，待缺陷责任期满后无息返还。缺陷责任期为2年，自竣工验收合格之日起计算。</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上述付款节点及比例按建设单位向采购人实际支付工程款的比例给予成交供应商同比例支付。成交供应商承诺与采购人共同承担本项目的资金压力，本条约定是供应商投标或报价前采购人向供应商明示的条件，相应的风险及财务资金成本供应商已在报价中予以考虑，供应商充分响应并确认同意：采购人收到建设单位相应节点付款后向供应商支付对应节点款项，如建设单位付款不及时或付款比例降低（未按照建设单位与采购人所签合同约定的付款约定支付工程款），采购人有权根据建设单位的实际付款情况延期支付或同比例支付供应商节点款项，供应商须无条件接受，采购人不承担因建设单位付款不及时而延期付款的违约责任。</w:t>
      </w:r>
    </w:p>
    <w:p>
      <w:pPr>
        <w:tabs>
          <w:tab w:val="left" w:pos="567"/>
        </w:tabs>
        <w:spacing w:afterLines="50" w:line="560" w:lineRule="exact"/>
        <w:outlineLvl w:val="2"/>
        <w:rPr>
          <w:rFonts w:ascii="仿宋" w:hAnsi="仿宋" w:eastAsia="仿宋"/>
          <w:sz w:val="28"/>
          <w:szCs w:val="28"/>
        </w:rPr>
      </w:pPr>
      <w:bookmarkStart w:id="6" w:name="_Toc144275714"/>
      <w:r>
        <w:rPr>
          <w:rFonts w:hint="eastAsia" w:ascii="仿宋" w:hAnsi="仿宋" w:eastAsia="仿宋"/>
          <w:sz w:val="28"/>
          <w:szCs w:val="28"/>
        </w:rPr>
        <w:t>4.质量要求</w:t>
      </w:r>
      <w:bookmarkEnd w:id="6"/>
    </w:p>
    <w:p>
      <w:pPr>
        <w:spacing w:line="400" w:lineRule="exact"/>
        <w:ind w:firstLine="480" w:firstLineChars="200"/>
        <w:rPr>
          <w:rFonts w:ascii="仿宋" w:hAnsi="仿宋" w:eastAsia="仿宋"/>
          <w:sz w:val="24"/>
        </w:rPr>
      </w:pPr>
      <w:r>
        <w:rPr>
          <w:rFonts w:hint="eastAsia" w:ascii="仿宋" w:hAnsi="仿宋" w:eastAsia="仿宋"/>
          <w:sz w:val="24"/>
          <w:szCs w:val="24"/>
        </w:rPr>
        <w:t>4.1.</w:t>
      </w:r>
      <w:r>
        <w:rPr>
          <w:rFonts w:hint="eastAsia" w:ascii="仿宋" w:hAnsi="仿宋" w:eastAsia="仿宋"/>
          <w:sz w:val="24"/>
        </w:rPr>
        <w:t>设计成果必须符合国家相关规范和采购人的要求</w:t>
      </w:r>
      <w:r>
        <w:rPr>
          <w:rFonts w:hint="eastAsia" w:ascii="仿宋" w:hAnsi="仿宋" w:eastAsia="仿宋"/>
          <w:sz w:val="24"/>
          <w:szCs w:val="24"/>
        </w:rPr>
        <w:t>。</w:t>
      </w:r>
      <w:r>
        <w:rPr>
          <w:rFonts w:hint="eastAsia" w:ascii="仿宋" w:hAnsi="仿宋" w:eastAsia="仿宋"/>
          <w:sz w:val="24"/>
        </w:rPr>
        <w:t>在设计过程中，如果国家或有关部门颁布了新的技术标准或规范，中标人应采用新的标准或规范进行设计。</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4.2.设计人应按国家规定和合同约定的技术规范、标准进行设计，设计人交付的有关资料、文件不得影响发包人的工程进度，并对提交的设计文件的质量负责。</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4.3.设计合理使用年限满足各相关专业的法律法规及规范规定。</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4.4.由于设计人设计错误等原因造成工程质量事故损失，设计人除负责采取补救措施外，应免收受损失部分的设计费，并据实赔偿由此给发包人造成的损失（包括但不限于发包人直接损失、第三方索赔损失、律师费、诉讼费等）。</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4.5</w:t>
      </w:r>
      <w:r>
        <w:rPr>
          <w:rFonts w:hint="eastAsia" w:ascii="仿宋" w:hAnsi="仿宋" w:eastAsia="仿宋"/>
          <w:sz w:val="24"/>
        </w:rPr>
        <w:t>按照采购人要求协助办理相关审批手续。</w:t>
      </w:r>
    </w:p>
    <w:p>
      <w:pPr>
        <w:spacing w:afterLines="50" w:line="360" w:lineRule="auto"/>
        <w:jc w:val="center"/>
        <w:outlineLvl w:val="1"/>
        <w:rPr>
          <w:rFonts w:ascii="仿宋" w:hAnsi="仿宋" w:eastAsia="仿宋"/>
          <w:b/>
          <w:sz w:val="28"/>
          <w:szCs w:val="28"/>
        </w:rPr>
      </w:pPr>
    </w:p>
    <w:p>
      <w:pPr>
        <w:spacing w:line="440" w:lineRule="exact"/>
        <w:jc w:val="center"/>
        <w:rPr>
          <w:rFonts w:ascii="仿宋" w:hAnsi="仿宋" w:eastAsia="仿宋" w:cs="仿宋"/>
          <w:sz w:val="27"/>
          <w:szCs w:val="27"/>
        </w:rPr>
      </w:pPr>
    </w:p>
    <w:p>
      <w:pPr>
        <w:widowControl/>
        <w:autoSpaceDE w:val="0"/>
        <w:autoSpaceDN w:val="0"/>
        <w:adjustRightInd w:val="0"/>
        <w:spacing w:line="480" w:lineRule="auto"/>
        <w:ind w:right="-481"/>
        <w:rPr>
          <w:rStyle w:val="43"/>
          <w:rFonts w:cs="仿宋"/>
          <w:sz w:val="24"/>
          <w:szCs w:val="24"/>
        </w:rPr>
      </w:pPr>
      <w:r>
        <w:rPr>
          <w:rFonts w:hint="eastAsia" w:ascii="仿宋" w:hAnsi="仿宋" w:eastAsia="仿宋" w:cs="仿宋"/>
          <w:kern w:val="1"/>
          <w:sz w:val="24"/>
          <w:szCs w:val="24"/>
          <w:u w:val="single"/>
        </w:rPr>
        <w:br w:type="page"/>
      </w:r>
      <w:bookmarkStart w:id="7" w:name="_Toc247514283"/>
      <w:bookmarkStart w:id="8" w:name="_Toc247527831"/>
      <w:bookmarkStart w:id="9" w:name="_Toc152042580"/>
      <w:bookmarkStart w:id="10" w:name="_Toc300835213"/>
      <w:bookmarkStart w:id="11" w:name="_Toc144974860"/>
      <w:bookmarkStart w:id="12" w:name="_Toc152045791"/>
      <w:r>
        <w:rPr>
          <w:rStyle w:val="43"/>
          <w:rFonts w:hint="eastAsia" w:cs="仿宋"/>
          <w:sz w:val="24"/>
          <w:szCs w:val="24"/>
        </w:rPr>
        <w:t>附件</w:t>
      </w:r>
    </w:p>
    <w:p>
      <w:pPr>
        <w:spacing w:line="440" w:lineRule="exact"/>
        <w:jc w:val="center"/>
        <w:rPr>
          <w:rFonts w:ascii="仿宋" w:hAnsi="仿宋" w:eastAsia="仿宋" w:cs="仿宋"/>
          <w:sz w:val="28"/>
          <w:szCs w:val="28"/>
        </w:rPr>
      </w:pPr>
      <w:r>
        <w:rPr>
          <w:rFonts w:hint="eastAsia" w:ascii="仿宋" w:hAnsi="仿宋" w:eastAsia="仿宋" w:cs="仿宋"/>
          <w:sz w:val="28"/>
          <w:szCs w:val="28"/>
        </w:rPr>
        <w:t>法定代表人身份证明</w:t>
      </w:r>
      <w:bookmarkEnd w:id="7"/>
      <w:bookmarkEnd w:id="8"/>
      <w:bookmarkEnd w:id="9"/>
      <w:bookmarkEnd w:id="10"/>
      <w:bookmarkEnd w:id="11"/>
      <w:bookmarkEnd w:id="12"/>
    </w:p>
    <w:p>
      <w:pPr>
        <w:spacing w:line="440" w:lineRule="exact"/>
        <w:rPr>
          <w:rFonts w:ascii="仿宋" w:hAnsi="仿宋" w:eastAsia="仿宋" w:cs="仿宋"/>
          <w:sz w:val="20"/>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r>
        <w:rPr>
          <w:rFonts w:hint="eastAsia" w:ascii="仿宋" w:hAnsi="仿宋" w:eastAsia="仿宋" w:cs="仿宋"/>
          <w:sz w:val="24"/>
          <w:szCs w:val="24"/>
        </w:rPr>
        <w:t>供应商名称：</w:t>
      </w:r>
    </w:p>
    <w:p>
      <w:pPr>
        <w:spacing w:line="440" w:lineRule="exact"/>
        <w:rPr>
          <w:rFonts w:ascii="仿宋" w:hAnsi="仿宋" w:eastAsia="仿宋" w:cs="仿宋"/>
          <w:sz w:val="24"/>
          <w:szCs w:val="24"/>
        </w:rPr>
      </w:pPr>
      <w:r>
        <w:rPr>
          <w:rFonts w:hint="eastAsia" w:ascii="仿宋" w:hAnsi="仿宋" w:eastAsia="仿宋" w:cs="仿宋"/>
          <w:sz w:val="24"/>
          <w:szCs w:val="24"/>
        </w:rPr>
        <w:t>单位性质：</w:t>
      </w:r>
    </w:p>
    <w:p>
      <w:pPr>
        <w:spacing w:line="440" w:lineRule="exact"/>
        <w:rPr>
          <w:rFonts w:ascii="仿宋" w:hAnsi="仿宋" w:eastAsia="仿宋" w:cs="仿宋"/>
          <w:sz w:val="24"/>
          <w:szCs w:val="24"/>
        </w:rPr>
      </w:pPr>
      <w:r>
        <w:rPr>
          <w:rFonts w:hint="eastAsia" w:ascii="仿宋" w:hAnsi="仿宋" w:eastAsia="仿宋" w:cs="仿宋"/>
          <w:sz w:val="24"/>
          <w:szCs w:val="24"/>
        </w:rPr>
        <w:t>地址：</w:t>
      </w:r>
    </w:p>
    <w:p>
      <w:pPr>
        <w:spacing w:line="440" w:lineRule="exact"/>
        <w:rPr>
          <w:rFonts w:ascii="仿宋" w:hAnsi="仿宋" w:eastAsia="仿宋" w:cs="仿宋"/>
          <w:sz w:val="24"/>
          <w:szCs w:val="24"/>
        </w:rPr>
      </w:pPr>
      <w:r>
        <w:rPr>
          <w:rFonts w:hint="eastAsia" w:ascii="仿宋" w:hAnsi="仿宋" w:eastAsia="仿宋" w:cs="仿宋"/>
          <w:sz w:val="24"/>
          <w:szCs w:val="24"/>
        </w:rPr>
        <w:t>成立时间：年月日</w:t>
      </w:r>
    </w:p>
    <w:p>
      <w:pPr>
        <w:spacing w:line="440" w:lineRule="exact"/>
        <w:rPr>
          <w:rFonts w:ascii="仿宋" w:hAnsi="仿宋" w:eastAsia="仿宋" w:cs="仿宋"/>
          <w:sz w:val="24"/>
          <w:szCs w:val="24"/>
        </w:rPr>
      </w:pPr>
      <w:r>
        <w:rPr>
          <w:rFonts w:hint="eastAsia" w:ascii="仿宋" w:hAnsi="仿宋" w:eastAsia="仿宋" w:cs="仿宋"/>
          <w:sz w:val="24"/>
          <w:szCs w:val="24"/>
        </w:rPr>
        <w:t>经营期限：</w:t>
      </w: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r>
        <w:rPr>
          <w:rFonts w:hint="eastAsia" w:ascii="仿宋" w:hAnsi="仿宋" w:eastAsia="仿宋" w:cs="仿宋"/>
          <w:sz w:val="24"/>
          <w:szCs w:val="24"/>
        </w:rPr>
        <w:t>姓名： 性别： 年龄：职务：</w:t>
      </w:r>
    </w:p>
    <w:p>
      <w:pPr>
        <w:spacing w:line="440" w:lineRule="exact"/>
        <w:rPr>
          <w:rFonts w:ascii="仿宋" w:hAnsi="仿宋" w:eastAsia="仿宋" w:cs="仿宋"/>
          <w:sz w:val="24"/>
          <w:szCs w:val="24"/>
        </w:rPr>
      </w:pPr>
      <w:r>
        <w:rPr>
          <w:rFonts w:hint="eastAsia" w:ascii="仿宋" w:hAnsi="仿宋" w:eastAsia="仿宋" w:cs="仿宋"/>
          <w:sz w:val="24"/>
          <w:szCs w:val="24"/>
        </w:rPr>
        <w:t>系 （供应商名称）的法定代表人。</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特此证明。</w:t>
      </w: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r>
        <w:rPr>
          <w:rFonts w:hint="eastAsia" w:ascii="仿宋" w:hAnsi="仿宋" w:eastAsia="仿宋" w:cs="仿宋"/>
          <w:sz w:val="24"/>
          <w:szCs w:val="24"/>
        </w:rPr>
        <w:t>附：法定代表人身份证复印件。</w:t>
      </w: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p>
    <w:p>
      <w:pPr>
        <w:spacing w:line="440" w:lineRule="exact"/>
        <w:rPr>
          <w:rFonts w:ascii="仿宋" w:hAnsi="仿宋" w:eastAsia="仿宋" w:cs="仿宋"/>
          <w:sz w:val="24"/>
          <w:szCs w:val="24"/>
        </w:rPr>
      </w:pPr>
      <w:r>
        <w:rPr>
          <w:rFonts w:hint="eastAsia" w:ascii="仿宋" w:hAnsi="仿宋" w:eastAsia="仿宋" w:cs="仿宋"/>
          <w:sz w:val="24"/>
          <w:szCs w:val="24"/>
        </w:rPr>
        <w:t xml:space="preserve">                          供应商：（公章）</w:t>
      </w:r>
    </w:p>
    <w:p>
      <w:pPr>
        <w:spacing w:line="440" w:lineRule="exact"/>
        <w:rPr>
          <w:rFonts w:ascii="仿宋" w:hAnsi="仿宋" w:eastAsia="仿宋" w:cs="仿宋"/>
          <w:sz w:val="24"/>
          <w:szCs w:val="24"/>
        </w:rPr>
      </w:pPr>
      <w:r>
        <w:rPr>
          <w:rFonts w:hint="eastAsia" w:ascii="仿宋" w:hAnsi="仿宋" w:eastAsia="仿宋" w:cs="仿宋"/>
          <w:sz w:val="24"/>
          <w:szCs w:val="24"/>
        </w:rPr>
        <w:t xml:space="preserve">                                   年月 日           </w:t>
      </w:r>
    </w:p>
    <w:p>
      <w:pPr>
        <w:widowControl/>
        <w:autoSpaceDE w:val="0"/>
        <w:autoSpaceDN w:val="0"/>
        <w:adjustRightInd w:val="0"/>
        <w:spacing w:line="460" w:lineRule="exact"/>
        <w:rPr>
          <w:rStyle w:val="43"/>
          <w:rFonts w:cs="仿宋"/>
          <w:sz w:val="24"/>
          <w:szCs w:val="24"/>
        </w:rPr>
      </w:pPr>
      <w:r>
        <w:rPr>
          <w:rStyle w:val="43"/>
          <w:rFonts w:hint="eastAsia" w:cs="仿宋"/>
          <w:sz w:val="24"/>
          <w:szCs w:val="24"/>
        </w:rPr>
        <w:br w:type="page"/>
      </w:r>
      <w:r>
        <w:rPr>
          <w:rStyle w:val="43"/>
          <w:rFonts w:hint="eastAsia" w:cs="仿宋"/>
          <w:sz w:val="24"/>
          <w:szCs w:val="24"/>
        </w:rPr>
        <w:t>附件</w:t>
      </w:r>
    </w:p>
    <w:p>
      <w:pPr>
        <w:widowControl/>
        <w:autoSpaceDE w:val="0"/>
        <w:autoSpaceDN w:val="0"/>
        <w:adjustRightInd w:val="0"/>
        <w:spacing w:line="300" w:lineRule="auto"/>
        <w:jc w:val="center"/>
        <w:rPr>
          <w:rFonts w:ascii="仿宋" w:hAnsi="仿宋" w:eastAsia="仿宋" w:cs="仿宋"/>
          <w:kern w:val="1"/>
          <w:sz w:val="28"/>
          <w:szCs w:val="28"/>
        </w:rPr>
      </w:pPr>
      <w:r>
        <w:rPr>
          <w:rFonts w:hint="eastAsia" w:ascii="仿宋" w:hAnsi="仿宋" w:eastAsia="仿宋" w:cs="仿宋"/>
          <w:kern w:val="1"/>
          <w:sz w:val="28"/>
          <w:szCs w:val="28"/>
        </w:rPr>
        <w:t>法定代表人授权委托书</w:t>
      </w:r>
    </w:p>
    <w:p>
      <w:pPr>
        <w:widowControl/>
        <w:autoSpaceDE w:val="0"/>
        <w:autoSpaceDN w:val="0"/>
        <w:adjustRightInd w:val="0"/>
        <w:spacing w:line="360" w:lineRule="auto"/>
        <w:rPr>
          <w:rFonts w:ascii="仿宋" w:hAnsi="仿宋" w:eastAsia="仿宋" w:cs="仿宋"/>
          <w:kern w:val="1"/>
          <w:sz w:val="24"/>
          <w:szCs w:val="24"/>
        </w:rPr>
      </w:pPr>
    </w:p>
    <w:p>
      <w:pPr>
        <w:widowControl/>
        <w:autoSpaceDE w:val="0"/>
        <w:autoSpaceDN w:val="0"/>
        <w:adjustRightInd w:val="0"/>
        <w:spacing w:line="480" w:lineRule="auto"/>
        <w:rPr>
          <w:rFonts w:ascii="仿宋" w:hAnsi="仿宋" w:eastAsia="仿宋" w:cs="仿宋"/>
          <w:kern w:val="1"/>
          <w:sz w:val="24"/>
          <w:szCs w:val="24"/>
        </w:rPr>
      </w:pPr>
      <w:r>
        <w:rPr>
          <w:rFonts w:hint="eastAsia" w:ascii="仿宋" w:hAnsi="仿宋" w:eastAsia="仿宋" w:cs="仿宋"/>
          <w:kern w:val="1"/>
          <w:sz w:val="24"/>
          <w:szCs w:val="24"/>
          <w:u w:val="single"/>
        </w:rPr>
        <w:t xml:space="preserve">   （采购人）  </w:t>
      </w:r>
      <w:r>
        <w:rPr>
          <w:rStyle w:val="43"/>
          <w:rFonts w:hint="eastAsia" w:cs="仿宋"/>
          <w:sz w:val="24"/>
          <w:szCs w:val="24"/>
        </w:rPr>
        <w:t>：</w:t>
      </w:r>
    </w:p>
    <w:p>
      <w:pPr>
        <w:widowControl/>
        <w:autoSpaceDE w:val="0"/>
        <w:autoSpaceDN w:val="0"/>
        <w:adjustRightInd w:val="0"/>
        <w:spacing w:line="480" w:lineRule="auto"/>
        <w:ind w:firstLine="480"/>
        <w:rPr>
          <w:rFonts w:ascii="仿宋" w:hAnsi="仿宋" w:eastAsia="仿宋" w:cs="仿宋"/>
          <w:kern w:val="1"/>
          <w:sz w:val="24"/>
          <w:szCs w:val="24"/>
        </w:rPr>
      </w:pPr>
      <w:r>
        <w:rPr>
          <w:rStyle w:val="43"/>
          <w:rFonts w:hint="eastAsia" w:cs="仿宋"/>
          <w:sz w:val="24"/>
          <w:szCs w:val="24"/>
        </w:rPr>
        <w:t>我</w:t>
      </w:r>
      <w:r>
        <w:rPr>
          <w:rFonts w:hint="eastAsia" w:ascii="仿宋" w:hAnsi="仿宋" w:eastAsia="仿宋" w:cs="仿宋"/>
          <w:kern w:val="1"/>
          <w:sz w:val="24"/>
          <w:szCs w:val="24"/>
          <w:u w:val="single"/>
        </w:rPr>
        <w:t xml:space="preserve">   （姓名） </w:t>
      </w:r>
      <w:r>
        <w:rPr>
          <w:rStyle w:val="43"/>
          <w:rFonts w:hint="eastAsia" w:cs="仿宋"/>
          <w:sz w:val="24"/>
          <w:szCs w:val="24"/>
        </w:rPr>
        <w:t>系</w:t>
      </w:r>
      <w:r>
        <w:rPr>
          <w:rFonts w:hint="eastAsia" w:ascii="仿宋" w:hAnsi="仿宋" w:eastAsia="仿宋" w:cs="仿宋"/>
          <w:kern w:val="1"/>
          <w:sz w:val="24"/>
          <w:szCs w:val="24"/>
          <w:u w:val="single"/>
        </w:rPr>
        <w:t xml:space="preserve">    （供应商名称）</w:t>
      </w:r>
      <w:r>
        <w:rPr>
          <w:rStyle w:val="43"/>
          <w:rFonts w:hint="eastAsia" w:cs="仿宋"/>
          <w:sz w:val="24"/>
          <w:szCs w:val="24"/>
        </w:rPr>
        <w:t>法定代表人，现授权委托我公司的</w:t>
      </w:r>
      <w:r>
        <w:rPr>
          <w:rFonts w:hint="eastAsia" w:ascii="仿宋" w:hAnsi="仿宋" w:eastAsia="仿宋" w:cs="仿宋"/>
          <w:kern w:val="1"/>
          <w:sz w:val="24"/>
          <w:szCs w:val="24"/>
          <w:u w:val="single"/>
        </w:rPr>
        <w:t xml:space="preserve">  （姓名、职务或者职称）</w:t>
      </w:r>
      <w:r>
        <w:rPr>
          <w:rStyle w:val="43"/>
          <w:rFonts w:hint="eastAsia" w:cs="仿宋"/>
          <w:sz w:val="24"/>
          <w:szCs w:val="24"/>
        </w:rPr>
        <w:t>为我公司本次项目的授权代表，代表我方办理本次报价、签约等相关事宜，签署全部有关的文件、协议、合同并具有法律效力。</w:t>
      </w:r>
    </w:p>
    <w:p>
      <w:pPr>
        <w:widowControl/>
        <w:autoSpaceDE w:val="0"/>
        <w:autoSpaceDN w:val="0"/>
        <w:adjustRightInd w:val="0"/>
        <w:spacing w:line="480" w:lineRule="auto"/>
        <w:ind w:firstLine="480"/>
        <w:rPr>
          <w:rStyle w:val="43"/>
          <w:rFonts w:cs="仿宋"/>
          <w:sz w:val="24"/>
          <w:szCs w:val="24"/>
        </w:rPr>
      </w:pPr>
      <w:r>
        <w:rPr>
          <w:rStyle w:val="43"/>
          <w:rFonts w:hint="eastAsia" w:cs="仿宋"/>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43"/>
          <w:rFonts w:cs="仿宋"/>
          <w:sz w:val="24"/>
          <w:szCs w:val="24"/>
        </w:rPr>
      </w:pPr>
      <w:r>
        <w:rPr>
          <w:rStyle w:val="43"/>
          <w:rFonts w:hint="eastAsia" w:cs="仿宋"/>
          <w:sz w:val="24"/>
          <w:szCs w:val="24"/>
        </w:rPr>
        <w:t>被授权代表无权转让委托权。特此授权。</w:t>
      </w:r>
    </w:p>
    <w:p>
      <w:pPr>
        <w:widowControl/>
        <w:autoSpaceDE w:val="0"/>
        <w:autoSpaceDN w:val="0"/>
        <w:adjustRightInd w:val="0"/>
        <w:spacing w:line="480" w:lineRule="auto"/>
        <w:ind w:firstLine="480"/>
        <w:rPr>
          <w:rFonts w:ascii="仿宋" w:hAnsi="仿宋" w:eastAsia="仿宋" w:cs="仿宋"/>
          <w:kern w:val="1"/>
          <w:sz w:val="24"/>
          <w:szCs w:val="24"/>
        </w:rPr>
      </w:pPr>
      <w:r>
        <w:rPr>
          <w:rStyle w:val="43"/>
          <w:rFonts w:hint="eastAsia" w:cs="仿宋"/>
          <w:sz w:val="24"/>
          <w:szCs w:val="24"/>
        </w:rPr>
        <w:t>本授权委托书于年月日起签字生效,特此声明。</w:t>
      </w:r>
    </w:p>
    <w:p>
      <w:pPr>
        <w:widowControl/>
        <w:autoSpaceDE w:val="0"/>
        <w:autoSpaceDN w:val="0"/>
        <w:adjustRightInd w:val="0"/>
        <w:spacing w:line="360" w:lineRule="auto"/>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hint="eastAsia" w:ascii="仿宋" w:hAnsi="仿宋" w:eastAsia="仿宋" w:cs="仿宋"/>
          <w:kern w:val="1"/>
          <w:sz w:val="24"/>
          <w:szCs w:val="24"/>
        </w:rPr>
        <w:t>(附法人代表身份证以及被授权代表身份证复印件)</w:t>
      </w: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rPr>
          <w:rStyle w:val="43"/>
          <w:rFonts w:cs="仿宋"/>
          <w:sz w:val="24"/>
          <w:szCs w:val="24"/>
        </w:rPr>
      </w:pPr>
      <w:r>
        <w:rPr>
          <w:rStyle w:val="43"/>
          <w:rFonts w:hint="eastAsia" w:cs="仿宋"/>
          <w:sz w:val="24"/>
          <w:szCs w:val="24"/>
        </w:rPr>
        <w:t>被授权代表姓名：             性 别：              年 龄：</w:t>
      </w:r>
    </w:p>
    <w:p>
      <w:pPr>
        <w:widowControl/>
        <w:autoSpaceDE w:val="0"/>
        <w:autoSpaceDN w:val="0"/>
        <w:adjustRightInd w:val="0"/>
        <w:spacing w:line="360" w:lineRule="auto"/>
        <w:ind w:right="-481"/>
        <w:rPr>
          <w:rStyle w:val="43"/>
          <w:rFonts w:cs="仿宋"/>
          <w:sz w:val="24"/>
          <w:szCs w:val="24"/>
        </w:rPr>
      </w:pPr>
      <w:r>
        <w:rPr>
          <w:rStyle w:val="43"/>
          <w:rFonts w:hint="eastAsia" w:cs="仿宋"/>
          <w:sz w:val="24"/>
          <w:szCs w:val="24"/>
        </w:rPr>
        <w:t>单  位：                     部 门：              职 务：</w:t>
      </w:r>
    </w:p>
    <w:p>
      <w:pPr>
        <w:widowControl/>
        <w:autoSpaceDE w:val="0"/>
        <w:autoSpaceDN w:val="0"/>
        <w:adjustRightInd w:val="0"/>
        <w:spacing w:line="360" w:lineRule="auto"/>
        <w:ind w:right="-481"/>
        <w:rPr>
          <w:rFonts w:ascii="仿宋" w:hAnsi="仿宋" w:eastAsia="仿宋" w:cs="仿宋"/>
          <w:kern w:val="1"/>
          <w:sz w:val="24"/>
          <w:szCs w:val="24"/>
        </w:rPr>
      </w:pPr>
    </w:p>
    <w:p>
      <w:pPr>
        <w:widowControl/>
        <w:autoSpaceDE w:val="0"/>
        <w:autoSpaceDN w:val="0"/>
        <w:adjustRightInd w:val="0"/>
        <w:spacing w:line="360" w:lineRule="auto"/>
        <w:ind w:right="-481" w:firstLine="4320"/>
        <w:rPr>
          <w:rStyle w:val="43"/>
          <w:rFonts w:cs="仿宋"/>
          <w:sz w:val="24"/>
          <w:szCs w:val="24"/>
        </w:rPr>
      </w:pPr>
      <w:r>
        <w:rPr>
          <w:rStyle w:val="43"/>
          <w:rFonts w:hint="eastAsia" w:cs="仿宋"/>
          <w:sz w:val="24"/>
          <w:szCs w:val="24"/>
        </w:rPr>
        <w:t>供应商（公章）：</w:t>
      </w:r>
    </w:p>
    <w:p>
      <w:pPr>
        <w:widowControl/>
        <w:autoSpaceDE w:val="0"/>
        <w:autoSpaceDN w:val="0"/>
        <w:adjustRightInd w:val="0"/>
        <w:spacing w:line="360" w:lineRule="auto"/>
        <w:ind w:right="-481" w:firstLine="4320"/>
        <w:rPr>
          <w:rStyle w:val="43"/>
          <w:rFonts w:cs="仿宋"/>
          <w:sz w:val="24"/>
          <w:szCs w:val="24"/>
        </w:rPr>
      </w:pPr>
      <w:r>
        <w:rPr>
          <w:rStyle w:val="43"/>
          <w:rFonts w:hint="eastAsia" w:cs="仿宋"/>
          <w:sz w:val="24"/>
          <w:szCs w:val="24"/>
        </w:rPr>
        <w:t>法定代表人（签字）：</w:t>
      </w:r>
    </w:p>
    <w:p>
      <w:pPr>
        <w:widowControl/>
        <w:autoSpaceDE w:val="0"/>
        <w:autoSpaceDN w:val="0"/>
        <w:adjustRightInd w:val="0"/>
        <w:ind w:right="-481" w:firstLine="5400"/>
        <w:rPr>
          <w:rStyle w:val="43"/>
          <w:rFonts w:cs="仿宋"/>
          <w:sz w:val="24"/>
          <w:szCs w:val="24"/>
        </w:rPr>
      </w:pPr>
    </w:p>
    <w:p>
      <w:pPr>
        <w:widowControl/>
        <w:autoSpaceDE w:val="0"/>
        <w:autoSpaceDN w:val="0"/>
        <w:adjustRightInd w:val="0"/>
        <w:ind w:right="-481" w:firstLine="5400"/>
        <w:rPr>
          <w:rStyle w:val="43"/>
          <w:rFonts w:cs="仿宋"/>
          <w:sz w:val="24"/>
          <w:szCs w:val="24"/>
        </w:rPr>
      </w:pPr>
      <w:r>
        <w:rPr>
          <w:rStyle w:val="43"/>
          <w:rFonts w:hint="eastAsia" w:cs="仿宋"/>
          <w:sz w:val="24"/>
          <w:szCs w:val="24"/>
        </w:rPr>
        <w:t>日 期：      年   月   日</w:t>
      </w:r>
    </w:p>
    <w:p>
      <w:pPr>
        <w:widowControl/>
        <w:autoSpaceDE w:val="0"/>
        <w:autoSpaceDN w:val="0"/>
        <w:adjustRightInd w:val="0"/>
        <w:spacing w:line="480" w:lineRule="auto"/>
        <w:ind w:right="-481"/>
        <w:rPr>
          <w:rFonts w:ascii="仿宋" w:hAnsi="仿宋" w:eastAsia="仿宋" w:cs="仿宋"/>
          <w:color w:val="000000"/>
          <w:szCs w:val="21"/>
        </w:rPr>
      </w:pPr>
      <w:bookmarkStart w:id="13" w:name="_GoBack"/>
      <w:bookmarkEnd w:id="13"/>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rP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31</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3MTJkOWZlOWQ2NWU4Mzg4ODU5MTUyNzk5YTczZjkifQ=="/>
  </w:docVars>
  <w:rsids>
    <w:rsidRoot w:val="002A068C"/>
    <w:rsid w:val="00022F25"/>
    <w:rsid w:val="000272D3"/>
    <w:rsid w:val="000367E1"/>
    <w:rsid w:val="00043B5D"/>
    <w:rsid w:val="000447B7"/>
    <w:rsid w:val="0004725B"/>
    <w:rsid w:val="000526A9"/>
    <w:rsid w:val="00053DEA"/>
    <w:rsid w:val="000545F4"/>
    <w:rsid w:val="00054E4D"/>
    <w:rsid w:val="00072639"/>
    <w:rsid w:val="00075401"/>
    <w:rsid w:val="00081413"/>
    <w:rsid w:val="000838DA"/>
    <w:rsid w:val="00085909"/>
    <w:rsid w:val="0008678E"/>
    <w:rsid w:val="00090FB0"/>
    <w:rsid w:val="0009478B"/>
    <w:rsid w:val="00095E5A"/>
    <w:rsid w:val="00096225"/>
    <w:rsid w:val="000968D0"/>
    <w:rsid w:val="000A5498"/>
    <w:rsid w:val="000A5DA9"/>
    <w:rsid w:val="000A6840"/>
    <w:rsid w:val="000B6D30"/>
    <w:rsid w:val="000C537E"/>
    <w:rsid w:val="000C70FF"/>
    <w:rsid w:val="000C7715"/>
    <w:rsid w:val="000D1DDD"/>
    <w:rsid w:val="000D5EC7"/>
    <w:rsid w:val="000E190C"/>
    <w:rsid w:val="000E4C75"/>
    <w:rsid w:val="000F792E"/>
    <w:rsid w:val="0010179C"/>
    <w:rsid w:val="001158E7"/>
    <w:rsid w:val="00117255"/>
    <w:rsid w:val="00117EC2"/>
    <w:rsid w:val="0012476C"/>
    <w:rsid w:val="00134134"/>
    <w:rsid w:val="00136D33"/>
    <w:rsid w:val="0013735F"/>
    <w:rsid w:val="001404D8"/>
    <w:rsid w:val="00152BDF"/>
    <w:rsid w:val="0015733D"/>
    <w:rsid w:val="0016573C"/>
    <w:rsid w:val="00175403"/>
    <w:rsid w:val="001848D2"/>
    <w:rsid w:val="00185BF5"/>
    <w:rsid w:val="00187277"/>
    <w:rsid w:val="00192766"/>
    <w:rsid w:val="00192C98"/>
    <w:rsid w:val="00196957"/>
    <w:rsid w:val="001B1D52"/>
    <w:rsid w:val="001B290C"/>
    <w:rsid w:val="001B3C10"/>
    <w:rsid w:val="001B7DF1"/>
    <w:rsid w:val="001C0D47"/>
    <w:rsid w:val="001D1D5A"/>
    <w:rsid w:val="001D5B64"/>
    <w:rsid w:val="001E26D1"/>
    <w:rsid w:val="001E6C66"/>
    <w:rsid w:val="001E7665"/>
    <w:rsid w:val="001E7744"/>
    <w:rsid w:val="001F3B6A"/>
    <w:rsid w:val="001F542A"/>
    <w:rsid w:val="001F71A8"/>
    <w:rsid w:val="00202D04"/>
    <w:rsid w:val="002033EC"/>
    <w:rsid w:val="002057FB"/>
    <w:rsid w:val="00205D69"/>
    <w:rsid w:val="002108AF"/>
    <w:rsid w:val="00220411"/>
    <w:rsid w:val="0022191D"/>
    <w:rsid w:val="0022466F"/>
    <w:rsid w:val="00224AC5"/>
    <w:rsid w:val="00225B10"/>
    <w:rsid w:val="00237516"/>
    <w:rsid w:val="00242804"/>
    <w:rsid w:val="002618C8"/>
    <w:rsid w:val="00262280"/>
    <w:rsid w:val="00263EE8"/>
    <w:rsid w:val="00273059"/>
    <w:rsid w:val="00277738"/>
    <w:rsid w:val="002845EA"/>
    <w:rsid w:val="002860EF"/>
    <w:rsid w:val="00286D81"/>
    <w:rsid w:val="002903EF"/>
    <w:rsid w:val="0029173B"/>
    <w:rsid w:val="00293F02"/>
    <w:rsid w:val="00294078"/>
    <w:rsid w:val="00295ABA"/>
    <w:rsid w:val="002A068C"/>
    <w:rsid w:val="002A18AE"/>
    <w:rsid w:val="002A7FBD"/>
    <w:rsid w:val="002B0E43"/>
    <w:rsid w:val="002B346F"/>
    <w:rsid w:val="002B5952"/>
    <w:rsid w:val="002B7D8D"/>
    <w:rsid w:val="002C6D83"/>
    <w:rsid w:val="002D09AD"/>
    <w:rsid w:val="002D200F"/>
    <w:rsid w:val="002E503E"/>
    <w:rsid w:val="002E6073"/>
    <w:rsid w:val="002F33A1"/>
    <w:rsid w:val="00300FDD"/>
    <w:rsid w:val="00303305"/>
    <w:rsid w:val="00314D6C"/>
    <w:rsid w:val="00316770"/>
    <w:rsid w:val="0033014C"/>
    <w:rsid w:val="003305E1"/>
    <w:rsid w:val="00331890"/>
    <w:rsid w:val="0033579B"/>
    <w:rsid w:val="00335CFE"/>
    <w:rsid w:val="00337677"/>
    <w:rsid w:val="00342E79"/>
    <w:rsid w:val="00345F3C"/>
    <w:rsid w:val="00351413"/>
    <w:rsid w:val="00355C82"/>
    <w:rsid w:val="0035663E"/>
    <w:rsid w:val="0036196D"/>
    <w:rsid w:val="00362414"/>
    <w:rsid w:val="003635C1"/>
    <w:rsid w:val="003641AE"/>
    <w:rsid w:val="0038421F"/>
    <w:rsid w:val="003961B0"/>
    <w:rsid w:val="003A043D"/>
    <w:rsid w:val="003B5CD9"/>
    <w:rsid w:val="003B6BF5"/>
    <w:rsid w:val="003C1CA6"/>
    <w:rsid w:val="003C3454"/>
    <w:rsid w:val="003C4994"/>
    <w:rsid w:val="003D3919"/>
    <w:rsid w:val="003D630F"/>
    <w:rsid w:val="003D76E8"/>
    <w:rsid w:val="003E3685"/>
    <w:rsid w:val="003F031B"/>
    <w:rsid w:val="00400F47"/>
    <w:rsid w:val="00402253"/>
    <w:rsid w:val="00404B21"/>
    <w:rsid w:val="004151AA"/>
    <w:rsid w:val="00422D6B"/>
    <w:rsid w:val="00432FB1"/>
    <w:rsid w:val="00435935"/>
    <w:rsid w:val="004359BE"/>
    <w:rsid w:val="00441E4E"/>
    <w:rsid w:val="00442E4D"/>
    <w:rsid w:val="00452D79"/>
    <w:rsid w:val="00453AB1"/>
    <w:rsid w:val="004630EE"/>
    <w:rsid w:val="0046311D"/>
    <w:rsid w:val="00467FD7"/>
    <w:rsid w:val="00470932"/>
    <w:rsid w:val="00474B72"/>
    <w:rsid w:val="004779E6"/>
    <w:rsid w:val="00484384"/>
    <w:rsid w:val="00487FC8"/>
    <w:rsid w:val="00493BE4"/>
    <w:rsid w:val="004A08F9"/>
    <w:rsid w:val="004A1B73"/>
    <w:rsid w:val="004A3710"/>
    <w:rsid w:val="004C3BB2"/>
    <w:rsid w:val="004D3BB6"/>
    <w:rsid w:val="004D424D"/>
    <w:rsid w:val="004D670A"/>
    <w:rsid w:val="004D7CB1"/>
    <w:rsid w:val="004F0787"/>
    <w:rsid w:val="004F2C4F"/>
    <w:rsid w:val="005048B8"/>
    <w:rsid w:val="00504C34"/>
    <w:rsid w:val="00505A6C"/>
    <w:rsid w:val="005214C3"/>
    <w:rsid w:val="0052182D"/>
    <w:rsid w:val="00523E66"/>
    <w:rsid w:val="0052406E"/>
    <w:rsid w:val="00525736"/>
    <w:rsid w:val="00537B86"/>
    <w:rsid w:val="005412D5"/>
    <w:rsid w:val="0054260D"/>
    <w:rsid w:val="00544E15"/>
    <w:rsid w:val="00544E2E"/>
    <w:rsid w:val="00546F1A"/>
    <w:rsid w:val="0054707D"/>
    <w:rsid w:val="005513A8"/>
    <w:rsid w:val="005568E3"/>
    <w:rsid w:val="0056184D"/>
    <w:rsid w:val="00562CBC"/>
    <w:rsid w:val="00572BC9"/>
    <w:rsid w:val="00573183"/>
    <w:rsid w:val="00573B08"/>
    <w:rsid w:val="005746A7"/>
    <w:rsid w:val="00574BF6"/>
    <w:rsid w:val="00580835"/>
    <w:rsid w:val="00582294"/>
    <w:rsid w:val="00591523"/>
    <w:rsid w:val="0059465E"/>
    <w:rsid w:val="005A2A75"/>
    <w:rsid w:val="005A30C1"/>
    <w:rsid w:val="005A6649"/>
    <w:rsid w:val="005A7B27"/>
    <w:rsid w:val="005B41EE"/>
    <w:rsid w:val="005B5A50"/>
    <w:rsid w:val="005B78D0"/>
    <w:rsid w:val="005B7E26"/>
    <w:rsid w:val="005D035A"/>
    <w:rsid w:val="005D2F66"/>
    <w:rsid w:val="005D4819"/>
    <w:rsid w:val="005D4B98"/>
    <w:rsid w:val="005D5CB6"/>
    <w:rsid w:val="005D615E"/>
    <w:rsid w:val="005E267C"/>
    <w:rsid w:val="005E346F"/>
    <w:rsid w:val="005E42AE"/>
    <w:rsid w:val="005F23AF"/>
    <w:rsid w:val="005F2E80"/>
    <w:rsid w:val="005F5903"/>
    <w:rsid w:val="006055AA"/>
    <w:rsid w:val="006055E4"/>
    <w:rsid w:val="00630E4B"/>
    <w:rsid w:val="00654F08"/>
    <w:rsid w:val="0065773D"/>
    <w:rsid w:val="006602F2"/>
    <w:rsid w:val="006626EF"/>
    <w:rsid w:val="0066419D"/>
    <w:rsid w:val="00673B7B"/>
    <w:rsid w:val="006754AF"/>
    <w:rsid w:val="00676C80"/>
    <w:rsid w:val="006818C9"/>
    <w:rsid w:val="00693E51"/>
    <w:rsid w:val="00695B00"/>
    <w:rsid w:val="00697E94"/>
    <w:rsid w:val="00697F39"/>
    <w:rsid w:val="006A5798"/>
    <w:rsid w:val="006B03C1"/>
    <w:rsid w:val="006B0EDF"/>
    <w:rsid w:val="006B3266"/>
    <w:rsid w:val="006B4991"/>
    <w:rsid w:val="006B4B61"/>
    <w:rsid w:val="006C37FE"/>
    <w:rsid w:val="006C5ECA"/>
    <w:rsid w:val="006C60D4"/>
    <w:rsid w:val="006C7358"/>
    <w:rsid w:val="006D3F3D"/>
    <w:rsid w:val="006D4414"/>
    <w:rsid w:val="006D4BD0"/>
    <w:rsid w:val="006D709B"/>
    <w:rsid w:val="006D7CC5"/>
    <w:rsid w:val="006E3A19"/>
    <w:rsid w:val="006E522C"/>
    <w:rsid w:val="006F0113"/>
    <w:rsid w:val="006F2B1A"/>
    <w:rsid w:val="006F31A4"/>
    <w:rsid w:val="006F453C"/>
    <w:rsid w:val="006F4D8A"/>
    <w:rsid w:val="00700EEB"/>
    <w:rsid w:val="00701A4E"/>
    <w:rsid w:val="00702E0E"/>
    <w:rsid w:val="00703107"/>
    <w:rsid w:val="00705D12"/>
    <w:rsid w:val="00706B09"/>
    <w:rsid w:val="007074CD"/>
    <w:rsid w:val="00720495"/>
    <w:rsid w:val="007275DF"/>
    <w:rsid w:val="007313BC"/>
    <w:rsid w:val="0073191D"/>
    <w:rsid w:val="00732220"/>
    <w:rsid w:val="00732EBB"/>
    <w:rsid w:val="00735862"/>
    <w:rsid w:val="007424EF"/>
    <w:rsid w:val="007458C0"/>
    <w:rsid w:val="00753EF1"/>
    <w:rsid w:val="0075740F"/>
    <w:rsid w:val="0076074D"/>
    <w:rsid w:val="007608CF"/>
    <w:rsid w:val="00762CC6"/>
    <w:rsid w:val="00776BA0"/>
    <w:rsid w:val="00784B7A"/>
    <w:rsid w:val="007862E0"/>
    <w:rsid w:val="0078632B"/>
    <w:rsid w:val="0079049E"/>
    <w:rsid w:val="00796013"/>
    <w:rsid w:val="007A0A74"/>
    <w:rsid w:val="007A4DCA"/>
    <w:rsid w:val="007A7017"/>
    <w:rsid w:val="007B36C4"/>
    <w:rsid w:val="007C3902"/>
    <w:rsid w:val="007C659E"/>
    <w:rsid w:val="007D46E1"/>
    <w:rsid w:val="007E0809"/>
    <w:rsid w:val="007E23A9"/>
    <w:rsid w:val="007E3E59"/>
    <w:rsid w:val="007E534D"/>
    <w:rsid w:val="007E6D3C"/>
    <w:rsid w:val="007F12E4"/>
    <w:rsid w:val="007F33A7"/>
    <w:rsid w:val="007F33DE"/>
    <w:rsid w:val="007F40F6"/>
    <w:rsid w:val="007F4FC5"/>
    <w:rsid w:val="007F79EB"/>
    <w:rsid w:val="00806F5F"/>
    <w:rsid w:val="00816BF1"/>
    <w:rsid w:val="00817DC5"/>
    <w:rsid w:val="00820BD9"/>
    <w:rsid w:val="0082492A"/>
    <w:rsid w:val="0082683A"/>
    <w:rsid w:val="00833E4B"/>
    <w:rsid w:val="008408FD"/>
    <w:rsid w:val="008413FB"/>
    <w:rsid w:val="00841F06"/>
    <w:rsid w:val="00845A2F"/>
    <w:rsid w:val="00846DA4"/>
    <w:rsid w:val="00860959"/>
    <w:rsid w:val="0086155A"/>
    <w:rsid w:val="008707E3"/>
    <w:rsid w:val="008713B1"/>
    <w:rsid w:val="00874DC7"/>
    <w:rsid w:val="008774CC"/>
    <w:rsid w:val="00881009"/>
    <w:rsid w:val="00882112"/>
    <w:rsid w:val="00884A34"/>
    <w:rsid w:val="00892AE4"/>
    <w:rsid w:val="00895112"/>
    <w:rsid w:val="00896E79"/>
    <w:rsid w:val="008A0FED"/>
    <w:rsid w:val="008B3024"/>
    <w:rsid w:val="008B4923"/>
    <w:rsid w:val="008B54DF"/>
    <w:rsid w:val="008B663B"/>
    <w:rsid w:val="008B6D77"/>
    <w:rsid w:val="008C3C13"/>
    <w:rsid w:val="008C415E"/>
    <w:rsid w:val="008C71D6"/>
    <w:rsid w:val="008C754E"/>
    <w:rsid w:val="008C7DC7"/>
    <w:rsid w:val="008D1D9D"/>
    <w:rsid w:val="008D4C70"/>
    <w:rsid w:val="008D778D"/>
    <w:rsid w:val="008E1128"/>
    <w:rsid w:val="008E76A8"/>
    <w:rsid w:val="008F54BE"/>
    <w:rsid w:val="008F56A9"/>
    <w:rsid w:val="0091264D"/>
    <w:rsid w:val="00912F50"/>
    <w:rsid w:val="00913BB9"/>
    <w:rsid w:val="00925CCF"/>
    <w:rsid w:val="00932DDF"/>
    <w:rsid w:val="00934FA6"/>
    <w:rsid w:val="009357A0"/>
    <w:rsid w:val="00935DD1"/>
    <w:rsid w:val="00937DEA"/>
    <w:rsid w:val="00952C6B"/>
    <w:rsid w:val="00961005"/>
    <w:rsid w:val="00962CB1"/>
    <w:rsid w:val="0097131C"/>
    <w:rsid w:val="00971502"/>
    <w:rsid w:val="009747A7"/>
    <w:rsid w:val="00975D4A"/>
    <w:rsid w:val="00982ABC"/>
    <w:rsid w:val="0098536E"/>
    <w:rsid w:val="00987EE0"/>
    <w:rsid w:val="0099591F"/>
    <w:rsid w:val="009A19EE"/>
    <w:rsid w:val="009A1E9A"/>
    <w:rsid w:val="009A4B15"/>
    <w:rsid w:val="009A6353"/>
    <w:rsid w:val="009B19DD"/>
    <w:rsid w:val="009B5834"/>
    <w:rsid w:val="009B642F"/>
    <w:rsid w:val="009B64A9"/>
    <w:rsid w:val="009C40BF"/>
    <w:rsid w:val="009D0489"/>
    <w:rsid w:val="009D1C16"/>
    <w:rsid w:val="009D3425"/>
    <w:rsid w:val="009E4C5B"/>
    <w:rsid w:val="009F1260"/>
    <w:rsid w:val="009F1BC8"/>
    <w:rsid w:val="00A017D5"/>
    <w:rsid w:val="00A02866"/>
    <w:rsid w:val="00A044FC"/>
    <w:rsid w:val="00A1303E"/>
    <w:rsid w:val="00A270A3"/>
    <w:rsid w:val="00A46AB4"/>
    <w:rsid w:val="00A50087"/>
    <w:rsid w:val="00A544A5"/>
    <w:rsid w:val="00A63E21"/>
    <w:rsid w:val="00A660C6"/>
    <w:rsid w:val="00A73160"/>
    <w:rsid w:val="00A7468D"/>
    <w:rsid w:val="00A777EE"/>
    <w:rsid w:val="00A827F9"/>
    <w:rsid w:val="00A846AC"/>
    <w:rsid w:val="00A8765A"/>
    <w:rsid w:val="00A94E5C"/>
    <w:rsid w:val="00A95B63"/>
    <w:rsid w:val="00A97948"/>
    <w:rsid w:val="00AA3E79"/>
    <w:rsid w:val="00AA46F2"/>
    <w:rsid w:val="00AA66DC"/>
    <w:rsid w:val="00AB3301"/>
    <w:rsid w:val="00AB5316"/>
    <w:rsid w:val="00AB5710"/>
    <w:rsid w:val="00AC0427"/>
    <w:rsid w:val="00AC1CC4"/>
    <w:rsid w:val="00AC2D6F"/>
    <w:rsid w:val="00AF0148"/>
    <w:rsid w:val="00AF1025"/>
    <w:rsid w:val="00B007B4"/>
    <w:rsid w:val="00B04354"/>
    <w:rsid w:val="00B05965"/>
    <w:rsid w:val="00B12660"/>
    <w:rsid w:val="00B304CD"/>
    <w:rsid w:val="00B37D99"/>
    <w:rsid w:val="00B40355"/>
    <w:rsid w:val="00B42F0A"/>
    <w:rsid w:val="00B42F25"/>
    <w:rsid w:val="00B44470"/>
    <w:rsid w:val="00B537EE"/>
    <w:rsid w:val="00B61C4C"/>
    <w:rsid w:val="00B61E83"/>
    <w:rsid w:val="00B62F9B"/>
    <w:rsid w:val="00B639AE"/>
    <w:rsid w:val="00B73471"/>
    <w:rsid w:val="00B73BD1"/>
    <w:rsid w:val="00B759A6"/>
    <w:rsid w:val="00B810DE"/>
    <w:rsid w:val="00B93953"/>
    <w:rsid w:val="00B9500B"/>
    <w:rsid w:val="00B96A69"/>
    <w:rsid w:val="00B97C3E"/>
    <w:rsid w:val="00B97FF7"/>
    <w:rsid w:val="00BA2610"/>
    <w:rsid w:val="00BB216C"/>
    <w:rsid w:val="00BB3D0F"/>
    <w:rsid w:val="00BB4CE4"/>
    <w:rsid w:val="00BE00C5"/>
    <w:rsid w:val="00BE0920"/>
    <w:rsid w:val="00BE621B"/>
    <w:rsid w:val="00BE6886"/>
    <w:rsid w:val="00BF14CE"/>
    <w:rsid w:val="00BF2AA5"/>
    <w:rsid w:val="00BF4E2D"/>
    <w:rsid w:val="00C02577"/>
    <w:rsid w:val="00C166B0"/>
    <w:rsid w:val="00C33580"/>
    <w:rsid w:val="00C3624A"/>
    <w:rsid w:val="00C42A14"/>
    <w:rsid w:val="00C4500C"/>
    <w:rsid w:val="00C52A03"/>
    <w:rsid w:val="00C61873"/>
    <w:rsid w:val="00C61AF1"/>
    <w:rsid w:val="00C669E1"/>
    <w:rsid w:val="00C71A2C"/>
    <w:rsid w:val="00C86661"/>
    <w:rsid w:val="00C86BC1"/>
    <w:rsid w:val="00C961AB"/>
    <w:rsid w:val="00CA0545"/>
    <w:rsid w:val="00CA0851"/>
    <w:rsid w:val="00CA1546"/>
    <w:rsid w:val="00CB05C5"/>
    <w:rsid w:val="00CD0434"/>
    <w:rsid w:val="00CD26E9"/>
    <w:rsid w:val="00CD5531"/>
    <w:rsid w:val="00CE6607"/>
    <w:rsid w:val="00CE71C2"/>
    <w:rsid w:val="00CF0F23"/>
    <w:rsid w:val="00CF10C9"/>
    <w:rsid w:val="00CF59F9"/>
    <w:rsid w:val="00D0525F"/>
    <w:rsid w:val="00D108F0"/>
    <w:rsid w:val="00D114F3"/>
    <w:rsid w:val="00D11988"/>
    <w:rsid w:val="00D17AAB"/>
    <w:rsid w:val="00D2670F"/>
    <w:rsid w:val="00D40E8E"/>
    <w:rsid w:val="00D46EDF"/>
    <w:rsid w:val="00D47DA5"/>
    <w:rsid w:val="00D53B44"/>
    <w:rsid w:val="00D54E51"/>
    <w:rsid w:val="00D6405A"/>
    <w:rsid w:val="00D65D9C"/>
    <w:rsid w:val="00D6772D"/>
    <w:rsid w:val="00D73E9F"/>
    <w:rsid w:val="00D80B19"/>
    <w:rsid w:val="00D8104F"/>
    <w:rsid w:val="00D8598D"/>
    <w:rsid w:val="00D92EC8"/>
    <w:rsid w:val="00D93246"/>
    <w:rsid w:val="00D944BA"/>
    <w:rsid w:val="00D96BD0"/>
    <w:rsid w:val="00DA491F"/>
    <w:rsid w:val="00DA69AF"/>
    <w:rsid w:val="00DB2CD6"/>
    <w:rsid w:val="00DB725B"/>
    <w:rsid w:val="00DB789D"/>
    <w:rsid w:val="00DC02FE"/>
    <w:rsid w:val="00DC47D7"/>
    <w:rsid w:val="00DC70E7"/>
    <w:rsid w:val="00DD1A28"/>
    <w:rsid w:val="00DE35D1"/>
    <w:rsid w:val="00DE48E7"/>
    <w:rsid w:val="00DE5D75"/>
    <w:rsid w:val="00DF13CF"/>
    <w:rsid w:val="00DF20F7"/>
    <w:rsid w:val="00DF4518"/>
    <w:rsid w:val="00E03771"/>
    <w:rsid w:val="00E0474C"/>
    <w:rsid w:val="00E072B7"/>
    <w:rsid w:val="00E11456"/>
    <w:rsid w:val="00E1529A"/>
    <w:rsid w:val="00E1726F"/>
    <w:rsid w:val="00E27521"/>
    <w:rsid w:val="00E41AE9"/>
    <w:rsid w:val="00E448B5"/>
    <w:rsid w:val="00E506F0"/>
    <w:rsid w:val="00E53518"/>
    <w:rsid w:val="00E54D57"/>
    <w:rsid w:val="00E606C1"/>
    <w:rsid w:val="00E62319"/>
    <w:rsid w:val="00E6487D"/>
    <w:rsid w:val="00E64D5C"/>
    <w:rsid w:val="00E66218"/>
    <w:rsid w:val="00E72FC9"/>
    <w:rsid w:val="00E7414F"/>
    <w:rsid w:val="00E7521A"/>
    <w:rsid w:val="00E75F20"/>
    <w:rsid w:val="00E81EC3"/>
    <w:rsid w:val="00E8452A"/>
    <w:rsid w:val="00E87977"/>
    <w:rsid w:val="00EA2CF6"/>
    <w:rsid w:val="00EA6202"/>
    <w:rsid w:val="00EB34DF"/>
    <w:rsid w:val="00EB58F6"/>
    <w:rsid w:val="00EB7824"/>
    <w:rsid w:val="00EB7BAC"/>
    <w:rsid w:val="00EC48A1"/>
    <w:rsid w:val="00EC5361"/>
    <w:rsid w:val="00ED2006"/>
    <w:rsid w:val="00ED2C30"/>
    <w:rsid w:val="00ED4EB6"/>
    <w:rsid w:val="00ED6EF1"/>
    <w:rsid w:val="00EE193E"/>
    <w:rsid w:val="00EE75F7"/>
    <w:rsid w:val="00EF7E02"/>
    <w:rsid w:val="00F05317"/>
    <w:rsid w:val="00F06AA8"/>
    <w:rsid w:val="00F11146"/>
    <w:rsid w:val="00F20008"/>
    <w:rsid w:val="00F20284"/>
    <w:rsid w:val="00F20910"/>
    <w:rsid w:val="00F22CE5"/>
    <w:rsid w:val="00F25274"/>
    <w:rsid w:val="00F30D97"/>
    <w:rsid w:val="00F43F0D"/>
    <w:rsid w:val="00F447BD"/>
    <w:rsid w:val="00F51DE2"/>
    <w:rsid w:val="00F53361"/>
    <w:rsid w:val="00F53EC3"/>
    <w:rsid w:val="00F554E8"/>
    <w:rsid w:val="00F575AD"/>
    <w:rsid w:val="00F665AB"/>
    <w:rsid w:val="00F673DA"/>
    <w:rsid w:val="00F702AD"/>
    <w:rsid w:val="00F75558"/>
    <w:rsid w:val="00F75C54"/>
    <w:rsid w:val="00F8063A"/>
    <w:rsid w:val="00F83661"/>
    <w:rsid w:val="00F93739"/>
    <w:rsid w:val="00FA54C9"/>
    <w:rsid w:val="00FB1AFB"/>
    <w:rsid w:val="00FB2C1B"/>
    <w:rsid w:val="00FB5A18"/>
    <w:rsid w:val="00FC177B"/>
    <w:rsid w:val="00FD32AD"/>
    <w:rsid w:val="00FD4063"/>
    <w:rsid w:val="00FE01D9"/>
    <w:rsid w:val="00FE699B"/>
    <w:rsid w:val="00FE7FBE"/>
    <w:rsid w:val="00FF208A"/>
    <w:rsid w:val="00FF44DD"/>
    <w:rsid w:val="00FF7504"/>
    <w:rsid w:val="093A12E4"/>
    <w:rsid w:val="098116DE"/>
    <w:rsid w:val="0C667EA6"/>
    <w:rsid w:val="156D4658"/>
    <w:rsid w:val="19B018D7"/>
    <w:rsid w:val="19F1668A"/>
    <w:rsid w:val="1DCD6AB3"/>
    <w:rsid w:val="23E0478E"/>
    <w:rsid w:val="24C43A2C"/>
    <w:rsid w:val="26C52111"/>
    <w:rsid w:val="27E76110"/>
    <w:rsid w:val="2AB9711D"/>
    <w:rsid w:val="2B2937A5"/>
    <w:rsid w:val="2DEF26D6"/>
    <w:rsid w:val="2F467287"/>
    <w:rsid w:val="367810B3"/>
    <w:rsid w:val="37E94405"/>
    <w:rsid w:val="3B466628"/>
    <w:rsid w:val="4B3C78A4"/>
    <w:rsid w:val="4E112440"/>
    <w:rsid w:val="4E2D31EF"/>
    <w:rsid w:val="510C5E54"/>
    <w:rsid w:val="52216A9B"/>
    <w:rsid w:val="52427E13"/>
    <w:rsid w:val="59943EF2"/>
    <w:rsid w:val="5ADE61AD"/>
    <w:rsid w:val="5B9A25B0"/>
    <w:rsid w:val="5C82428E"/>
    <w:rsid w:val="5F251B4F"/>
    <w:rsid w:val="6C2F5391"/>
    <w:rsid w:val="72FF629D"/>
    <w:rsid w:val="741707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47"/>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44"/>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36"/>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5"/>
    <w:qFormat/>
    <w:uiPriority w:val="10"/>
    <w:pPr>
      <w:spacing w:before="240" w:after="60"/>
      <w:jc w:val="center"/>
      <w:outlineLvl w:val="0"/>
    </w:pPr>
    <w:rPr>
      <w:rFonts w:ascii="Cambria" w:hAnsi="Cambria"/>
      <w:b/>
      <w:bCs/>
      <w:sz w:val="32"/>
      <w:szCs w:val="32"/>
    </w:rPr>
  </w:style>
  <w:style w:type="paragraph" w:styleId="26">
    <w:name w:val="annotation subject"/>
    <w:basedOn w:val="11"/>
    <w:next w:val="11"/>
    <w:link w:val="49"/>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unhideWhenUsed/>
    <w:qFormat/>
    <w:uiPriority w:val="0"/>
    <w:rPr>
      <w:rFonts w:cs="Times New Roman"/>
    </w:rPr>
  </w:style>
  <w:style w:type="character" w:styleId="31">
    <w:name w:val="FollowedHyperlink"/>
    <w:qFormat/>
    <w:uiPriority w:val="0"/>
    <w:rPr>
      <w:color w:val="800080"/>
      <w:u w:val="single"/>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paragraph" w:customStyle="1" w:styleId="35">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semiHidden/>
    <w:qFormat/>
    <w:uiPriority w:val="99"/>
    <w:rPr>
      <w:kern w:val="2"/>
      <w:sz w:val="18"/>
      <w:szCs w:val="18"/>
    </w:rPr>
  </w:style>
  <w:style w:type="character" w:customStyle="1" w:styleId="37">
    <w:name w:val="批注文字 Char"/>
    <w:link w:val="11"/>
    <w:semiHidden/>
    <w:qFormat/>
    <w:uiPriority w:val="99"/>
    <w:rPr>
      <w:kern w:val="2"/>
      <w:sz w:val="21"/>
      <w:szCs w:val="22"/>
    </w:rPr>
  </w:style>
  <w:style w:type="character" w:customStyle="1" w:styleId="38">
    <w:name w:val="楷体 (中文) 楷体"/>
    <w:qFormat/>
    <w:uiPriority w:val="0"/>
    <w:rPr>
      <w:rFonts w:ascii="楷体" w:hAnsi="楷体" w:eastAsia="楷体"/>
      <w:kern w:val="1"/>
      <w:sz w:val="28"/>
    </w:rPr>
  </w:style>
  <w:style w:type="character" w:customStyle="1" w:styleId="39">
    <w:name w:val="Char Char3"/>
    <w:qFormat/>
    <w:uiPriority w:val="0"/>
    <w:rPr>
      <w:rFonts w:eastAsia="仿宋_GB2312"/>
      <w:kern w:val="2"/>
      <w:sz w:val="18"/>
      <w:szCs w:val="18"/>
      <w:lang w:bidi="ar-SA"/>
    </w:rPr>
  </w:style>
  <w:style w:type="character" w:customStyle="1" w:styleId="40">
    <w:name w:val="日期 Char"/>
    <w:link w:val="17"/>
    <w:semiHidden/>
    <w:qFormat/>
    <w:uiPriority w:val="99"/>
    <w:rPr>
      <w:kern w:val="2"/>
      <w:sz w:val="21"/>
      <w:szCs w:val="22"/>
    </w:rPr>
  </w:style>
  <w:style w:type="character" w:customStyle="1" w:styleId="41">
    <w:name w:val="访问过的超链接1"/>
    <w:qFormat/>
    <w:uiPriority w:val="99"/>
    <w:rPr>
      <w:color w:val="800080"/>
      <w:u w:val="single"/>
    </w:rPr>
  </w:style>
  <w:style w:type="character" w:customStyle="1" w:styleId="42">
    <w:name w:val="页脚 Char"/>
    <w:link w:val="19"/>
    <w:qFormat/>
    <w:uiPriority w:val="99"/>
    <w:rPr>
      <w:kern w:val="2"/>
      <w:sz w:val="18"/>
      <w:szCs w:val="18"/>
    </w:rPr>
  </w:style>
  <w:style w:type="character" w:customStyle="1" w:styleId="43">
    <w:name w:val="样式 仿宋"/>
    <w:qFormat/>
    <w:uiPriority w:val="0"/>
    <w:rPr>
      <w:rFonts w:ascii="仿宋" w:hAnsi="仿宋" w:eastAsia="仿宋"/>
      <w:kern w:val="1"/>
    </w:rPr>
  </w:style>
  <w:style w:type="character" w:customStyle="1" w:styleId="44">
    <w:name w:val="纯文本 Char1"/>
    <w:link w:val="16"/>
    <w:qFormat/>
    <w:locked/>
    <w:uiPriority w:val="0"/>
    <w:rPr>
      <w:rFonts w:ascii="宋体" w:hAnsi="Courier New"/>
      <w:kern w:val="2"/>
      <w:sz w:val="24"/>
    </w:rPr>
  </w:style>
  <w:style w:type="character" w:customStyle="1" w:styleId="45">
    <w:name w:val="标题 Char"/>
    <w:link w:val="25"/>
    <w:qFormat/>
    <w:uiPriority w:val="0"/>
    <w:rPr>
      <w:rFonts w:ascii="Cambria" w:hAnsi="Cambria" w:eastAsia="宋体"/>
      <w:b/>
      <w:bCs/>
      <w:kern w:val="2"/>
      <w:sz w:val="32"/>
      <w:szCs w:val="32"/>
      <w:lang w:val="en-US" w:eastAsia="zh-CN" w:bidi="ar-SA"/>
    </w:rPr>
  </w:style>
  <w:style w:type="character" w:customStyle="1" w:styleId="46">
    <w:name w:val="Char Char2"/>
    <w:qFormat/>
    <w:uiPriority w:val="0"/>
    <w:rPr>
      <w:rFonts w:eastAsia="仿宋_GB2312"/>
      <w:kern w:val="2"/>
      <w:sz w:val="18"/>
      <w:szCs w:val="18"/>
      <w:lang w:bidi="ar-SA"/>
    </w:rPr>
  </w:style>
  <w:style w:type="character" w:customStyle="1" w:styleId="47">
    <w:name w:val="正文文本 3 Char"/>
    <w:link w:val="12"/>
    <w:semiHidden/>
    <w:qFormat/>
    <w:uiPriority w:val="99"/>
    <w:rPr>
      <w:kern w:val="2"/>
      <w:sz w:val="16"/>
      <w:szCs w:val="16"/>
    </w:rPr>
  </w:style>
  <w:style w:type="character" w:customStyle="1" w:styleId="48">
    <w:name w:val="正文文本缩进 Char1"/>
    <w:qFormat/>
    <w:uiPriority w:val="0"/>
    <w:rPr>
      <w:rFonts w:ascii="Cambria" w:hAnsi="Cambria"/>
      <w:kern w:val="2"/>
      <w:sz w:val="24"/>
      <w:szCs w:val="24"/>
    </w:rPr>
  </w:style>
  <w:style w:type="character" w:customStyle="1" w:styleId="49">
    <w:name w:val="批注主题 Char"/>
    <w:link w:val="26"/>
    <w:semiHidden/>
    <w:qFormat/>
    <w:uiPriority w:val="99"/>
    <w:rPr>
      <w:b/>
      <w:bCs/>
      <w:kern w:val="2"/>
      <w:sz w:val="21"/>
      <w:szCs w:val="22"/>
    </w:rPr>
  </w:style>
  <w:style w:type="character" w:customStyle="1" w:styleId="50">
    <w:name w:val="纯文本 Char"/>
    <w:qFormat/>
    <w:uiPriority w:val="0"/>
    <w:rPr>
      <w:rFonts w:ascii="宋体" w:hAnsi="Courier New" w:cs="Courier New"/>
      <w:kern w:val="2"/>
      <w:sz w:val="21"/>
      <w:szCs w:val="21"/>
    </w:rPr>
  </w:style>
  <w:style w:type="character" w:customStyle="1" w:styleId="51">
    <w:name w:val="页眉 Char"/>
    <w:link w:val="20"/>
    <w:qFormat/>
    <w:uiPriority w:val="99"/>
    <w:rPr>
      <w:kern w:val="2"/>
      <w:sz w:val="18"/>
      <w:szCs w:val="18"/>
    </w:rPr>
  </w:style>
  <w:style w:type="character" w:customStyle="1" w:styleId="52">
    <w:name w:val="Char Char1"/>
    <w:qFormat/>
    <w:uiPriority w:val="0"/>
    <w:rPr>
      <w:rFonts w:eastAsia="仿宋_GB2312"/>
      <w:kern w:val="2"/>
      <w:sz w:val="18"/>
      <w:szCs w:val="18"/>
      <w:lang w:bidi="ar-SA"/>
    </w:rPr>
  </w:style>
  <w:style w:type="paragraph" w:customStyle="1" w:styleId="53">
    <w:name w:val="列出段落1"/>
    <w:basedOn w:val="1"/>
    <w:qFormat/>
    <w:uiPriority w:val="0"/>
    <w:pPr>
      <w:ind w:firstLine="420" w:firstLineChars="200"/>
    </w:pPr>
    <w:rPr>
      <w:szCs w:val="21"/>
    </w:rPr>
  </w:style>
  <w:style w:type="paragraph" w:customStyle="1" w:styleId="54">
    <w:name w:val="样式 标题 1 + (西文) 黑体 (中文) 黑体 小三 蓝色"/>
    <w:basedOn w:val="2"/>
    <w:qFormat/>
    <w:uiPriority w:val="0"/>
    <w:rPr>
      <w:rFonts w:ascii="黑体" w:hAnsi="黑体" w:eastAsia="黑体"/>
      <w:sz w:val="30"/>
      <w:u w:color="0000FF"/>
    </w:rPr>
  </w:style>
  <w:style w:type="paragraph" w:customStyle="1" w:styleId="55">
    <w:name w:val="TOC 31"/>
    <w:basedOn w:val="1"/>
    <w:next w:val="1"/>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qFormat/>
    <w:uiPriority w:val="0"/>
    <w:pPr>
      <w:jc w:val="center"/>
    </w:pPr>
    <w:rPr>
      <w:rFonts w:cs="宋体"/>
      <w:b w:val="0"/>
      <w:bCs w:val="0"/>
      <w:szCs w:val="20"/>
    </w:rPr>
  </w:style>
  <w:style w:type="paragraph" w:customStyle="1" w:styleId="57">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qFormat/>
    <w:uiPriority w:val="0"/>
    <w:pPr>
      <w:spacing w:line="360" w:lineRule="auto"/>
    </w:pPr>
    <w:rPr>
      <w:rFonts w:ascii="仿宋" w:hAnsi="仿宋" w:eastAsia="仿宋" w:cs="宋体"/>
      <w:sz w:val="24"/>
      <w:szCs w:val="20"/>
    </w:rPr>
  </w:style>
  <w:style w:type="paragraph" w:customStyle="1" w:styleId="60">
    <w:name w:val="TOC 21"/>
    <w:basedOn w:val="1"/>
    <w:next w:val="1"/>
    <w:unhideWhenUsed/>
    <w:qFormat/>
    <w:uiPriority w:val="39"/>
    <w:pPr>
      <w:spacing w:line="380" w:lineRule="exact"/>
      <w:ind w:left="200" w:leftChars="200"/>
      <w:jc w:val="distribute"/>
    </w:pPr>
  </w:style>
  <w:style w:type="paragraph" w:customStyle="1" w:styleId="61">
    <w:name w:val="样式3"/>
    <w:basedOn w:val="2"/>
    <w:qFormat/>
    <w:uiPriority w:val="0"/>
    <w:rPr>
      <w:kern w:val="1"/>
      <w:sz w:val="30"/>
    </w:rPr>
  </w:style>
  <w:style w:type="paragraph" w:customStyle="1" w:styleId="6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unhideWhenUsed/>
    <w:qFormat/>
    <w:uiPriority w:val="39"/>
    <w:pPr>
      <w:spacing w:line="380" w:lineRule="exact"/>
      <w:jc w:val="distribute"/>
    </w:pPr>
    <w:rPr>
      <w:rFonts w:eastAsia="黑体"/>
    </w:rPr>
  </w:style>
  <w:style w:type="paragraph" w:customStyle="1" w:styleId="66">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qFormat/>
    <w:uiPriority w:val="0"/>
    <w:pPr>
      <w:tabs>
        <w:tab w:val="left" w:pos="360"/>
      </w:tabs>
    </w:pPr>
    <w:rPr>
      <w:sz w:val="24"/>
      <w:szCs w:val="24"/>
    </w:rPr>
  </w:style>
  <w:style w:type="paragraph" w:customStyle="1" w:styleId="68">
    <w:name w:val="样式１"/>
    <w:basedOn w:val="2"/>
    <w:qFormat/>
    <w:uiPriority w:val="0"/>
    <w:pPr>
      <w:jc w:val="center"/>
    </w:pPr>
    <w:rPr>
      <w:kern w:val="1"/>
      <w:sz w:val="30"/>
    </w:rPr>
  </w:style>
  <w:style w:type="paragraph" w:customStyle="1" w:styleId="69">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72">
    <w:name w:val="Char Char Char Char Char Char Char"/>
    <w:basedOn w:val="1"/>
    <w:qFormat/>
    <w:uiPriority w:val="0"/>
    <w:pPr>
      <w:spacing w:line="240" w:lineRule="atLeast"/>
      <w:ind w:left="420" w:firstLine="420"/>
    </w:pPr>
    <w:rPr>
      <w:kern w:val="0"/>
      <w:szCs w:val="21"/>
    </w:rPr>
  </w:style>
  <w:style w:type="paragraph" w:customStyle="1" w:styleId="73">
    <w:name w:val="Char Char Char Char"/>
    <w:basedOn w:val="1"/>
    <w:qFormat/>
    <w:uiPriority w:val="0"/>
    <w:rPr>
      <w:szCs w:val="20"/>
    </w:rPr>
  </w:style>
  <w:style w:type="paragraph" w:customStyle="1" w:styleId="7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qFormat/>
    <w:uiPriority w:val="1"/>
    <w:pPr>
      <w:spacing w:before="37"/>
      <w:ind w:left="142"/>
      <w:jc w:val="center"/>
    </w:pPr>
    <w:rPr>
      <w:rFonts w:ascii="黑体" w:hAnsi="黑体" w:eastAsia="黑体" w:cs="黑体"/>
      <w:lang w:val="zh-CN" w:bidi="zh-CN"/>
    </w:rPr>
  </w:style>
  <w:style w:type="paragraph" w:styleId="158">
    <w:name w:val="List Paragraph"/>
    <w:basedOn w:val="1"/>
    <w:qFormat/>
    <w:uiPriority w:val="0"/>
    <w:pPr>
      <w:ind w:firstLine="420" w:firstLineChars="200"/>
    </w:pPr>
    <w:rPr>
      <w:rFonts w:asciiTheme="minorHAnsi" w:hAnsiTheme="minorHAnsi" w:eastAsiaTheme="minorEastAsia" w:cstheme="minorBidi"/>
    </w:rPr>
  </w:style>
  <w:style w:type="character" w:customStyle="1" w:styleId="159">
    <w:name w:val="标题 5 Char"/>
    <w:basedOn w:val="29"/>
    <w:link w:val="7"/>
    <w:semiHidden/>
    <w:qFormat/>
    <w:uiPriority w:val="9"/>
    <w:rPr>
      <w:b/>
      <w:bCs/>
      <w:kern w:val="2"/>
      <w:sz w:val="28"/>
      <w:szCs w:val="28"/>
    </w:rPr>
  </w:style>
  <w:style w:type="character" w:customStyle="1" w:styleId="160">
    <w:name w:val="标题 4 Char"/>
    <w:basedOn w:val="29"/>
    <w:link w:val="6"/>
    <w:qFormat/>
    <w:uiPriority w:val="9"/>
    <w:rPr>
      <w:rFonts w:asciiTheme="majorHAnsi" w:hAnsiTheme="majorHAnsi" w:eastAsiaTheme="majorEastAsia" w:cstheme="majorBidi"/>
      <w:b/>
      <w:bCs/>
      <w:kern w:val="2"/>
      <w:sz w:val="28"/>
      <w:szCs w:val="28"/>
    </w:rPr>
  </w:style>
  <w:style w:type="character" w:customStyle="1" w:styleId="161">
    <w:name w:val="标题 Char1"/>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paragraph" w:customStyle="1" w:styleId="163">
    <w:name w:val="Char Char Char Char Char Char Char1"/>
    <w:basedOn w:val="1"/>
    <w:qFormat/>
    <w:uiPriority w:val="0"/>
    <w:pPr>
      <w:spacing w:line="240" w:lineRule="atLeast"/>
      <w:ind w:left="420" w:firstLine="420"/>
    </w:pPr>
    <w:rPr>
      <w:kern w:val="0"/>
      <w:szCs w:val="21"/>
    </w:rPr>
  </w:style>
  <w:style w:type="paragraph" w:customStyle="1" w:styleId="164">
    <w:name w:val="正文 + 仿宋"/>
    <w:basedOn w:val="1"/>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5">
    <w:name w:val="Table Grid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C9A3-E68B-4F15-9AEF-A562183B0CA2}">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32</Pages>
  <Words>2087</Words>
  <Characters>11902</Characters>
  <Lines>99</Lines>
  <Paragraphs>27</Paragraphs>
  <TotalTime>1418</TotalTime>
  <ScaleCrop>false</ScaleCrop>
  <LinksUpToDate>false</LinksUpToDate>
  <CharactersWithSpaces>13962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2020-05-13T05:44:00Z</dcterms:created>
  <dc:creator>市政务服务办</dc:creator>
  <cp:lastModifiedBy>陌上&amp;花开</cp:lastModifiedBy>
  <cp:lastPrinted>2023-01-06T06:28:00Z</cp:lastPrinted>
  <dcterms:modified xsi:type="dcterms:W3CDTF">2023-09-12T02:20:13Z</dcterms:modified>
  <dc:subject>青岛市政府采购采购文件范本</dc:subject>
  <dc:title>青岛市政府采购采购文件范本</dc:title>
  <cp:revision>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AB0E5AE9865C4900B2552F388743600E</vt:lpwstr>
  </property>
</Properties>
</file>