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黑体" w:hAnsi="黑体" w:eastAsia="黑体"/>
          <w:sz w:val="32"/>
          <w:szCs w:val="32"/>
        </w:rPr>
      </w:pPr>
      <w:bookmarkStart w:id="0" w:name="_Toc150757737"/>
      <w:bookmarkStart w:id="1" w:name="_Toc134452747"/>
      <w:r>
        <w:rPr>
          <w:rFonts w:hint="eastAsia" w:ascii="黑体" w:hAnsi="黑体" w:eastAsia="黑体"/>
          <w:sz w:val="32"/>
          <w:szCs w:val="32"/>
        </w:rPr>
        <w:t>采购公告</w:t>
      </w:r>
      <w:bookmarkEnd w:id="0"/>
      <w:bookmarkEnd w:id="1"/>
    </w:p>
    <w:p>
      <w:pPr>
        <w:spacing w:line="360" w:lineRule="auto"/>
        <w:ind w:left="-141" w:leftChars="-67" w:firstLine="560" w:firstLineChars="200"/>
        <w:jc w:val="left"/>
        <w:rPr>
          <w:rFonts w:ascii="仿宋" w:hAnsi="仿宋" w:eastAsia="仿宋"/>
          <w:sz w:val="28"/>
          <w:szCs w:val="28"/>
        </w:rPr>
      </w:pPr>
      <w:r>
        <w:rPr>
          <w:rFonts w:hint="eastAsia" w:ascii="仿宋" w:hAnsi="仿宋" w:eastAsia="仿宋"/>
          <w:sz w:val="28"/>
          <w:szCs w:val="28"/>
        </w:rPr>
        <w:t>我公司现对高新区丰和路道路及综合配套工程及电力维修电缆材料进行采购，欢迎符合条件的供应商参加，具体要求如下：</w:t>
      </w:r>
    </w:p>
    <w:p>
      <w:pPr>
        <w:spacing w:line="360" w:lineRule="auto"/>
        <w:ind w:left="-141" w:leftChars="-67" w:firstLine="560" w:firstLineChars="200"/>
        <w:jc w:val="left"/>
        <w:rPr>
          <w:rFonts w:ascii="仿宋" w:hAnsi="仿宋" w:eastAsia="仿宋"/>
          <w:sz w:val="28"/>
          <w:szCs w:val="28"/>
        </w:rPr>
      </w:pPr>
      <w:r>
        <w:rPr>
          <w:rFonts w:hint="eastAsia" w:ascii="仿宋" w:hAnsi="仿宋" w:eastAsia="仿宋"/>
          <w:sz w:val="28"/>
          <w:szCs w:val="28"/>
        </w:rPr>
        <w:t>1.项目名称：高新区丰和路道路及综合配套工程及电力维修电缆材料采购。</w:t>
      </w:r>
    </w:p>
    <w:p>
      <w:pPr>
        <w:spacing w:line="360" w:lineRule="auto"/>
        <w:ind w:left="-141" w:leftChars="-67" w:firstLine="560" w:firstLineChars="200"/>
        <w:jc w:val="left"/>
        <w:rPr>
          <w:rFonts w:ascii="仿宋" w:hAnsi="仿宋" w:eastAsia="仿宋"/>
          <w:sz w:val="28"/>
          <w:szCs w:val="28"/>
        </w:rPr>
      </w:pPr>
      <w:r>
        <w:rPr>
          <w:rFonts w:hint="eastAsia" w:ascii="仿宋" w:hAnsi="仿宋" w:eastAsia="仿宋"/>
          <w:sz w:val="28"/>
          <w:szCs w:val="28"/>
        </w:rPr>
        <w:t>2.项目地点：需方指定地点。</w:t>
      </w:r>
    </w:p>
    <w:p>
      <w:pPr>
        <w:spacing w:line="360" w:lineRule="auto"/>
        <w:ind w:left="-141" w:leftChars="-67" w:firstLine="560" w:firstLineChars="200"/>
        <w:jc w:val="left"/>
        <w:rPr>
          <w:rFonts w:ascii="仿宋" w:hAnsi="仿宋" w:eastAsia="仿宋"/>
          <w:sz w:val="28"/>
          <w:szCs w:val="28"/>
        </w:rPr>
      </w:pPr>
      <w:r>
        <w:rPr>
          <w:rFonts w:hint="eastAsia" w:ascii="仿宋" w:hAnsi="仿宋" w:eastAsia="仿宋"/>
          <w:sz w:val="28"/>
          <w:szCs w:val="28"/>
        </w:rPr>
        <w:t>3.采购内容：</w:t>
      </w:r>
      <w:bookmarkStart w:id="12" w:name="_GoBack"/>
      <w:bookmarkEnd w:id="12"/>
      <w:r>
        <w:rPr>
          <w:rFonts w:hint="eastAsia" w:ascii="仿宋" w:hAnsi="仿宋" w:eastAsia="仿宋"/>
          <w:sz w:val="28"/>
          <w:szCs w:val="28"/>
        </w:rPr>
        <w:t>采购需求。</w:t>
      </w:r>
    </w:p>
    <w:p>
      <w:pPr>
        <w:spacing w:line="360" w:lineRule="auto"/>
        <w:ind w:left="-141" w:leftChars="-67" w:firstLine="560" w:firstLineChars="200"/>
        <w:jc w:val="left"/>
        <w:rPr>
          <w:rFonts w:ascii="仿宋" w:hAnsi="仿宋" w:eastAsia="仿宋"/>
          <w:sz w:val="28"/>
          <w:szCs w:val="28"/>
        </w:rPr>
      </w:pPr>
      <w:r>
        <w:rPr>
          <w:rFonts w:hint="eastAsia" w:ascii="仿宋" w:hAnsi="仿宋" w:eastAsia="仿宋"/>
          <w:sz w:val="28"/>
          <w:szCs w:val="28"/>
        </w:rPr>
        <w:t>4.采购控制价（含税价，增值税税率为13%）：</w:t>
      </w:r>
    </w:p>
    <w:p>
      <w:pPr>
        <w:spacing w:line="360" w:lineRule="auto"/>
        <w:ind w:left="-141" w:leftChars="-67" w:firstLine="560" w:firstLineChars="200"/>
        <w:jc w:val="left"/>
        <w:rPr>
          <w:rFonts w:ascii="仿宋" w:hAnsi="仿宋" w:eastAsia="仿宋"/>
          <w:sz w:val="28"/>
          <w:szCs w:val="28"/>
        </w:rPr>
      </w:pPr>
      <w:r>
        <w:rPr>
          <w:rFonts w:hint="eastAsia" w:ascii="仿宋" w:hAnsi="仿宋" w:eastAsia="仿宋"/>
          <w:sz w:val="28"/>
          <w:szCs w:val="28"/>
        </w:rPr>
        <w:t>绝缘架空JKLYJ-10/1*120</w:t>
      </w:r>
      <w:r>
        <w:rPr>
          <w:rFonts w:ascii="仿宋" w:hAnsi="仿宋" w:eastAsia="仿宋"/>
          <w:sz w:val="28"/>
          <w:szCs w:val="28"/>
        </w:rPr>
        <w:t>电缆</w:t>
      </w:r>
      <w:r>
        <w:rPr>
          <w:rFonts w:hint="eastAsia" w:ascii="仿宋" w:hAnsi="仿宋" w:eastAsia="仿宋"/>
          <w:sz w:val="28"/>
          <w:szCs w:val="28"/>
        </w:rPr>
        <w:t>，采购</w:t>
      </w:r>
      <w:r>
        <w:rPr>
          <w:rFonts w:ascii="仿宋" w:hAnsi="仿宋" w:eastAsia="仿宋"/>
          <w:sz w:val="28"/>
          <w:szCs w:val="28"/>
        </w:rPr>
        <w:t>控制</w:t>
      </w:r>
      <w:r>
        <w:rPr>
          <w:rFonts w:hint="eastAsia" w:ascii="仿宋" w:hAnsi="仿宋" w:eastAsia="仿宋"/>
          <w:sz w:val="28"/>
          <w:szCs w:val="28"/>
        </w:rPr>
        <w:t>单</w:t>
      </w:r>
      <w:r>
        <w:rPr>
          <w:rFonts w:ascii="仿宋" w:hAnsi="仿宋" w:eastAsia="仿宋"/>
          <w:sz w:val="28"/>
          <w:szCs w:val="28"/>
        </w:rPr>
        <w:t>价为</w:t>
      </w:r>
      <w:r>
        <w:rPr>
          <w:rFonts w:hint="eastAsia" w:ascii="仿宋" w:hAnsi="仿宋" w:eastAsia="仿宋"/>
          <w:sz w:val="28"/>
          <w:szCs w:val="28"/>
        </w:rPr>
        <w:t>16.09</w:t>
      </w:r>
      <w:r>
        <w:rPr>
          <w:rFonts w:ascii="仿宋" w:hAnsi="仿宋" w:eastAsia="仿宋"/>
          <w:sz w:val="28"/>
          <w:szCs w:val="28"/>
        </w:rPr>
        <w:t>元/米，</w:t>
      </w:r>
      <w:r>
        <w:rPr>
          <w:rFonts w:hint="eastAsia" w:ascii="仿宋" w:hAnsi="仿宋" w:eastAsia="仿宋"/>
          <w:sz w:val="28"/>
          <w:szCs w:val="28"/>
        </w:rPr>
        <w:t>采购</w:t>
      </w:r>
      <w:r>
        <w:rPr>
          <w:rFonts w:ascii="仿宋" w:hAnsi="仿宋" w:eastAsia="仿宋"/>
          <w:sz w:val="28"/>
          <w:szCs w:val="28"/>
        </w:rPr>
        <w:t>控制总价为</w:t>
      </w:r>
      <w:r>
        <w:rPr>
          <w:rFonts w:hint="eastAsia" w:ascii="仿宋" w:hAnsi="仿宋" w:eastAsia="仿宋"/>
          <w:sz w:val="28"/>
          <w:szCs w:val="28"/>
        </w:rPr>
        <w:t>24135</w:t>
      </w:r>
      <w:r>
        <w:rPr>
          <w:rFonts w:ascii="仿宋" w:hAnsi="仿宋" w:eastAsia="仿宋"/>
          <w:sz w:val="28"/>
          <w:szCs w:val="28"/>
        </w:rPr>
        <w:t>元</w:t>
      </w:r>
      <w:r>
        <w:rPr>
          <w:rFonts w:hint="eastAsia" w:ascii="仿宋" w:hAnsi="仿宋" w:eastAsia="仿宋"/>
          <w:sz w:val="28"/>
          <w:szCs w:val="28"/>
        </w:rPr>
        <w:t>；</w:t>
      </w:r>
      <w:r>
        <w:rPr>
          <w:rFonts w:ascii="仿宋" w:hAnsi="仿宋" w:eastAsia="仿宋"/>
          <w:sz w:val="28"/>
          <w:szCs w:val="28"/>
        </w:rPr>
        <w:t>电力电缆</w:t>
      </w:r>
      <w:r>
        <w:rPr>
          <w:rFonts w:hint="eastAsia" w:ascii="仿宋" w:hAnsi="仿宋" w:eastAsia="仿宋"/>
          <w:sz w:val="28"/>
          <w:szCs w:val="28"/>
        </w:rPr>
        <w:t>YJV-1/0.6-4*240+1*120采购</w:t>
      </w:r>
      <w:r>
        <w:rPr>
          <w:rFonts w:ascii="仿宋" w:hAnsi="仿宋" w:eastAsia="仿宋"/>
          <w:sz w:val="28"/>
          <w:szCs w:val="28"/>
        </w:rPr>
        <w:t>控制</w:t>
      </w:r>
      <w:r>
        <w:rPr>
          <w:rFonts w:hint="eastAsia" w:ascii="仿宋" w:hAnsi="仿宋" w:eastAsia="仿宋"/>
          <w:sz w:val="28"/>
          <w:szCs w:val="28"/>
        </w:rPr>
        <w:t>单</w:t>
      </w:r>
      <w:r>
        <w:rPr>
          <w:rFonts w:ascii="仿宋" w:hAnsi="仿宋" w:eastAsia="仿宋"/>
          <w:sz w:val="28"/>
          <w:szCs w:val="28"/>
        </w:rPr>
        <w:t>价为</w:t>
      </w:r>
      <w:r>
        <w:rPr>
          <w:rFonts w:hint="eastAsia" w:ascii="仿宋" w:hAnsi="仿宋" w:eastAsia="仿宋"/>
          <w:sz w:val="28"/>
          <w:szCs w:val="28"/>
        </w:rPr>
        <w:t>878.33</w:t>
      </w:r>
      <w:r>
        <w:rPr>
          <w:rFonts w:ascii="仿宋" w:hAnsi="仿宋" w:eastAsia="仿宋"/>
          <w:sz w:val="28"/>
          <w:szCs w:val="28"/>
        </w:rPr>
        <w:t>元/米，</w:t>
      </w:r>
      <w:r>
        <w:rPr>
          <w:rFonts w:hint="eastAsia" w:ascii="仿宋" w:hAnsi="仿宋" w:eastAsia="仿宋"/>
          <w:sz w:val="28"/>
          <w:szCs w:val="28"/>
        </w:rPr>
        <w:t>采购控制</w:t>
      </w:r>
      <w:r>
        <w:rPr>
          <w:rFonts w:ascii="仿宋" w:hAnsi="仿宋" w:eastAsia="仿宋"/>
          <w:sz w:val="28"/>
          <w:szCs w:val="28"/>
        </w:rPr>
        <w:t>总价</w:t>
      </w:r>
      <w:r>
        <w:rPr>
          <w:rFonts w:hint="eastAsia" w:ascii="仿宋" w:hAnsi="仿宋" w:eastAsia="仿宋"/>
          <w:sz w:val="28"/>
          <w:szCs w:val="28"/>
        </w:rPr>
        <w:t>为32498.21</w:t>
      </w:r>
      <w:r>
        <w:rPr>
          <w:rFonts w:ascii="仿宋" w:hAnsi="仿宋" w:eastAsia="仿宋"/>
          <w:sz w:val="28"/>
          <w:szCs w:val="28"/>
        </w:rPr>
        <w:t>元</w:t>
      </w:r>
      <w:r>
        <w:rPr>
          <w:rFonts w:hint="eastAsia" w:ascii="仿宋" w:hAnsi="仿宋" w:eastAsia="仿宋"/>
          <w:sz w:val="28"/>
          <w:szCs w:val="28"/>
        </w:rPr>
        <w:t>；ZR-YJV22-3*70采购</w:t>
      </w:r>
      <w:r>
        <w:rPr>
          <w:rFonts w:ascii="仿宋" w:hAnsi="仿宋" w:eastAsia="仿宋"/>
          <w:sz w:val="28"/>
          <w:szCs w:val="28"/>
        </w:rPr>
        <w:t>控制</w:t>
      </w:r>
      <w:r>
        <w:rPr>
          <w:rFonts w:hint="eastAsia" w:ascii="仿宋" w:hAnsi="仿宋" w:eastAsia="仿宋"/>
          <w:sz w:val="28"/>
          <w:szCs w:val="28"/>
        </w:rPr>
        <w:t>单</w:t>
      </w:r>
      <w:r>
        <w:rPr>
          <w:rFonts w:ascii="仿宋" w:hAnsi="仿宋" w:eastAsia="仿宋"/>
          <w:sz w:val="28"/>
          <w:szCs w:val="28"/>
        </w:rPr>
        <w:t>价为</w:t>
      </w:r>
      <w:r>
        <w:rPr>
          <w:rFonts w:hint="eastAsia" w:ascii="仿宋" w:hAnsi="仿宋" w:eastAsia="仿宋"/>
          <w:sz w:val="28"/>
          <w:szCs w:val="28"/>
        </w:rPr>
        <w:t>203.9</w:t>
      </w:r>
      <w:r>
        <w:rPr>
          <w:rFonts w:ascii="仿宋" w:hAnsi="仿宋" w:eastAsia="仿宋"/>
          <w:sz w:val="28"/>
          <w:szCs w:val="28"/>
        </w:rPr>
        <w:t>元/米，</w:t>
      </w:r>
      <w:r>
        <w:rPr>
          <w:rFonts w:hint="eastAsia" w:ascii="仿宋" w:hAnsi="仿宋" w:eastAsia="仿宋"/>
          <w:sz w:val="28"/>
          <w:szCs w:val="28"/>
        </w:rPr>
        <w:t>采购控制总</w:t>
      </w:r>
      <w:r>
        <w:rPr>
          <w:rFonts w:ascii="仿宋" w:hAnsi="仿宋" w:eastAsia="仿宋"/>
          <w:sz w:val="28"/>
          <w:szCs w:val="28"/>
        </w:rPr>
        <w:t>价为</w:t>
      </w:r>
      <w:r>
        <w:rPr>
          <w:rFonts w:hint="eastAsia" w:ascii="仿宋" w:hAnsi="仿宋" w:eastAsia="仿宋"/>
          <w:sz w:val="28"/>
          <w:szCs w:val="28"/>
        </w:rPr>
        <w:t>26099.2</w:t>
      </w:r>
      <w:r>
        <w:rPr>
          <w:rFonts w:ascii="仿宋" w:hAnsi="仿宋" w:eastAsia="仿宋"/>
          <w:sz w:val="28"/>
          <w:szCs w:val="28"/>
        </w:rPr>
        <w:t>元</w:t>
      </w:r>
      <w:r>
        <w:rPr>
          <w:rFonts w:hint="eastAsia" w:ascii="仿宋" w:hAnsi="仿宋" w:eastAsia="仿宋"/>
          <w:sz w:val="28"/>
          <w:szCs w:val="28"/>
        </w:rPr>
        <w:t>；YJV-1/0.6-4*50采购</w:t>
      </w:r>
      <w:r>
        <w:rPr>
          <w:rFonts w:ascii="仿宋" w:hAnsi="仿宋" w:eastAsia="仿宋"/>
          <w:sz w:val="28"/>
          <w:szCs w:val="28"/>
        </w:rPr>
        <w:t>控制</w:t>
      </w:r>
      <w:r>
        <w:rPr>
          <w:rFonts w:hint="eastAsia" w:ascii="仿宋" w:hAnsi="仿宋" w:eastAsia="仿宋"/>
          <w:sz w:val="28"/>
          <w:szCs w:val="28"/>
        </w:rPr>
        <w:t>单</w:t>
      </w:r>
      <w:r>
        <w:rPr>
          <w:rFonts w:ascii="仿宋" w:hAnsi="仿宋" w:eastAsia="仿宋"/>
          <w:sz w:val="28"/>
          <w:szCs w:val="28"/>
        </w:rPr>
        <w:t>价为</w:t>
      </w:r>
      <w:r>
        <w:rPr>
          <w:rFonts w:hint="eastAsia" w:ascii="仿宋" w:hAnsi="仿宋" w:eastAsia="仿宋"/>
          <w:sz w:val="28"/>
          <w:szCs w:val="28"/>
        </w:rPr>
        <w:t>160.9</w:t>
      </w:r>
      <w:r>
        <w:rPr>
          <w:rFonts w:ascii="仿宋" w:hAnsi="仿宋" w:eastAsia="仿宋"/>
          <w:sz w:val="28"/>
          <w:szCs w:val="28"/>
        </w:rPr>
        <w:t>元/米，</w:t>
      </w:r>
      <w:r>
        <w:rPr>
          <w:rFonts w:hint="eastAsia" w:ascii="仿宋" w:hAnsi="仿宋" w:eastAsia="仿宋"/>
          <w:sz w:val="28"/>
          <w:szCs w:val="28"/>
        </w:rPr>
        <w:t>采购控制</w:t>
      </w:r>
      <w:r>
        <w:rPr>
          <w:rFonts w:ascii="仿宋" w:hAnsi="仿宋" w:eastAsia="仿宋"/>
          <w:sz w:val="28"/>
          <w:szCs w:val="28"/>
        </w:rPr>
        <w:t>总价为</w:t>
      </w:r>
      <w:r>
        <w:rPr>
          <w:rFonts w:hint="eastAsia" w:ascii="仿宋" w:hAnsi="仿宋" w:eastAsia="仿宋"/>
          <w:sz w:val="28"/>
          <w:szCs w:val="28"/>
        </w:rPr>
        <w:t>16090</w:t>
      </w:r>
      <w:r>
        <w:rPr>
          <w:rFonts w:ascii="仿宋" w:hAnsi="仿宋" w:eastAsia="仿宋"/>
          <w:sz w:val="28"/>
          <w:szCs w:val="28"/>
        </w:rPr>
        <w:t>元</w:t>
      </w:r>
      <w:r>
        <w:rPr>
          <w:rFonts w:hint="eastAsia" w:ascii="仿宋" w:hAnsi="仿宋" w:eastAsia="仿宋"/>
          <w:sz w:val="28"/>
          <w:szCs w:val="28"/>
        </w:rPr>
        <w:t>。</w:t>
      </w:r>
    </w:p>
    <w:p>
      <w:pPr>
        <w:spacing w:line="360" w:lineRule="auto"/>
        <w:ind w:left="-141" w:leftChars="-67" w:firstLine="560" w:firstLineChars="200"/>
        <w:jc w:val="left"/>
        <w:rPr>
          <w:rFonts w:ascii="仿宋" w:hAnsi="仿宋" w:eastAsia="仿宋"/>
          <w:sz w:val="28"/>
          <w:szCs w:val="28"/>
        </w:rPr>
      </w:pPr>
      <w:r>
        <w:rPr>
          <w:rFonts w:hint="eastAsia" w:ascii="仿宋" w:hAnsi="仿宋" w:eastAsia="仿宋"/>
          <w:sz w:val="28"/>
          <w:szCs w:val="28"/>
        </w:rPr>
        <w:t>5.供应商资格要求</w:t>
      </w:r>
    </w:p>
    <w:p>
      <w:pPr>
        <w:spacing w:line="360" w:lineRule="auto"/>
        <w:ind w:left="-141" w:leftChars="-67" w:firstLine="560" w:firstLineChars="200"/>
        <w:jc w:val="left"/>
        <w:rPr>
          <w:rFonts w:ascii="仿宋" w:hAnsi="仿宋" w:eastAsia="仿宋" w:cs="宋体"/>
          <w:bCs/>
          <w:sz w:val="28"/>
          <w:szCs w:val="28"/>
        </w:rPr>
      </w:pPr>
      <w:r>
        <w:rPr>
          <w:rFonts w:hint="eastAsia" w:ascii="仿宋" w:hAnsi="仿宋" w:eastAsia="仿宋" w:cs="宋体"/>
          <w:bCs/>
          <w:sz w:val="28"/>
          <w:szCs w:val="28"/>
        </w:rPr>
        <w:t>5.1供应商必须具有独立法人资格,各供应商不得有企业关联或股权关系。</w:t>
      </w:r>
    </w:p>
    <w:p>
      <w:pPr>
        <w:spacing w:line="360" w:lineRule="auto"/>
        <w:ind w:left="-141" w:leftChars="-67" w:firstLine="560" w:firstLineChars="200"/>
        <w:jc w:val="left"/>
        <w:rPr>
          <w:rFonts w:ascii="仿宋" w:hAnsi="仿宋" w:eastAsia="仿宋" w:cs="宋体"/>
          <w:bCs/>
          <w:sz w:val="28"/>
          <w:szCs w:val="28"/>
        </w:rPr>
      </w:pPr>
      <w:r>
        <w:rPr>
          <w:rFonts w:hint="eastAsia" w:ascii="仿宋" w:hAnsi="仿宋" w:eastAsia="仿宋" w:cs="宋体"/>
          <w:bCs/>
          <w:sz w:val="28"/>
          <w:szCs w:val="28"/>
        </w:rPr>
        <w:t>5.2供应商必须具备相关营业资格,所生产的产品必须符合国家、行业标准相关要求，相关主材、设备必须具备国家认可的型式试验报告，并在人员、设备、技术、资金等方面具备相应的能力。</w:t>
      </w:r>
    </w:p>
    <w:p>
      <w:pPr>
        <w:spacing w:line="360" w:lineRule="auto"/>
        <w:ind w:left="-141" w:leftChars="-67" w:firstLine="560" w:firstLineChars="200"/>
        <w:jc w:val="left"/>
        <w:rPr>
          <w:rFonts w:ascii="仿宋" w:hAnsi="仿宋" w:eastAsia="仿宋" w:cs="宋体"/>
          <w:bCs/>
          <w:sz w:val="28"/>
          <w:szCs w:val="28"/>
        </w:rPr>
      </w:pPr>
      <w:r>
        <w:rPr>
          <w:rFonts w:hint="eastAsia" w:ascii="仿宋" w:hAnsi="仿宋" w:eastAsia="仿宋" w:cs="宋体"/>
          <w:bCs/>
          <w:sz w:val="28"/>
          <w:szCs w:val="28"/>
        </w:rPr>
        <w:t>5.3采购公告发布之日前三年内无行贿犯罪等重大违法记录。</w:t>
      </w:r>
      <w:bookmarkStart w:id="2" w:name="_Toc521332562"/>
    </w:p>
    <w:p>
      <w:pPr>
        <w:spacing w:line="360" w:lineRule="auto"/>
        <w:ind w:left="-141" w:leftChars="-67" w:firstLine="560" w:firstLineChars="200"/>
        <w:jc w:val="left"/>
        <w:rPr>
          <w:rFonts w:ascii="仿宋" w:hAnsi="仿宋" w:eastAsia="仿宋" w:cs="宋体"/>
          <w:bCs/>
          <w:sz w:val="28"/>
          <w:szCs w:val="28"/>
        </w:rPr>
      </w:pPr>
      <w:r>
        <w:rPr>
          <w:rFonts w:hint="eastAsia" w:ascii="仿宋" w:hAnsi="仿宋" w:eastAsia="仿宋" w:cs="宋体"/>
          <w:bCs/>
          <w:sz w:val="28"/>
          <w:szCs w:val="28"/>
        </w:rPr>
        <w:t>5.4通过“信用中国”网站（www.creditchina.gov.cn）、中国政府采购网（www.ccgp.gov.cn）查询，未被列入失信被执行人、重大税收违法案件当事人、政府采购严重违法失信行为记录名单。</w:t>
      </w:r>
      <w:bookmarkEnd w:id="2"/>
    </w:p>
    <w:p>
      <w:pPr>
        <w:spacing w:line="360" w:lineRule="auto"/>
        <w:ind w:left="-141" w:leftChars="-67" w:firstLine="560" w:firstLineChars="200"/>
        <w:jc w:val="left"/>
        <w:rPr>
          <w:rFonts w:ascii="仿宋" w:hAnsi="仿宋" w:eastAsia="仿宋"/>
          <w:sz w:val="28"/>
          <w:szCs w:val="28"/>
        </w:rPr>
      </w:pPr>
      <w:r>
        <w:rPr>
          <w:rFonts w:hint="eastAsia" w:ascii="仿宋" w:hAnsi="仿宋" w:eastAsia="仿宋"/>
          <w:sz w:val="28"/>
          <w:szCs w:val="28"/>
        </w:rPr>
        <w:t>6.资格预审及采购文件的获取</w:t>
      </w:r>
    </w:p>
    <w:p>
      <w:pPr>
        <w:spacing w:line="360" w:lineRule="auto"/>
        <w:ind w:left="-141" w:leftChars="-67" w:firstLine="560" w:firstLineChars="200"/>
        <w:jc w:val="left"/>
        <w:rPr>
          <w:rFonts w:ascii="仿宋" w:hAnsi="仿宋" w:eastAsia="仿宋"/>
          <w:sz w:val="28"/>
          <w:szCs w:val="28"/>
        </w:rPr>
      </w:pPr>
      <w:r>
        <w:rPr>
          <w:rFonts w:hint="eastAsia" w:ascii="仿宋" w:hAnsi="仿宋" w:eastAsia="仿宋"/>
          <w:sz w:val="28"/>
          <w:szCs w:val="28"/>
        </w:rPr>
        <w:t>6.1截止时间：2023年11月17 日12时00分。</w:t>
      </w:r>
    </w:p>
    <w:p>
      <w:pPr>
        <w:spacing w:line="360" w:lineRule="auto"/>
        <w:ind w:left="-141" w:leftChars="-67" w:firstLine="560" w:firstLineChars="200"/>
        <w:jc w:val="left"/>
        <w:rPr>
          <w:rStyle w:val="48"/>
          <w:rFonts w:ascii="仿宋" w:hAnsi="仿宋" w:eastAsia="仿宋" w:cs="仿宋"/>
          <w:szCs w:val="28"/>
        </w:rPr>
      </w:pPr>
      <w:r>
        <w:rPr>
          <w:rFonts w:hint="eastAsia" w:ascii="仿宋" w:hAnsi="仿宋" w:eastAsia="仿宋"/>
          <w:sz w:val="28"/>
          <w:szCs w:val="28"/>
        </w:rPr>
        <w:t>6.2预审方式：供应商将资格审查所需材料附在一个文档里，在截止时间前发送至邮箱：</w:t>
      </w:r>
      <w:r>
        <w:fldChar w:fldCharType="begin"/>
      </w:r>
      <w:r>
        <w:instrText xml:space="preserve"> HYPERLINK "mailto:gaoxinshuidian@163.com。邮件标题为供应商名称+项目名称，正文备注联系人、联系方式、采购文件接收邮箱地址。由采购人受理后，通过邮箱向审查合格的供应商发放采购文件。" </w:instrText>
      </w:r>
      <w:r>
        <w:fldChar w:fldCharType="separate"/>
      </w:r>
      <w:r>
        <w:rPr>
          <w:rStyle w:val="32"/>
          <w:rFonts w:hint="eastAsia" w:ascii="仿宋" w:hAnsi="仿宋" w:eastAsia="仿宋"/>
          <w:color w:val="auto"/>
          <w:sz w:val="28"/>
          <w:szCs w:val="28"/>
          <w:u w:val="none"/>
        </w:rPr>
        <w:t>gaoxinshuidian@163.com。邮件标题为供应商名称+项目名称，正文备注联系人、联系方式、采购文件接收邮箱地址。</w:t>
      </w:r>
      <w:r>
        <w:rPr>
          <w:rStyle w:val="32"/>
          <w:rFonts w:hint="eastAsia" w:ascii="仿宋" w:hAnsi="仿宋" w:eastAsia="仿宋" w:cs="仿宋"/>
          <w:color w:val="auto"/>
          <w:kern w:val="1"/>
          <w:sz w:val="28"/>
          <w:szCs w:val="28"/>
          <w:u w:val="none"/>
        </w:rPr>
        <w:t>由采购人受理后，通过邮箱向审查合格的供应商发放采购文件。</w:t>
      </w:r>
      <w:r>
        <w:rPr>
          <w:rStyle w:val="32"/>
          <w:rFonts w:hint="eastAsia" w:ascii="仿宋" w:hAnsi="仿宋" w:eastAsia="仿宋" w:cs="仿宋"/>
          <w:color w:val="auto"/>
          <w:kern w:val="1"/>
          <w:sz w:val="28"/>
          <w:szCs w:val="28"/>
          <w:u w:val="none"/>
        </w:rPr>
        <w:fldChar w:fldCharType="end"/>
      </w:r>
    </w:p>
    <w:p>
      <w:pPr>
        <w:spacing w:line="360" w:lineRule="auto"/>
        <w:ind w:left="-141" w:leftChars="-67" w:firstLine="560" w:firstLineChars="200"/>
        <w:jc w:val="left"/>
        <w:rPr>
          <w:rFonts w:ascii="仿宋" w:hAnsi="仿宋" w:eastAsia="仿宋"/>
          <w:sz w:val="28"/>
          <w:szCs w:val="28"/>
        </w:rPr>
      </w:pPr>
      <w:r>
        <w:rPr>
          <w:rFonts w:hint="eastAsia" w:ascii="仿宋" w:hAnsi="仿宋" w:eastAsia="仿宋"/>
          <w:sz w:val="28"/>
          <w:szCs w:val="28"/>
        </w:rPr>
        <w:t>6.3资格审查材料：营业执照复印件；法定代表人身份证明；法定代表人授权委托书；中国裁判文书网（http://wenshu.court.gov.cn)分别查询供应商、法定代表人无行贿犯罪记录查询网页截图；“信用中国”网站、中国政府采购网查询网页截图、产品合格证明等材料，以上材料均需加盖供应商公章。</w:t>
      </w:r>
    </w:p>
    <w:p>
      <w:pPr>
        <w:spacing w:line="360" w:lineRule="auto"/>
        <w:ind w:left="-141" w:leftChars="-67" w:firstLine="560" w:firstLineChars="200"/>
        <w:jc w:val="left"/>
        <w:rPr>
          <w:rFonts w:ascii="仿宋" w:hAnsi="仿宋" w:eastAsia="仿宋"/>
          <w:sz w:val="28"/>
          <w:szCs w:val="28"/>
        </w:rPr>
      </w:pPr>
      <w:r>
        <w:rPr>
          <w:rFonts w:hint="eastAsia" w:ascii="仿宋" w:hAnsi="仿宋" w:eastAsia="仿宋"/>
          <w:sz w:val="28"/>
          <w:szCs w:val="28"/>
        </w:rPr>
        <w:t>7.响应文件递交时间以及地点</w:t>
      </w:r>
    </w:p>
    <w:p>
      <w:pPr>
        <w:spacing w:line="360" w:lineRule="auto"/>
        <w:ind w:left="-141" w:leftChars="-67" w:firstLine="560" w:firstLineChars="200"/>
        <w:jc w:val="left"/>
        <w:rPr>
          <w:rFonts w:ascii="仿宋" w:hAnsi="仿宋" w:eastAsia="仿宋"/>
          <w:sz w:val="28"/>
          <w:szCs w:val="28"/>
        </w:rPr>
      </w:pPr>
      <w:r>
        <w:rPr>
          <w:rFonts w:hint="eastAsia" w:ascii="仿宋" w:hAnsi="仿宋" w:eastAsia="仿宋"/>
          <w:sz w:val="28"/>
          <w:szCs w:val="28"/>
        </w:rPr>
        <w:t>7.1时间：2023年11 月20 日14 时00 分至14时30分。</w:t>
      </w:r>
    </w:p>
    <w:p>
      <w:pPr>
        <w:spacing w:line="360" w:lineRule="auto"/>
        <w:ind w:left="-141" w:leftChars="-67" w:firstLine="560" w:firstLineChars="200"/>
        <w:jc w:val="left"/>
        <w:rPr>
          <w:rFonts w:ascii="仿宋" w:hAnsi="仿宋" w:eastAsia="仿宋"/>
          <w:sz w:val="28"/>
          <w:szCs w:val="28"/>
        </w:rPr>
      </w:pPr>
      <w:r>
        <w:rPr>
          <w:rFonts w:hint="eastAsia" w:ascii="仿宋" w:hAnsi="仿宋" w:eastAsia="仿宋"/>
          <w:sz w:val="28"/>
          <w:szCs w:val="28"/>
        </w:rPr>
        <w:t>7.2地点：青岛高新区河东路以北、岙东路以东高新电力4楼会议室。</w:t>
      </w:r>
    </w:p>
    <w:p>
      <w:pPr>
        <w:spacing w:line="360" w:lineRule="auto"/>
        <w:ind w:left="-141" w:leftChars="-67" w:firstLine="560" w:firstLineChars="200"/>
        <w:jc w:val="left"/>
        <w:rPr>
          <w:rFonts w:ascii="仿宋" w:hAnsi="仿宋" w:eastAsia="仿宋"/>
          <w:sz w:val="28"/>
          <w:szCs w:val="28"/>
        </w:rPr>
      </w:pPr>
      <w:r>
        <w:rPr>
          <w:rFonts w:hint="eastAsia" w:ascii="仿宋" w:hAnsi="仿宋" w:eastAsia="仿宋"/>
          <w:sz w:val="28"/>
          <w:szCs w:val="28"/>
        </w:rPr>
        <w:t>8.磋商时间以及地点</w:t>
      </w:r>
    </w:p>
    <w:p>
      <w:pPr>
        <w:spacing w:line="360" w:lineRule="auto"/>
        <w:ind w:left="-141" w:leftChars="-67" w:firstLine="560" w:firstLineChars="200"/>
        <w:jc w:val="left"/>
        <w:rPr>
          <w:rFonts w:ascii="仿宋" w:hAnsi="仿宋" w:eastAsia="仿宋"/>
          <w:sz w:val="28"/>
          <w:szCs w:val="28"/>
        </w:rPr>
      </w:pPr>
      <w:r>
        <w:rPr>
          <w:rFonts w:hint="eastAsia" w:ascii="仿宋" w:hAnsi="仿宋" w:eastAsia="仿宋"/>
          <w:sz w:val="28"/>
          <w:szCs w:val="28"/>
        </w:rPr>
        <w:t>8.1时间：2023年11 月 20 日 14时30分。</w:t>
      </w:r>
    </w:p>
    <w:p>
      <w:pPr>
        <w:spacing w:line="360" w:lineRule="auto"/>
        <w:ind w:left="-141" w:leftChars="-67" w:firstLine="560" w:firstLineChars="200"/>
        <w:jc w:val="left"/>
        <w:rPr>
          <w:rFonts w:ascii="仿宋" w:hAnsi="仿宋" w:eastAsia="仿宋"/>
          <w:sz w:val="28"/>
          <w:szCs w:val="28"/>
        </w:rPr>
      </w:pPr>
      <w:r>
        <w:rPr>
          <w:rFonts w:hint="eastAsia" w:ascii="仿宋" w:hAnsi="仿宋" w:eastAsia="仿宋"/>
          <w:sz w:val="28"/>
          <w:szCs w:val="28"/>
        </w:rPr>
        <w:t>8.2地点：青岛高新区河东路以北、岙东路以东高新电力4楼会议室。</w:t>
      </w:r>
    </w:p>
    <w:p>
      <w:pPr>
        <w:spacing w:line="360" w:lineRule="auto"/>
        <w:ind w:left="-141" w:leftChars="-67" w:firstLine="560" w:firstLineChars="200"/>
        <w:jc w:val="left"/>
        <w:rPr>
          <w:rFonts w:ascii="仿宋" w:hAnsi="仿宋" w:eastAsia="仿宋"/>
          <w:sz w:val="28"/>
          <w:szCs w:val="28"/>
        </w:rPr>
      </w:pPr>
      <w:r>
        <w:rPr>
          <w:rFonts w:hint="eastAsia" w:ascii="仿宋" w:hAnsi="仿宋" w:eastAsia="仿宋"/>
          <w:sz w:val="28"/>
          <w:szCs w:val="28"/>
        </w:rPr>
        <w:t>9.联系方式</w:t>
      </w:r>
    </w:p>
    <w:p>
      <w:pPr>
        <w:spacing w:line="360" w:lineRule="auto"/>
        <w:ind w:left="-141" w:leftChars="-67" w:firstLine="560" w:firstLineChars="200"/>
        <w:jc w:val="left"/>
        <w:rPr>
          <w:rFonts w:ascii="仿宋" w:hAnsi="仿宋" w:eastAsia="仿宋"/>
          <w:sz w:val="28"/>
          <w:szCs w:val="28"/>
        </w:rPr>
      </w:pPr>
      <w:r>
        <w:rPr>
          <w:rFonts w:hint="eastAsia" w:ascii="仿宋" w:hAnsi="仿宋" w:eastAsia="仿宋"/>
          <w:sz w:val="28"/>
          <w:szCs w:val="28"/>
        </w:rPr>
        <w:t>9.1采购人：青岛高新电力发展有限公司</w:t>
      </w:r>
    </w:p>
    <w:p>
      <w:pPr>
        <w:spacing w:line="360" w:lineRule="auto"/>
        <w:ind w:firstLine="896" w:firstLineChars="320"/>
        <w:jc w:val="left"/>
        <w:rPr>
          <w:rFonts w:ascii="仿宋" w:hAnsi="仿宋" w:eastAsia="仿宋"/>
          <w:sz w:val="28"/>
          <w:szCs w:val="28"/>
        </w:rPr>
      </w:pPr>
      <w:r>
        <w:rPr>
          <w:rFonts w:hint="eastAsia" w:ascii="仿宋" w:hAnsi="仿宋" w:eastAsia="仿宋"/>
          <w:sz w:val="28"/>
          <w:szCs w:val="28"/>
        </w:rPr>
        <w:t>联 系 人：纪虹延</w:t>
      </w:r>
    </w:p>
    <w:p>
      <w:pPr>
        <w:pStyle w:val="16"/>
        <w:ind w:firstLine="896" w:firstLineChars="320"/>
        <w:rPr>
          <w:rFonts w:ascii="仿宋" w:hAnsi="仿宋" w:eastAsia="仿宋"/>
          <w:sz w:val="28"/>
          <w:szCs w:val="28"/>
        </w:rPr>
      </w:pPr>
      <w:r>
        <w:rPr>
          <w:rFonts w:hint="eastAsia" w:ascii="仿宋" w:hAnsi="仿宋" w:eastAsia="仿宋"/>
          <w:sz w:val="28"/>
          <w:szCs w:val="28"/>
        </w:rPr>
        <w:t>电    话：0532-68687097</w:t>
      </w:r>
    </w:p>
    <w:p>
      <w:pPr>
        <w:pStyle w:val="16"/>
        <w:ind w:firstLine="896" w:firstLineChars="320"/>
        <w:rPr>
          <w:rFonts w:ascii="仿宋" w:hAnsi="仿宋" w:eastAsia="仿宋"/>
          <w:sz w:val="28"/>
          <w:szCs w:val="28"/>
        </w:rPr>
      </w:pPr>
      <w:r>
        <w:rPr>
          <w:rFonts w:hint="eastAsia" w:ascii="仿宋" w:hAnsi="仿宋" w:eastAsia="仿宋"/>
          <w:sz w:val="28"/>
          <w:szCs w:val="28"/>
        </w:rPr>
        <w:t>地    址：青岛高新区河东路以北、岙东路以东</w:t>
      </w:r>
    </w:p>
    <w:p>
      <w:pPr>
        <w:pStyle w:val="16"/>
        <w:rPr>
          <w:rFonts w:ascii="仿宋" w:hAnsi="仿宋" w:eastAsia="仿宋"/>
          <w:sz w:val="28"/>
          <w:szCs w:val="28"/>
        </w:rPr>
      </w:pPr>
    </w:p>
    <w:p>
      <w:pPr>
        <w:pStyle w:val="16"/>
        <w:rPr>
          <w:rFonts w:ascii="仿宋" w:hAnsi="仿宋" w:eastAsia="仿宋"/>
          <w:sz w:val="28"/>
          <w:szCs w:val="28"/>
        </w:rPr>
      </w:pPr>
    </w:p>
    <w:p>
      <w:pPr>
        <w:pStyle w:val="16"/>
        <w:rPr>
          <w:rFonts w:ascii="仿宋" w:hAnsi="仿宋" w:eastAsia="仿宋"/>
          <w:sz w:val="28"/>
          <w:szCs w:val="28"/>
        </w:rPr>
      </w:pPr>
      <w:r>
        <w:rPr>
          <w:rFonts w:hint="eastAsia" w:ascii="仿宋" w:hAnsi="仿宋" w:eastAsia="仿宋"/>
          <w:sz w:val="28"/>
          <w:szCs w:val="28"/>
        </w:rPr>
        <w:t xml:space="preserve">                                            2023年11月 15 日</w:t>
      </w:r>
      <w:bookmarkStart w:id="3" w:name="_Toc134452748"/>
    </w:p>
    <w:p>
      <w:pPr>
        <w:widowControl/>
        <w:jc w:val="left"/>
        <w:rPr>
          <w:rFonts w:ascii="黑体" w:hAnsi="黑体" w:eastAsia="黑体" w:cs="黑体"/>
          <w:bCs/>
          <w:sz w:val="32"/>
          <w:szCs w:val="32"/>
        </w:rPr>
      </w:pPr>
      <w:r>
        <w:rPr>
          <w:rFonts w:ascii="黑体" w:hAnsi="黑体" w:eastAsia="黑体" w:cs="黑体"/>
          <w:bCs/>
          <w:sz w:val="32"/>
          <w:szCs w:val="32"/>
        </w:rPr>
        <w:br w:type="page"/>
      </w:r>
    </w:p>
    <w:bookmarkEnd w:id="3"/>
    <w:p>
      <w:pPr>
        <w:spacing w:line="360" w:lineRule="auto"/>
        <w:jc w:val="left"/>
        <w:rPr>
          <w:rFonts w:asciiTheme="minorEastAsia" w:hAnsiTheme="minorEastAsia" w:eastAsiaTheme="minorEastAsia"/>
          <w:b/>
          <w:bCs/>
          <w:sz w:val="28"/>
          <w:szCs w:val="28"/>
        </w:rPr>
      </w:pPr>
      <w:bookmarkStart w:id="4" w:name="_Toc144211683"/>
      <w:bookmarkStart w:id="5" w:name="_Toc134452757"/>
      <w:r>
        <w:rPr>
          <w:rFonts w:hint="eastAsia" w:asciiTheme="minorEastAsia" w:hAnsiTheme="minorEastAsia" w:eastAsiaTheme="minorEastAsia"/>
          <w:b/>
          <w:bCs/>
          <w:sz w:val="28"/>
          <w:szCs w:val="28"/>
        </w:rPr>
        <w:t>附录：</w:t>
      </w:r>
      <w:r>
        <w:rPr>
          <w:rFonts w:asciiTheme="minorEastAsia" w:hAnsiTheme="minorEastAsia" w:eastAsiaTheme="minorEastAsia"/>
          <w:b/>
          <w:sz w:val="28"/>
          <w:szCs w:val="28"/>
        </w:rPr>
        <w:t>电力电缆、</w:t>
      </w:r>
      <w:r>
        <w:rPr>
          <w:rFonts w:hint="eastAsia" w:asciiTheme="minorEastAsia" w:hAnsiTheme="minorEastAsia" w:eastAsiaTheme="minorEastAsia"/>
          <w:b/>
          <w:sz w:val="28"/>
          <w:szCs w:val="28"/>
        </w:rPr>
        <w:t>绝缘架空线</w:t>
      </w:r>
      <w:r>
        <w:rPr>
          <w:rFonts w:hint="eastAsia" w:asciiTheme="minorEastAsia" w:hAnsiTheme="minorEastAsia" w:eastAsiaTheme="minorEastAsia"/>
          <w:b/>
          <w:bCs/>
          <w:sz w:val="28"/>
          <w:szCs w:val="28"/>
        </w:rPr>
        <w:t>采购清单控制价</w:t>
      </w:r>
      <w:bookmarkEnd w:id="4"/>
      <w:r>
        <w:rPr>
          <w:rFonts w:hint="eastAsia" w:asciiTheme="minorEastAsia" w:hAnsiTheme="minorEastAsia" w:eastAsiaTheme="minorEastAsia"/>
          <w:b/>
          <w:bCs/>
          <w:sz w:val="28"/>
          <w:szCs w:val="28"/>
        </w:rPr>
        <w:t>（含税价，增值税税率为13%）</w:t>
      </w:r>
    </w:p>
    <w:tbl>
      <w:tblPr>
        <w:tblStyle w:val="28"/>
        <w:tblW w:w="9640" w:type="dxa"/>
        <w:tblInd w:w="-318" w:type="dxa"/>
        <w:tblLayout w:type="fixed"/>
        <w:tblCellMar>
          <w:top w:w="0" w:type="dxa"/>
          <w:left w:w="108" w:type="dxa"/>
          <w:bottom w:w="0" w:type="dxa"/>
          <w:right w:w="108" w:type="dxa"/>
        </w:tblCellMar>
      </w:tblPr>
      <w:tblGrid>
        <w:gridCol w:w="1560"/>
        <w:gridCol w:w="2835"/>
        <w:gridCol w:w="567"/>
        <w:gridCol w:w="709"/>
        <w:gridCol w:w="1830"/>
        <w:gridCol w:w="2139"/>
      </w:tblGrid>
      <w:tr>
        <w:tblPrEx>
          <w:tblCellMar>
            <w:top w:w="0" w:type="dxa"/>
            <w:left w:w="108" w:type="dxa"/>
            <w:bottom w:w="0" w:type="dxa"/>
            <w:right w:w="108" w:type="dxa"/>
          </w:tblCellMar>
        </w:tblPrEx>
        <w:trPr>
          <w:trHeight w:val="780" w:hRule="atLeast"/>
        </w:trPr>
        <w:tc>
          <w:tcPr>
            <w:tcW w:w="9640" w:type="dxa"/>
            <w:gridSpan w:val="6"/>
            <w:tcBorders>
              <w:top w:val="nil"/>
              <w:left w:val="nil"/>
              <w:bottom w:val="nil"/>
              <w:right w:val="nil"/>
            </w:tcBorders>
            <w:shd w:val="clear" w:color="auto" w:fill="auto"/>
            <w:noWrap/>
            <w:vAlign w:val="center"/>
          </w:tcPr>
          <w:p>
            <w:pPr>
              <w:spacing w:line="360" w:lineRule="auto"/>
              <w:ind w:left="-141" w:leftChars="-67"/>
              <w:jc w:val="left"/>
              <w:rPr>
                <w:rFonts w:ascii="仿宋" w:hAnsi="仿宋" w:eastAsia="仿宋"/>
                <w:sz w:val="28"/>
                <w:szCs w:val="28"/>
              </w:rPr>
            </w:pPr>
          </w:p>
        </w:tc>
      </w:tr>
      <w:tr>
        <w:tblPrEx>
          <w:tblCellMar>
            <w:top w:w="0" w:type="dxa"/>
            <w:left w:w="108" w:type="dxa"/>
            <w:bottom w:w="0" w:type="dxa"/>
            <w:right w:w="108" w:type="dxa"/>
          </w:tblCellMar>
        </w:tblPrEx>
        <w:trPr>
          <w:trHeight w:val="60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b/>
                <w:color w:val="000000"/>
                <w:sz w:val="24"/>
                <w:szCs w:val="24"/>
              </w:rPr>
            </w:pPr>
            <w:r>
              <w:rPr>
                <w:rFonts w:hint="eastAsia" w:ascii="仿宋" w:hAnsi="仿宋" w:eastAsia="仿宋" w:cs="宋体"/>
                <w:b/>
                <w:color w:val="000000"/>
                <w:kern w:val="0"/>
                <w:sz w:val="24"/>
                <w:szCs w:val="24"/>
              </w:rPr>
              <w:t>材料名称</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b/>
                <w:color w:val="000000"/>
                <w:sz w:val="24"/>
                <w:szCs w:val="24"/>
              </w:rPr>
            </w:pPr>
            <w:r>
              <w:rPr>
                <w:rFonts w:hint="eastAsia" w:ascii="仿宋" w:hAnsi="仿宋" w:eastAsia="仿宋" w:cs="宋体"/>
                <w:b/>
                <w:color w:val="000000"/>
                <w:kern w:val="0"/>
                <w:sz w:val="24"/>
                <w:szCs w:val="24"/>
              </w:rPr>
              <w:t>规格</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b/>
                <w:color w:val="000000"/>
                <w:sz w:val="24"/>
                <w:szCs w:val="24"/>
              </w:rPr>
            </w:pPr>
            <w:r>
              <w:rPr>
                <w:rFonts w:hint="eastAsia" w:ascii="仿宋" w:hAnsi="仿宋" w:eastAsia="仿宋" w:cs="宋体"/>
                <w:b/>
                <w:color w:val="000000"/>
                <w:kern w:val="0"/>
                <w:sz w:val="24"/>
                <w:szCs w:val="24"/>
              </w:rPr>
              <w:t>单位</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b/>
                <w:color w:val="000000"/>
                <w:sz w:val="24"/>
                <w:szCs w:val="24"/>
              </w:rPr>
            </w:pPr>
            <w:r>
              <w:rPr>
                <w:rFonts w:hint="eastAsia" w:ascii="仿宋" w:hAnsi="仿宋" w:eastAsia="仿宋" w:cs="宋体"/>
                <w:b/>
                <w:color w:val="000000"/>
                <w:kern w:val="0"/>
                <w:sz w:val="24"/>
                <w:szCs w:val="24"/>
              </w:rPr>
              <w:t>数量</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b/>
                <w:color w:val="000000"/>
                <w:sz w:val="24"/>
                <w:szCs w:val="24"/>
              </w:rPr>
            </w:pPr>
            <w:r>
              <w:rPr>
                <w:rFonts w:hint="eastAsia" w:ascii="仿宋" w:hAnsi="仿宋" w:eastAsia="仿宋" w:cs="宋体"/>
                <w:b/>
                <w:color w:val="000000"/>
                <w:kern w:val="0"/>
                <w:sz w:val="24"/>
                <w:szCs w:val="24"/>
              </w:rPr>
              <w:t>招标控制单价(元)</w:t>
            </w:r>
          </w:p>
        </w:tc>
        <w:tc>
          <w:tcPr>
            <w:tcW w:w="2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b/>
                <w:color w:val="000000"/>
                <w:sz w:val="24"/>
                <w:szCs w:val="24"/>
              </w:rPr>
            </w:pPr>
            <w:r>
              <w:rPr>
                <w:rFonts w:hint="eastAsia" w:ascii="仿宋" w:hAnsi="仿宋" w:eastAsia="仿宋" w:cs="宋体"/>
                <w:b/>
                <w:color w:val="000000"/>
                <w:kern w:val="0"/>
                <w:sz w:val="24"/>
                <w:szCs w:val="24"/>
              </w:rPr>
              <w:t>招标控制总价(元)</w:t>
            </w:r>
          </w:p>
        </w:tc>
      </w:tr>
      <w:tr>
        <w:tblPrEx>
          <w:tblCellMar>
            <w:top w:w="0" w:type="dxa"/>
            <w:left w:w="108" w:type="dxa"/>
            <w:bottom w:w="0" w:type="dxa"/>
            <w:right w:w="108" w:type="dxa"/>
          </w:tblCellMar>
        </w:tblPrEx>
        <w:trPr>
          <w:trHeight w:val="919"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141" w:leftChars="-67"/>
              <w:jc w:val="center"/>
              <w:rPr>
                <w:rFonts w:ascii="仿宋" w:hAnsi="仿宋" w:eastAsia="仿宋"/>
                <w:sz w:val="24"/>
                <w:szCs w:val="24"/>
              </w:rPr>
            </w:pPr>
            <w:r>
              <w:rPr>
                <w:rFonts w:hint="eastAsia" w:ascii="仿宋" w:hAnsi="仿宋" w:eastAsia="仿宋"/>
                <w:sz w:val="24"/>
                <w:szCs w:val="24"/>
              </w:rPr>
              <w:t>绝缘架空线</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141" w:leftChars="-67"/>
              <w:jc w:val="center"/>
              <w:rPr>
                <w:rFonts w:ascii="仿宋" w:hAnsi="仿宋" w:eastAsia="仿宋"/>
                <w:sz w:val="24"/>
                <w:szCs w:val="24"/>
              </w:rPr>
            </w:pPr>
            <w:r>
              <w:rPr>
                <w:rFonts w:hint="eastAsia" w:ascii="仿宋" w:hAnsi="仿宋" w:eastAsia="仿宋"/>
                <w:sz w:val="24"/>
                <w:szCs w:val="24"/>
              </w:rPr>
              <w:t>JKLYJ-10/1*120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米</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141" w:leftChars="-67"/>
              <w:jc w:val="center"/>
              <w:rPr>
                <w:rFonts w:ascii="仿宋" w:hAnsi="仿宋" w:eastAsia="仿宋"/>
                <w:sz w:val="24"/>
                <w:szCs w:val="24"/>
              </w:rPr>
            </w:pPr>
            <w:r>
              <w:rPr>
                <w:rFonts w:hint="eastAsia" w:ascii="仿宋" w:hAnsi="仿宋" w:eastAsia="仿宋"/>
                <w:sz w:val="24"/>
                <w:szCs w:val="24"/>
              </w:rPr>
              <w:t>1500</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141" w:leftChars="-67"/>
              <w:jc w:val="center"/>
              <w:rPr>
                <w:rFonts w:ascii="仿宋" w:hAnsi="仿宋" w:eastAsia="仿宋"/>
                <w:sz w:val="24"/>
                <w:szCs w:val="24"/>
              </w:rPr>
            </w:pPr>
            <w:r>
              <w:rPr>
                <w:rFonts w:hint="eastAsia" w:ascii="仿宋" w:hAnsi="仿宋" w:eastAsia="仿宋"/>
                <w:sz w:val="24"/>
                <w:szCs w:val="24"/>
              </w:rPr>
              <w:t>16.09</w:t>
            </w:r>
          </w:p>
        </w:tc>
        <w:tc>
          <w:tcPr>
            <w:tcW w:w="2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141" w:leftChars="-67"/>
              <w:jc w:val="center"/>
              <w:rPr>
                <w:rFonts w:ascii="仿宋" w:hAnsi="仿宋" w:eastAsia="仿宋"/>
                <w:sz w:val="24"/>
                <w:szCs w:val="24"/>
              </w:rPr>
            </w:pPr>
            <w:r>
              <w:rPr>
                <w:rFonts w:hint="eastAsia" w:ascii="仿宋" w:hAnsi="仿宋" w:eastAsia="仿宋"/>
                <w:sz w:val="24"/>
                <w:szCs w:val="24"/>
              </w:rPr>
              <w:t>24135</w:t>
            </w:r>
          </w:p>
        </w:tc>
      </w:tr>
      <w:tr>
        <w:tblPrEx>
          <w:tblCellMar>
            <w:top w:w="0" w:type="dxa"/>
            <w:left w:w="108" w:type="dxa"/>
            <w:bottom w:w="0" w:type="dxa"/>
            <w:right w:w="108" w:type="dxa"/>
          </w:tblCellMar>
        </w:tblPrEx>
        <w:trPr>
          <w:trHeight w:val="66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141" w:leftChars="-67"/>
              <w:jc w:val="center"/>
              <w:rPr>
                <w:rFonts w:ascii="仿宋" w:hAnsi="仿宋" w:eastAsia="仿宋"/>
                <w:sz w:val="24"/>
                <w:szCs w:val="24"/>
              </w:rPr>
            </w:pPr>
            <w:r>
              <w:rPr>
                <w:rFonts w:hint="eastAsia" w:ascii="仿宋" w:hAnsi="仿宋" w:eastAsia="仿宋"/>
                <w:sz w:val="24"/>
                <w:szCs w:val="24"/>
              </w:rPr>
              <w:t>电力电缆</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141" w:leftChars="-67"/>
              <w:jc w:val="center"/>
              <w:rPr>
                <w:rFonts w:ascii="仿宋" w:hAnsi="仿宋" w:eastAsia="仿宋"/>
                <w:sz w:val="24"/>
                <w:szCs w:val="24"/>
              </w:rPr>
            </w:pPr>
            <w:r>
              <w:rPr>
                <w:rFonts w:hint="eastAsia" w:ascii="仿宋" w:hAnsi="仿宋" w:eastAsia="仿宋"/>
                <w:sz w:val="24"/>
                <w:szCs w:val="24"/>
              </w:rPr>
              <w:t>YJV-1/0.6-4*240+1*120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米</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141" w:leftChars="-67"/>
              <w:jc w:val="center"/>
              <w:rPr>
                <w:rFonts w:ascii="仿宋" w:hAnsi="仿宋" w:eastAsia="仿宋"/>
                <w:sz w:val="24"/>
                <w:szCs w:val="24"/>
              </w:rPr>
            </w:pPr>
            <w:r>
              <w:rPr>
                <w:rFonts w:hint="eastAsia" w:ascii="仿宋" w:hAnsi="仿宋" w:eastAsia="仿宋"/>
                <w:sz w:val="24"/>
                <w:szCs w:val="24"/>
              </w:rPr>
              <w:t>37</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141" w:leftChars="-67"/>
              <w:jc w:val="center"/>
              <w:rPr>
                <w:rFonts w:ascii="仿宋" w:hAnsi="仿宋" w:eastAsia="仿宋"/>
                <w:sz w:val="24"/>
                <w:szCs w:val="24"/>
              </w:rPr>
            </w:pPr>
            <w:r>
              <w:rPr>
                <w:rFonts w:hint="eastAsia" w:ascii="仿宋" w:hAnsi="仿宋" w:eastAsia="仿宋"/>
                <w:sz w:val="24"/>
                <w:szCs w:val="24"/>
              </w:rPr>
              <w:t>878.33</w:t>
            </w:r>
          </w:p>
        </w:tc>
        <w:tc>
          <w:tcPr>
            <w:tcW w:w="2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141" w:leftChars="-67"/>
              <w:jc w:val="center"/>
              <w:rPr>
                <w:rFonts w:ascii="仿宋" w:hAnsi="仿宋" w:eastAsia="仿宋"/>
                <w:sz w:val="24"/>
                <w:szCs w:val="24"/>
              </w:rPr>
            </w:pPr>
            <w:r>
              <w:rPr>
                <w:rFonts w:hint="eastAsia" w:ascii="仿宋" w:hAnsi="仿宋" w:eastAsia="仿宋"/>
                <w:sz w:val="24"/>
                <w:szCs w:val="24"/>
              </w:rPr>
              <w:t>32498.21</w:t>
            </w:r>
          </w:p>
        </w:tc>
      </w:tr>
      <w:tr>
        <w:tblPrEx>
          <w:tblCellMar>
            <w:top w:w="0" w:type="dxa"/>
            <w:left w:w="108" w:type="dxa"/>
            <w:bottom w:w="0" w:type="dxa"/>
            <w:right w:w="108" w:type="dxa"/>
          </w:tblCellMar>
        </w:tblPrEx>
        <w:trPr>
          <w:trHeight w:val="66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141" w:leftChars="-67"/>
              <w:jc w:val="center"/>
              <w:rPr>
                <w:rFonts w:ascii="仿宋" w:hAnsi="仿宋" w:eastAsia="仿宋"/>
                <w:sz w:val="24"/>
                <w:szCs w:val="24"/>
              </w:rPr>
            </w:pPr>
            <w:r>
              <w:rPr>
                <w:rFonts w:hint="eastAsia" w:ascii="仿宋" w:hAnsi="仿宋" w:eastAsia="仿宋"/>
                <w:sz w:val="24"/>
                <w:szCs w:val="24"/>
              </w:rPr>
              <w:t>电力电缆</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141" w:leftChars="-67"/>
              <w:jc w:val="center"/>
              <w:rPr>
                <w:rFonts w:ascii="仿宋" w:hAnsi="仿宋" w:eastAsia="仿宋"/>
                <w:sz w:val="24"/>
                <w:szCs w:val="24"/>
              </w:rPr>
            </w:pPr>
            <w:r>
              <w:rPr>
                <w:rFonts w:hint="eastAsia" w:ascii="仿宋" w:hAnsi="仿宋" w:eastAsia="仿宋"/>
                <w:sz w:val="24"/>
                <w:szCs w:val="24"/>
              </w:rPr>
              <w:t>ZR-YJV22-3*70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米</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141" w:leftChars="-67"/>
              <w:jc w:val="center"/>
              <w:rPr>
                <w:rFonts w:ascii="仿宋" w:hAnsi="仿宋" w:eastAsia="仿宋"/>
                <w:sz w:val="24"/>
                <w:szCs w:val="24"/>
              </w:rPr>
            </w:pPr>
            <w:r>
              <w:rPr>
                <w:rFonts w:hint="eastAsia" w:ascii="仿宋" w:hAnsi="仿宋" w:eastAsia="仿宋"/>
                <w:sz w:val="24"/>
                <w:szCs w:val="24"/>
              </w:rPr>
              <w:t>128</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141" w:leftChars="-67"/>
              <w:jc w:val="center"/>
              <w:rPr>
                <w:rFonts w:ascii="仿宋" w:hAnsi="仿宋" w:eastAsia="仿宋"/>
                <w:sz w:val="24"/>
                <w:szCs w:val="24"/>
              </w:rPr>
            </w:pPr>
            <w:r>
              <w:rPr>
                <w:rFonts w:hint="eastAsia" w:ascii="仿宋" w:hAnsi="仿宋" w:eastAsia="仿宋"/>
                <w:sz w:val="24"/>
                <w:szCs w:val="24"/>
              </w:rPr>
              <w:t>203.9</w:t>
            </w:r>
          </w:p>
        </w:tc>
        <w:tc>
          <w:tcPr>
            <w:tcW w:w="2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141" w:leftChars="-67"/>
              <w:jc w:val="center"/>
              <w:rPr>
                <w:rFonts w:ascii="仿宋" w:hAnsi="仿宋" w:eastAsia="仿宋"/>
                <w:sz w:val="24"/>
                <w:szCs w:val="24"/>
              </w:rPr>
            </w:pPr>
            <w:r>
              <w:rPr>
                <w:rFonts w:hint="eastAsia" w:ascii="仿宋" w:hAnsi="仿宋" w:eastAsia="仿宋"/>
                <w:sz w:val="24"/>
                <w:szCs w:val="24"/>
              </w:rPr>
              <w:t>26099.2</w:t>
            </w:r>
          </w:p>
        </w:tc>
      </w:tr>
      <w:tr>
        <w:tblPrEx>
          <w:tblCellMar>
            <w:top w:w="0" w:type="dxa"/>
            <w:left w:w="108" w:type="dxa"/>
            <w:bottom w:w="0" w:type="dxa"/>
            <w:right w:w="108" w:type="dxa"/>
          </w:tblCellMar>
        </w:tblPrEx>
        <w:trPr>
          <w:trHeight w:val="66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141" w:leftChars="-67"/>
              <w:jc w:val="center"/>
              <w:rPr>
                <w:rFonts w:ascii="仿宋" w:hAnsi="仿宋" w:eastAsia="仿宋"/>
                <w:sz w:val="24"/>
                <w:szCs w:val="24"/>
              </w:rPr>
            </w:pPr>
            <w:r>
              <w:rPr>
                <w:rFonts w:hint="eastAsia" w:ascii="仿宋" w:hAnsi="仿宋" w:eastAsia="仿宋"/>
                <w:sz w:val="24"/>
                <w:szCs w:val="24"/>
              </w:rPr>
              <w:t>电力电缆</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141" w:leftChars="-67"/>
              <w:jc w:val="center"/>
              <w:rPr>
                <w:rFonts w:ascii="仿宋" w:hAnsi="仿宋" w:eastAsia="仿宋"/>
                <w:sz w:val="24"/>
                <w:szCs w:val="24"/>
              </w:rPr>
            </w:pPr>
            <w:r>
              <w:rPr>
                <w:rFonts w:hint="eastAsia" w:ascii="仿宋" w:hAnsi="仿宋" w:eastAsia="仿宋"/>
                <w:sz w:val="24"/>
                <w:szCs w:val="24"/>
              </w:rPr>
              <w:t>YJV-1/0.6-4*50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米</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141" w:leftChars="-67"/>
              <w:jc w:val="center"/>
              <w:rPr>
                <w:rFonts w:ascii="仿宋" w:hAnsi="仿宋" w:eastAsia="仿宋"/>
                <w:sz w:val="24"/>
                <w:szCs w:val="24"/>
              </w:rPr>
            </w:pPr>
            <w:r>
              <w:rPr>
                <w:rFonts w:hint="eastAsia" w:ascii="仿宋" w:hAnsi="仿宋" w:eastAsia="仿宋"/>
                <w:sz w:val="24"/>
                <w:szCs w:val="24"/>
              </w:rPr>
              <w:t>100</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141" w:leftChars="-67"/>
              <w:jc w:val="center"/>
              <w:rPr>
                <w:rFonts w:ascii="仿宋" w:hAnsi="仿宋" w:eastAsia="仿宋"/>
                <w:sz w:val="24"/>
                <w:szCs w:val="24"/>
              </w:rPr>
            </w:pPr>
            <w:r>
              <w:rPr>
                <w:rFonts w:hint="eastAsia" w:ascii="仿宋" w:hAnsi="仿宋" w:eastAsia="仿宋"/>
                <w:sz w:val="24"/>
                <w:szCs w:val="24"/>
              </w:rPr>
              <w:t>160.9</w:t>
            </w:r>
          </w:p>
        </w:tc>
        <w:tc>
          <w:tcPr>
            <w:tcW w:w="2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141" w:leftChars="-67"/>
              <w:jc w:val="center"/>
              <w:rPr>
                <w:rFonts w:ascii="仿宋" w:hAnsi="仿宋" w:eastAsia="仿宋"/>
                <w:sz w:val="24"/>
                <w:szCs w:val="24"/>
              </w:rPr>
            </w:pPr>
            <w:r>
              <w:rPr>
                <w:rFonts w:hint="eastAsia" w:ascii="仿宋" w:hAnsi="仿宋" w:eastAsia="仿宋"/>
                <w:sz w:val="24"/>
                <w:szCs w:val="24"/>
              </w:rPr>
              <w:t>16090</w:t>
            </w:r>
          </w:p>
        </w:tc>
      </w:tr>
      <w:tr>
        <w:tblPrEx>
          <w:tblCellMar>
            <w:top w:w="0" w:type="dxa"/>
            <w:left w:w="108" w:type="dxa"/>
            <w:bottom w:w="0" w:type="dxa"/>
            <w:right w:w="108" w:type="dxa"/>
          </w:tblCellMar>
        </w:tblPrEx>
        <w:trPr>
          <w:trHeight w:val="585" w:hRule="atLeast"/>
        </w:trPr>
        <w:tc>
          <w:tcPr>
            <w:tcW w:w="750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s="宋体"/>
                <w:color w:val="000000"/>
                <w:kern w:val="0"/>
                <w:sz w:val="24"/>
                <w:szCs w:val="24"/>
              </w:rPr>
              <w:t>合计</w:t>
            </w:r>
          </w:p>
        </w:tc>
        <w:tc>
          <w:tcPr>
            <w:tcW w:w="2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141" w:leftChars="-67"/>
              <w:jc w:val="center"/>
              <w:rPr>
                <w:rFonts w:ascii="仿宋" w:hAnsi="仿宋" w:eastAsia="仿宋"/>
                <w:sz w:val="24"/>
                <w:szCs w:val="24"/>
              </w:rPr>
            </w:pPr>
            <w:r>
              <w:rPr>
                <w:rFonts w:hint="eastAsia" w:ascii="仿宋" w:hAnsi="仿宋" w:eastAsia="仿宋"/>
                <w:sz w:val="24"/>
                <w:szCs w:val="24"/>
              </w:rPr>
              <w:t>98822.41</w:t>
            </w:r>
          </w:p>
        </w:tc>
      </w:tr>
    </w:tbl>
    <w:p>
      <w:pPr>
        <w:rPr>
          <w:rFonts w:ascii="仿宋" w:hAnsi="仿宋" w:eastAsia="仿宋" w:cs="黑体"/>
          <w:bCs/>
          <w:sz w:val="24"/>
          <w:szCs w:val="24"/>
        </w:rPr>
      </w:pPr>
    </w:p>
    <w:p>
      <w:pPr>
        <w:autoSpaceDE w:val="0"/>
        <w:autoSpaceDN w:val="0"/>
        <w:adjustRightInd w:val="0"/>
        <w:snapToGrid w:val="0"/>
        <w:spacing w:line="560" w:lineRule="exact"/>
      </w:pPr>
    </w:p>
    <w:p>
      <w:pPr>
        <w:spacing w:line="360" w:lineRule="auto"/>
        <w:rPr>
          <w:rFonts w:ascii="仿宋" w:hAnsi="仿宋" w:eastAsia="仿宋"/>
          <w:sz w:val="28"/>
          <w:szCs w:val="28"/>
        </w:rPr>
      </w:pPr>
    </w:p>
    <w:p>
      <w:pPr>
        <w:widowControl/>
        <w:jc w:val="left"/>
        <w:rPr>
          <w:rFonts w:ascii="黑体" w:hAnsi="黑体" w:eastAsia="黑体" w:cs="黑体"/>
          <w:bCs/>
          <w:sz w:val="32"/>
          <w:szCs w:val="32"/>
        </w:rPr>
      </w:pPr>
      <w:r>
        <w:rPr>
          <w:rFonts w:ascii="黑体" w:hAnsi="黑体" w:eastAsia="黑体" w:cs="黑体"/>
          <w:bCs/>
          <w:sz w:val="32"/>
          <w:szCs w:val="32"/>
        </w:rPr>
        <w:br w:type="page"/>
      </w:r>
    </w:p>
    <w:bookmarkEnd w:id="5"/>
    <w:p>
      <w:pPr>
        <w:widowControl/>
        <w:autoSpaceDE w:val="0"/>
        <w:autoSpaceDN w:val="0"/>
        <w:adjustRightInd w:val="0"/>
        <w:spacing w:line="560" w:lineRule="exact"/>
        <w:rPr>
          <w:rStyle w:val="51"/>
          <w:rFonts w:cs="仿宋"/>
          <w:sz w:val="24"/>
          <w:szCs w:val="24"/>
        </w:rPr>
      </w:pPr>
      <w:bookmarkStart w:id="6" w:name="_Toc247527831"/>
      <w:bookmarkStart w:id="7" w:name="_Toc144974860"/>
      <w:bookmarkStart w:id="8" w:name="_Toc247514283"/>
      <w:bookmarkStart w:id="9" w:name="_Toc300835213"/>
      <w:bookmarkStart w:id="10" w:name="_Toc152045791"/>
      <w:bookmarkStart w:id="11" w:name="_Toc152042580"/>
      <w:r>
        <w:rPr>
          <w:rStyle w:val="51"/>
          <w:rFonts w:hint="eastAsia" w:cs="仿宋"/>
          <w:sz w:val="24"/>
          <w:szCs w:val="24"/>
        </w:rPr>
        <w:t>附件</w:t>
      </w:r>
    </w:p>
    <w:p>
      <w:pPr>
        <w:spacing w:line="560" w:lineRule="exact"/>
        <w:jc w:val="center"/>
        <w:rPr>
          <w:rFonts w:ascii="仿宋" w:hAnsi="仿宋" w:eastAsia="仿宋" w:cs="仿宋"/>
          <w:sz w:val="28"/>
          <w:szCs w:val="28"/>
        </w:rPr>
      </w:pPr>
      <w:r>
        <w:rPr>
          <w:rFonts w:hint="eastAsia" w:ascii="仿宋" w:hAnsi="仿宋" w:eastAsia="仿宋" w:cs="仿宋"/>
          <w:sz w:val="32"/>
          <w:szCs w:val="32"/>
        </w:rPr>
        <w:t>法定代表人身份证明</w:t>
      </w:r>
      <w:bookmarkEnd w:id="6"/>
      <w:bookmarkEnd w:id="7"/>
      <w:bookmarkEnd w:id="8"/>
      <w:bookmarkEnd w:id="9"/>
      <w:bookmarkEnd w:id="10"/>
      <w:bookmarkEnd w:id="11"/>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供应商名称：</w:t>
      </w:r>
    </w:p>
    <w:p>
      <w:pPr>
        <w:spacing w:line="560" w:lineRule="exact"/>
        <w:rPr>
          <w:rFonts w:ascii="仿宋" w:hAnsi="仿宋" w:eastAsia="仿宋" w:cs="仿宋"/>
          <w:sz w:val="28"/>
          <w:szCs w:val="28"/>
        </w:rPr>
      </w:pPr>
      <w:r>
        <w:rPr>
          <w:rFonts w:hint="eastAsia" w:ascii="仿宋" w:hAnsi="仿宋" w:eastAsia="仿宋" w:cs="仿宋"/>
          <w:sz w:val="28"/>
          <w:szCs w:val="28"/>
        </w:rPr>
        <w:t>单位性质：</w:t>
      </w:r>
    </w:p>
    <w:p>
      <w:pPr>
        <w:spacing w:line="560" w:lineRule="exact"/>
        <w:rPr>
          <w:rFonts w:ascii="仿宋" w:hAnsi="仿宋" w:eastAsia="仿宋" w:cs="仿宋"/>
          <w:sz w:val="28"/>
          <w:szCs w:val="28"/>
        </w:rPr>
      </w:pPr>
      <w:r>
        <w:rPr>
          <w:rFonts w:hint="eastAsia" w:ascii="仿宋" w:hAnsi="仿宋" w:eastAsia="仿宋" w:cs="仿宋"/>
          <w:sz w:val="28"/>
          <w:szCs w:val="28"/>
        </w:rPr>
        <w:t>地址：</w:t>
      </w:r>
    </w:p>
    <w:p>
      <w:pPr>
        <w:spacing w:line="560" w:lineRule="exact"/>
        <w:rPr>
          <w:rFonts w:ascii="仿宋" w:hAnsi="仿宋" w:eastAsia="仿宋" w:cs="仿宋"/>
          <w:sz w:val="28"/>
          <w:szCs w:val="28"/>
        </w:rPr>
      </w:pPr>
      <w:r>
        <w:rPr>
          <w:rFonts w:hint="eastAsia" w:ascii="仿宋" w:hAnsi="仿宋" w:eastAsia="仿宋" w:cs="仿宋"/>
          <w:sz w:val="28"/>
          <w:szCs w:val="28"/>
        </w:rPr>
        <w:t>成立时间：年月日</w:t>
      </w:r>
    </w:p>
    <w:p>
      <w:pPr>
        <w:spacing w:line="560" w:lineRule="exact"/>
        <w:rPr>
          <w:rFonts w:ascii="仿宋" w:hAnsi="仿宋" w:eastAsia="仿宋" w:cs="仿宋"/>
          <w:sz w:val="28"/>
          <w:szCs w:val="28"/>
        </w:rPr>
      </w:pPr>
      <w:r>
        <w:rPr>
          <w:rFonts w:hint="eastAsia" w:ascii="仿宋" w:hAnsi="仿宋" w:eastAsia="仿宋" w:cs="仿宋"/>
          <w:sz w:val="28"/>
          <w:szCs w:val="28"/>
        </w:rPr>
        <w:t>经营期限：</w:t>
      </w: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姓名： 性别： 年龄：职务：</w:t>
      </w:r>
    </w:p>
    <w:p>
      <w:pPr>
        <w:spacing w:line="560" w:lineRule="exact"/>
        <w:rPr>
          <w:rFonts w:ascii="仿宋" w:hAnsi="仿宋" w:eastAsia="仿宋" w:cs="仿宋"/>
          <w:sz w:val="28"/>
          <w:szCs w:val="28"/>
        </w:rPr>
      </w:pPr>
      <w:r>
        <w:rPr>
          <w:rFonts w:hint="eastAsia" w:ascii="仿宋" w:hAnsi="仿宋" w:eastAsia="仿宋" w:cs="仿宋"/>
          <w:sz w:val="28"/>
          <w:szCs w:val="28"/>
        </w:rPr>
        <w:t>系 （供应商名称）的法定代表人。</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特此证明。</w:t>
      </w: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附：法定代表人身份证复印件。</w:t>
      </w: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 xml:space="preserve">                          供应商：（公章）</w:t>
      </w:r>
    </w:p>
    <w:p>
      <w:pPr>
        <w:spacing w:line="560" w:lineRule="exact"/>
        <w:rPr>
          <w:rFonts w:ascii="仿宋" w:hAnsi="仿宋" w:eastAsia="仿宋" w:cs="仿宋"/>
          <w:sz w:val="28"/>
          <w:szCs w:val="28"/>
        </w:rPr>
      </w:pPr>
      <w:r>
        <w:rPr>
          <w:rFonts w:hint="eastAsia" w:ascii="仿宋" w:hAnsi="仿宋" w:eastAsia="仿宋" w:cs="仿宋"/>
          <w:sz w:val="28"/>
          <w:szCs w:val="28"/>
        </w:rPr>
        <w:t xml:space="preserve">                                     年月 日           </w:t>
      </w:r>
    </w:p>
    <w:p>
      <w:pPr>
        <w:widowControl/>
        <w:autoSpaceDE w:val="0"/>
        <w:autoSpaceDN w:val="0"/>
        <w:adjustRightInd w:val="0"/>
        <w:spacing w:line="560" w:lineRule="exact"/>
        <w:rPr>
          <w:rStyle w:val="51"/>
          <w:rFonts w:cs="仿宋"/>
          <w:sz w:val="24"/>
          <w:szCs w:val="24"/>
        </w:rPr>
      </w:pPr>
      <w:r>
        <w:rPr>
          <w:rStyle w:val="51"/>
          <w:rFonts w:hint="eastAsia" w:cs="仿宋"/>
          <w:sz w:val="24"/>
          <w:szCs w:val="24"/>
        </w:rPr>
        <w:br w:type="page"/>
      </w:r>
      <w:r>
        <w:rPr>
          <w:rStyle w:val="51"/>
          <w:rFonts w:hint="eastAsia" w:cs="仿宋"/>
          <w:sz w:val="24"/>
          <w:szCs w:val="24"/>
        </w:rPr>
        <w:t>附件</w:t>
      </w:r>
    </w:p>
    <w:p>
      <w:pPr>
        <w:pStyle w:val="16"/>
        <w:jc w:val="center"/>
        <w:rPr>
          <w:rFonts w:ascii="仿宋" w:hAnsi="仿宋" w:eastAsia="仿宋"/>
          <w:kern w:val="1"/>
          <w:sz w:val="32"/>
          <w:szCs w:val="32"/>
        </w:rPr>
      </w:pPr>
      <w:r>
        <w:rPr>
          <w:rFonts w:hint="eastAsia" w:ascii="仿宋" w:hAnsi="仿宋" w:eastAsia="仿宋"/>
          <w:kern w:val="1"/>
          <w:sz w:val="32"/>
          <w:szCs w:val="32"/>
        </w:rPr>
        <w:t>法定代表人授权委托书</w:t>
      </w:r>
    </w:p>
    <w:p>
      <w:pPr>
        <w:widowControl/>
        <w:autoSpaceDE w:val="0"/>
        <w:autoSpaceDN w:val="0"/>
        <w:adjustRightInd w:val="0"/>
        <w:spacing w:line="560" w:lineRule="exact"/>
        <w:rPr>
          <w:rFonts w:ascii="仿宋" w:hAnsi="仿宋" w:eastAsia="仿宋" w:cs="仿宋"/>
          <w:kern w:val="1"/>
          <w:sz w:val="28"/>
          <w:szCs w:val="28"/>
        </w:rPr>
      </w:pPr>
    </w:p>
    <w:p>
      <w:pPr>
        <w:widowControl/>
        <w:autoSpaceDE w:val="0"/>
        <w:autoSpaceDN w:val="0"/>
        <w:adjustRightInd w:val="0"/>
        <w:spacing w:line="560" w:lineRule="exact"/>
        <w:rPr>
          <w:rFonts w:ascii="仿宋" w:hAnsi="仿宋" w:eastAsia="仿宋" w:cs="仿宋"/>
          <w:kern w:val="1"/>
          <w:sz w:val="28"/>
          <w:szCs w:val="28"/>
        </w:rPr>
      </w:pPr>
      <w:r>
        <w:rPr>
          <w:rFonts w:hint="eastAsia" w:ascii="仿宋" w:hAnsi="仿宋" w:eastAsia="仿宋" w:cs="仿宋"/>
          <w:kern w:val="1"/>
          <w:sz w:val="28"/>
          <w:szCs w:val="28"/>
          <w:u w:val="single"/>
        </w:rPr>
        <w:t xml:space="preserve">   （采购人）  </w:t>
      </w:r>
      <w:r>
        <w:rPr>
          <w:rStyle w:val="51"/>
          <w:rFonts w:hint="eastAsia" w:cs="仿宋"/>
          <w:sz w:val="28"/>
          <w:szCs w:val="28"/>
        </w:rPr>
        <w:t>：</w:t>
      </w:r>
    </w:p>
    <w:p>
      <w:pPr>
        <w:widowControl/>
        <w:autoSpaceDE w:val="0"/>
        <w:autoSpaceDN w:val="0"/>
        <w:adjustRightInd w:val="0"/>
        <w:spacing w:line="560" w:lineRule="exact"/>
        <w:ind w:firstLine="480"/>
        <w:rPr>
          <w:rFonts w:ascii="仿宋" w:hAnsi="仿宋" w:eastAsia="仿宋" w:cs="仿宋"/>
          <w:kern w:val="1"/>
          <w:sz w:val="28"/>
          <w:szCs w:val="28"/>
        </w:rPr>
      </w:pPr>
      <w:r>
        <w:rPr>
          <w:rStyle w:val="51"/>
          <w:rFonts w:hint="eastAsia" w:cs="仿宋"/>
          <w:sz w:val="28"/>
          <w:szCs w:val="28"/>
        </w:rPr>
        <w:t>我</w:t>
      </w:r>
      <w:r>
        <w:rPr>
          <w:rFonts w:hint="eastAsia" w:ascii="仿宋" w:hAnsi="仿宋" w:eastAsia="仿宋" w:cs="仿宋"/>
          <w:kern w:val="1"/>
          <w:sz w:val="28"/>
          <w:szCs w:val="28"/>
          <w:u w:val="single"/>
        </w:rPr>
        <w:t xml:space="preserve">   （姓名） </w:t>
      </w:r>
      <w:r>
        <w:rPr>
          <w:rStyle w:val="51"/>
          <w:rFonts w:hint="eastAsia" w:cs="仿宋"/>
          <w:sz w:val="28"/>
          <w:szCs w:val="28"/>
        </w:rPr>
        <w:t>系</w:t>
      </w:r>
      <w:r>
        <w:rPr>
          <w:rFonts w:hint="eastAsia" w:ascii="仿宋" w:hAnsi="仿宋" w:eastAsia="仿宋" w:cs="仿宋"/>
          <w:kern w:val="1"/>
          <w:sz w:val="28"/>
          <w:szCs w:val="28"/>
          <w:u w:val="single"/>
        </w:rPr>
        <w:t xml:space="preserve">    （供应商名称）</w:t>
      </w:r>
      <w:r>
        <w:rPr>
          <w:rStyle w:val="51"/>
          <w:rFonts w:hint="eastAsia" w:cs="仿宋"/>
          <w:sz w:val="28"/>
          <w:szCs w:val="28"/>
        </w:rPr>
        <w:t>法定代表人，现授权委托我公司的</w:t>
      </w:r>
      <w:r>
        <w:rPr>
          <w:rFonts w:hint="eastAsia" w:ascii="仿宋" w:hAnsi="仿宋" w:eastAsia="仿宋" w:cs="仿宋"/>
          <w:kern w:val="1"/>
          <w:sz w:val="28"/>
          <w:szCs w:val="28"/>
          <w:u w:val="single"/>
        </w:rPr>
        <w:t xml:space="preserve">  （姓名、职务或者职称）</w:t>
      </w:r>
      <w:r>
        <w:rPr>
          <w:rStyle w:val="51"/>
          <w:rFonts w:hint="eastAsia" w:cs="仿宋"/>
          <w:sz w:val="28"/>
          <w:szCs w:val="28"/>
        </w:rPr>
        <w:t>为我公司本次项目的授权代表，代表我方办理本次报价、签约等相关事宜，签署全部有关的文件、协议、合同并具有法律效力。</w:t>
      </w:r>
    </w:p>
    <w:p>
      <w:pPr>
        <w:widowControl/>
        <w:autoSpaceDE w:val="0"/>
        <w:autoSpaceDN w:val="0"/>
        <w:adjustRightInd w:val="0"/>
        <w:spacing w:line="560" w:lineRule="exact"/>
        <w:ind w:firstLine="480"/>
        <w:rPr>
          <w:rStyle w:val="51"/>
          <w:rFonts w:cs="仿宋"/>
          <w:sz w:val="28"/>
          <w:szCs w:val="28"/>
        </w:rPr>
      </w:pPr>
      <w:r>
        <w:rPr>
          <w:rStyle w:val="51"/>
          <w:rFonts w:hint="eastAsia" w:cs="仿宋"/>
          <w:sz w:val="28"/>
          <w:szCs w:val="28"/>
        </w:rPr>
        <w:t>在我方未发出撤销授权委托书的书面通知以前，本授权委托书一直有效。被授权人签署的所有文件（在授权书有效期内签署的）不因授权撤销而失效。</w:t>
      </w:r>
    </w:p>
    <w:p>
      <w:pPr>
        <w:widowControl/>
        <w:autoSpaceDE w:val="0"/>
        <w:autoSpaceDN w:val="0"/>
        <w:adjustRightInd w:val="0"/>
        <w:spacing w:line="560" w:lineRule="exact"/>
        <w:ind w:firstLine="480"/>
        <w:rPr>
          <w:rStyle w:val="51"/>
          <w:rFonts w:cs="仿宋"/>
          <w:sz w:val="28"/>
          <w:szCs w:val="28"/>
        </w:rPr>
      </w:pPr>
      <w:r>
        <w:rPr>
          <w:rStyle w:val="51"/>
          <w:rFonts w:hint="eastAsia" w:cs="仿宋"/>
          <w:sz w:val="28"/>
          <w:szCs w:val="28"/>
        </w:rPr>
        <w:t>被授权代表无权转让委托权。特此授权。</w:t>
      </w:r>
    </w:p>
    <w:p>
      <w:pPr>
        <w:widowControl/>
        <w:autoSpaceDE w:val="0"/>
        <w:autoSpaceDN w:val="0"/>
        <w:adjustRightInd w:val="0"/>
        <w:spacing w:line="560" w:lineRule="exact"/>
        <w:ind w:firstLine="480"/>
        <w:rPr>
          <w:rFonts w:ascii="仿宋" w:hAnsi="仿宋" w:eastAsia="仿宋" w:cs="仿宋"/>
          <w:kern w:val="1"/>
          <w:sz w:val="28"/>
          <w:szCs w:val="28"/>
        </w:rPr>
      </w:pPr>
      <w:r>
        <w:rPr>
          <w:rStyle w:val="51"/>
          <w:rFonts w:hint="eastAsia" w:cs="仿宋"/>
          <w:sz w:val="28"/>
          <w:szCs w:val="28"/>
        </w:rPr>
        <w:t>本授权委托书于年月日起签字生效,特此声明。</w:t>
      </w:r>
    </w:p>
    <w:p>
      <w:pPr>
        <w:widowControl/>
        <w:autoSpaceDE w:val="0"/>
        <w:autoSpaceDN w:val="0"/>
        <w:adjustRightInd w:val="0"/>
        <w:spacing w:line="560" w:lineRule="exact"/>
        <w:rPr>
          <w:rFonts w:ascii="仿宋" w:hAnsi="仿宋" w:eastAsia="仿宋" w:cs="仿宋"/>
          <w:kern w:val="1"/>
          <w:sz w:val="28"/>
          <w:szCs w:val="28"/>
        </w:rPr>
      </w:pPr>
    </w:p>
    <w:p>
      <w:pPr>
        <w:widowControl/>
        <w:autoSpaceDE w:val="0"/>
        <w:autoSpaceDN w:val="0"/>
        <w:adjustRightInd w:val="0"/>
        <w:spacing w:line="560" w:lineRule="exact"/>
        <w:jc w:val="center"/>
        <w:rPr>
          <w:rFonts w:ascii="仿宋" w:hAnsi="仿宋" w:eastAsia="仿宋" w:cs="仿宋"/>
          <w:kern w:val="1"/>
          <w:sz w:val="28"/>
          <w:szCs w:val="28"/>
        </w:rPr>
      </w:pPr>
      <w:r>
        <w:rPr>
          <w:rFonts w:hint="eastAsia" w:ascii="仿宋" w:hAnsi="仿宋" w:eastAsia="仿宋" w:cs="仿宋"/>
          <w:kern w:val="1"/>
          <w:sz w:val="28"/>
          <w:szCs w:val="28"/>
        </w:rPr>
        <w:t>(附法人代表身份证以及被授权代表身份证复印件)</w:t>
      </w:r>
    </w:p>
    <w:p>
      <w:pPr>
        <w:widowControl/>
        <w:autoSpaceDE w:val="0"/>
        <w:autoSpaceDN w:val="0"/>
        <w:adjustRightInd w:val="0"/>
        <w:spacing w:line="560" w:lineRule="exact"/>
        <w:jc w:val="center"/>
        <w:rPr>
          <w:rFonts w:ascii="仿宋" w:hAnsi="仿宋" w:eastAsia="仿宋" w:cs="仿宋"/>
          <w:kern w:val="1"/>
          <w:sz w:val="28"/>
          <w:szCs w:val="28"/>
        </w:rPr>
      </w:pPr>
    </w:p>
    <w:p>
      <w:pPr>
        <w:widowControl/>
        <w:autoSpaceDE w:val="0"/>
        <w:autoSpaceDN w:val="0"/>
        <w:adjustRightInd w:val="0"/>
        <w:spacing w:line="560" w:lineRule="exact"/>
        <w:jc w:val="center"/>
        <w:rPr>
          <w:rFonts w:ascii="仿宋" w:hAnsi="仿宋" w:eastAsia="仿宋" w:cs="仿宋"/>
          <w:kern w:val="1"/>
          <w:sz w:val="28"/>
          <w:szCs w:val="28"/>
        </w:rPr>
      </w:pPr>
    </w:p>
    <w:p>
      <w:pPr>
        <w:widowControl/>
        <w:autoSpaceDE w:val="0"/>
        <w:autoSpaceDN w:val="0"/>
        <w:adjustRightInd w:val="0"/>
        <w:spacing w:line="560" w:lineRule="exact"/>
        <w:rPr>
          <w:rStyle w:val="51"/>
          <w:rFonts w:cs="仿宋"/>
          <w:sz w:val="28"/>
          <w:szCs w:val="28"/>
        </w:rPr>
      </w:pPr>
      <w:r>
        <w:rPr>
          <w:rStyle w:val="51"/>
          <w:rFonts w:hint="eastAsia" w:cs="仿宋"/>
          <w:sz w:val="28"/>
          <w:szCs w:val="28"/>
        </w:rPr>
        <w:t>被授权代表姓名：             性 别：              年 龄：</w:t>
      </w:r>
    </w:p>
    <w:p>
      <w:pPr>
        <w:widowControl/>
        <w:autoSpaceDE w:val="0"/>
        <w:autoSpaceDN w:val="0"/>
        <w:adjustRightInd w:val="0"/>
        <w:spacing w:line="560" w:lineRule="exact"/>
        <w:rPr>
          <w:rStyle w:val="51"/>
          <w:rFonts w:cs="仿宋"/>
          <w:sz w:val="28"/>
          <w:szCs w:val="28"/>
        </w:rPr>
      </w:pPr>
      <w:r>
        <w:rPr>
          <w:rStyle w:val="51"/>
          <w:rFonts w:hint="eastAsia" w:cs="仿宋"/>
          <w:sz w:val="28"/>
          <w:szCs w:val="28"/>
        </w:rPr>
        <w:t>单  位：                     部 门：              职 务：</w:t>
      </w:r>
    </w:p>
    <w:p>
      <w:pPr>
        <w:widowControl/>
        <w:autoSpaceDE w:val="0"/>
        <w:autoSpaceDN w:val="0"/>
        <w:adjustRightInd w:val="0"/>
        <w:spacing w:line="560" w:lineRule="exact"/>
        <w:rPr>
          <w:rFonts w:ascii="仿宋" w:hAnsi="仿宋" w:eastAsia="仿宋" w:cs="仿宋"/>
          <w:kern w:val="1"/>
          <w:sz w:val="28"/>
          <w:szCs w:val="28"/>
        </w:rPr>
      </w:pPr>
    </w:p>
    <w:p>
      <w:pPr>
        <w:widowControl/>
        <w:autoSpaceDE w:val="0"/>
        <w:autoSpaceDN w:val="0"/>
        <w:adjustRightInd w:val="0"/>
        <w:spacing w:line="560" w:lineRule="exact"/>
        <w:ind w:firstLine="4200" w:firstLineChars="1500"/>
        <w:rPr>
          <w:rStyle w:val="51"/>
          <w:rFonts w:cs="仿宋"/>
          <w:sz w:val="28"/>
          <w:szCs w:val="28"/>
        </w:rPr>
      </w:pPr>
      <w:r>
        <w:rPr>
          <w:rStyle w:val="51"/>
          <w:rFonts w:hint="eastAsia" w:cs="仿宋"/>
          <w:sz w:val="28"/>
          <w:szCs w:val="28"/>
        </w:rPr>
        <w:t>供应商（公章）：</w:t>
      </w:r>
    </w:p>
    <w:p>
      <w:pPr>
        <w:widowControl/>
        <w:autoSpaceDE w:val="0"/>
        <w:autoSpaceDN w:val="0"/>
        <w:adjustRightInd w:val="0"/>
        <w:spacing w:line="560" w:lineRule="exact"/>
        <w:ind w:firstLine="4200" w:firstLineChars="1500"/>
        <w:rPr>
          <w:rStyle w:val="51"/>
          <w:rFonts w:cs="仿宋"/>
          <w:sz w:val="28"/>
          <w:szCs w:val="28"/>
        </w:rPr>
      </w:pPr>
      <w:r>
        <w:rPr>
          <w:rStyle w:val="51"/>
          <w:rFonts w:hint="eastAsia" w:cs="仿宋"/>
          <w:sz w:val="28"/>
          <w:szCs w:val="28"/>
        </w:rPr>
        <w:t>法定代表人（签字）：</w:t>
      </w:r>
    </w:p>
    <w:p>
      <w:pPr>
        <w:widowControl/>
        <w:autoSpaceDE w:val="0"/>
        <w:autoSpaceDN w:val="0"/>
        <w:adjustRightInd w:val="0"/>
        <w:spacing w:line="560" w:lineRule="exact"/>
        <w:ind w:firstLine="4200" w:firstLineChars="1500"/>
        <w:rPr>
          <w:rStyle w:val="51"/>
          <w:rFonts w:cs="仿宋"/>
          <w:sz w:val="28"/>
          <w:szCs w:val="28"/>
        </w:rPr>
      </w:pPr>
      <w:r>
        <w:rPr>
          <w:rStyle w:val="51"/>
          <w:rFonts w:hint="eastAsia" w:cs="仿宋"/>
          <w:sz w:val="28"/>
          <w:szCs w:val="28"/>
        </w:rPr>
        <w:t>日 期：      年   月   日</w:t>
      </w:r>
    </w:p>
    <w:p>
      <w:pPr>
        <w:widowControl/>
        <w:autoSpaceDE w:val="0"/>
        <w:autoSpaceDN w:val="0"/>
        <w:adjustRightInd w:val="0"/>
        <w:spacing w:line="560" w:lineRule="exact"/>
        <w:rPr>
          <w:rFonts w:ascii="仿宋" w:hAnsi="仿宋" w:eastAsia="仿宋" w:cs="仿宋"/>
          <w:szCs w:val="21"/>
        </w:rPr>
      </w:pPr>
    </w:p>
    <w:sectPr>
      <w:headerReference r:id="rId3" w:type="default"/>
      <w:footerReference r:id="rId4"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rPr>
    </w:pPr>
    <w:r>
      <w:rPr>
        <w:rFonts w:hint="eastAsia" w:ascii="宋体" w:hAnsi="宋体"/>
      </w:rPr>
      <w:fldChar w:fldCharType="begin"/>
    </w:r>
    <w:r>
      <w:rPr>
        <w:rStyle w:val="31"/>
        <w:rFonts w:hint="eastAsia" w:ascii="宋体" w:hAnsi="宋体"/>
      </w:rPr>
      <w:instrText xml:space="preserve"> PAGE </w:instrText>
    </w:r>
    <w:r>
      <w:rPr>
        <w:rFonts w:hint="eastAsia" w:ascii="宋体" w:hAnsi="宋体"/>
      </w:rPr>
      <w:fldChar w:fldCharType="separate"/>
    </w:r>
    <w:r>
      <w:rPr>
        <w:rStyle w:val="31"/>
        <w:rFonts w:ascii="宋体" w:hAnsi="宋体"/>
      </w:rPr>
      <w:t>33</w:t>
    </w:r>
    <w:r>
      <w:rPr>
        <w:rFonts w:hint="eastAsia"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Q3MTJkOWZlOWQ2NWU4Mzg4ODU5MTUyNzk5YTczZjkifQ=="/>
  </w:docVars>
  <w:rsids>
    <w:rsidRoot w:val="002A068C"/>
    <w:rsid w:val="00000A24"/>
    <w:rsid w:val="000011DC"/>
    <w:rsid w:val="000078D6"/>
    <w:rsid w:val="0001263A"/>
    <w:rsid w:val="0001346E"/>
    <w:rsid w:val="000153E7"/>
    <w:rsid w:val="00015B21"/>
    <w:rsid w:val="00022F25"/>
    <w:rsid w:val="0002312F"/>
    <w:rsid w:val="00027C90"/>
    <w:rsid w:val="000367E1"/>
    <w:rsid w:val="00041BBA"/>
    <w:rsid w:val="00043B5D"/>
    <w:rsid w:val="0004725B"/>
    <w:rsid w:val="000526A9"/>
    <w:rsid w:val="00053B19"/>
    <w:rsid w:val="00053DEA"/>
    <w:rsid w:val="000545F4"/>
    <w:rsid w:val="00054E4D"/>
    <w:rsid w:val="00057D5B"/>
    <w:rsid w:val="0006029D"/>
    <w:rsid w:val="00072639"/>
    <w:rsid w:val="00072925"/>
    <w:rsid w:val="000738A5"/>
    <w:rsid w:val="00075401"/>
    <w:rsid w:val="00081413"/>
    <w:rsid w:val="000838DA"/>
    <w:rsid w:val="00083915"/>
    <w:rsid w:val="000856E3"/>
    <w:rsid w:val="0008678E"/>
    <w:rsid w:val="00086E61"/>
    <w:rsid w:val="00091713"/>
    <w:rsid w:val="0009383E"/>
    <w:rsid w:val="0009478B"/>
    <w:rsid w:val="00095E5A"/>
    <w:rsid w:val="000968D0"/>
    <w:rsid w:val="000A5498"/>
    <w:rsid w:val="000A552C"/>
    <w:rsid w:val="000A58BC"/>
    <w:rsid w:val="000A5DA9"/>
    <w:rsid w:val="000A6840"/>
    <w:rsid w:val="000A68FF"/>
    <w:rsid w:val="000B6D30"/>
    <w:rsid w:val="000C537E"/>
    <w:rsid w:val="000C561D"/>
    <w:rsid w:val="000C5A9F"/>
    <w:rsid w:val="000C70FF"/>
    <w:rsid w:val="000C7715"/>
    <w:rsid w:val="000D1DDD"/>
    <w:rsid w:val="000D5EC7"/>
    <w:rsid w:val="000E13F9"/>
    <w:rsid w:val="000E190C"/>
    <w:rsid w:val="000E3660"/>
    <w:rsid w:val="000E4C75"/>
    <w:rsid w:val="000E68FA"/>
    <w:rsid w:val="000E7EEA"/>
    <w:rsid w:val="0010179C"/>
    <w:rsid w:val="00105B07"/>
    <w:rsid w:val="00116CDF"/>
    <w:rsid w:val="0012476C"/>
    <w:rsid w:val="001310B3"/>
    <w:rsid w:val="00134134"/>
    <w:rsid w:val="001369C5"/>
    <w:rsid w:val="00136D33"/>
    <w:rsid w:val="0013735F"/>
    <w:rsid w:val="001404D8"/>
    <w:rsid w:val="0014169B"/>
    <w:rsid w:val="001422DD"/>
    <w:rsid w:val="00145072"/>
    <w:rsid w:val="00152BDF"/>
    <w:rsid w:val="00154771"/>
    <w:rsid w:val="00164834"/>
    <w:rsid w:val="00170C48"/>
    <w:rsid w:val="00174687"/>
    <w:rsid w:val="0017505A"/>
    <w:rsid w:val="00177F0F"/>
    <w:rsid w:val="00182FBD"/>
    <w:rsid w:val="00185BF5"/>
    <w:rsid w:val="00192766"/>
    <w:rsid w:val="00192C98"/>
    <w:rsid w:val="00194089"/>
    <w:rsid w:val="00196957"/>
    <w:rsid w:val="001A1A23"/>
    <w:rsid w:val="001B1D52"/>
    <w:rsid w:val="001B3C10"/>
    <w:rsid w:val="001B5E60"/>
    <w:rsid w:val="001B7DF1"/>
    <w:rsid w:val="001C0D47"/>
    <w:rsid w:val="001D0BCC"/>
    <w:rsid w:val="001D2BA7"/>
    <w:rsid w:val="001D5B64"/>
    <w:rsid w:val="001D792C"/>
    <w:rsid w:val="001E0F77"/>
    <w:rsid w:val="001E1D37"/>
    <w:rsid w:val="001E26D1"/>
    <w:rsid w:val="001E4E81"/>
    <w:rsid w:val="001E5062"/>
    <w:rsid w:val="001E5D63"/>
    <w:rsid w:val="001E6C66"/>
    <w:rsid w:val="001E7665"/>
    <w:rsid w:val="001F1109"/>
    <w:rsid w:val="001F25D4"/>
    <w:rsid w:val="001F3B6A"/>
    <w:rsid w:val="001F542A"/>
    <w:rsid w:val="001F764F"/>
    <w:rsid w:val="00202D04"/>
    <w:rsid w:val="00203133"/>
    <w:rsid w:val="002033EC"/>
    <w:rsid w:val="002038BA"/>
    <w:rsid w:val="00205D69"/>
    <w:rsid w:val="002108AF"/>
    <w:rsid w:val="00213306"/>
    <w:rsid w:val="00217A53"/>
    <w:rsid w:val="00220411"/>
    <w:rsid w:val="00220C0D"/>
    <w:rsid w:val="0022191D"/>
    <w:rsid w:val="0022306B"/>
    <w:rsid w:val="002230DB"/>
    <w:rsid w:val="00223BD7"/>
    <w:rsid w:val="0022466F"/>
    <w:rsid w:val="00224AC5"/>
    <w:rsid w:val="0023233E"/>
    <w:rsid w:val="00232E85"/>
    <w:rsid w:val="00237516"/>
    <w:rsid w:val="00237B4F"/>
    <w:rsid w:val="00242C3A"/>
    <w:rsid w:val="0025200A"/>
    <w:rsid w:val="002522B6"/>
    <w:rsid w:val="002554CA"/>
    <w:rsid w:val="002618C8"/>
    <w:rsid w:val="00262280"/>
    <w:rsid w:val="00263EE8"/>
    <w:rsid w:val="00265392"/>
    <w:rsid w:val="002704D5"/>
    <w:rsid w:val="00273059"/>
    <w:rsid w:val="00275F5F"/>
    <w:rsid w:val="00277738"/>
    <w:rsid w:val="00281D10"/>
    <w:rsid w:val="00282C9B"/>
    <w:rsid w:val="00283EA7"/>
    <w:rsid w:val="00284883"/>
    <w:rsid w:val="002860EF"/>
    <w:rsid w:val="00286691"/>
    <w:rsid w:val="00286D81"/>
    <w:rsid w:val="002870A2"/>
    <w:rsid w:val="002903EF"/>
    <w:rsid w:val="0029173B"/>
    <w:rsid w:val="00291E87"/>
    <w:rsid w:val="00293296"/>
    <w:rsid w:val="00293674"/>
    <w:rsid w:val="00293F02"/>
    <w:rsid w:val="00294078"/>
    <w:rsid w:val="00294C06"/>
    <w:rsid w:val="0029592E"/>
    <w:rsid w:val="00295ABA"/>
    <w:rsid w:val="002A068C"/>
    <w:rsid w:val="002A17FD"/>
    <w:rsid w:val="002A25C3"/>
    <w:rsid w:val="002A7FBD"/>
    <w:rsid w:val="002B0D61"/>
    <w:rsid w:val="002B0E43"/>
    <w:rsid w:val="002B346F"/>
    <w:rsid w:val="002B5952"/>
    <w:rsid w:val="002B7D8D"/>
    <w:rsid w:val="002C60E3"/>
    <w:rsid w:val="002C6D83"/>
    <w:rsid w:val="002D09AD"/>
    <w:rsid w:val="002D0BA6"/>
    <w:rsid w:val="002D4A92"/>
    <w:rsid w:val="002E348A"/>
    <w:rsid w:val="002E6073"/>
    <w:rsid w:val="002F188C"/>
    <w:rsid w:val="002F33A1"/>
    <w:rsid w:val="002F4E52"/>
    <w:rsid w:val="00300FDD"/>
    <w:rsid w:val="0030407D"/>
    <w:rsid w:val="00310700"/>
    <w:rsid w:val="0031165D"/>
    <w:rsid w:val="00314984"/>
    <w:rsid w:val="00316770"/>
    <w:rsid w:val="00324EF3"/>
    <w:rsid w:val="00325BB2"/>
    <w:rsid w:val="0033014C"/>
    <w:rsid w:val="003305E1"/>
    <w:rsid w:val="00331890"/>
    <w:rsid w:val="0033579B"/>
    <w:rsid w:val="00335CE7"/>
    <w:rsid w:val="00335CFE"/>
    <w:rsid w:val="00337677"/>
    <w:rsid w:val="0034100C"/>
    <w:rsid w:val="00342E79"/>
    <w:rsid w:val="00345F3C"/>
    <w:rsid w:val="00351413"/>
    <w:rsid w:val="0035573F"/>
    <w:rsid w:val="00355C82"/>
    <w:rsid w:val="0035663E"/>
    <w:rsid w:val="00360ACF"/>
    <w:rsid w:val="00362414"/>
    <w:rsid w:val="003635C1"/>
    <w:rsid w:val="00374513"/>
    <w:rsid w:val="0038245B"/>
    <w:rsid w:val="0039144B"/>
    <w:rsid w:val="003961B0"/>
    <w:rsid w:val="003A043D"/>
    <w:rsid w:val="003A57DA"/>
    <w:rsid w:val="003B16C5"/>
    <w:rsid w:val="003B2387"/>
    <w:rsid w:val="003B4228"/>
    <w:rsid w:val="003B5CD9"/>
    <w:rsid w:val="003B6BF5"/>
    <w:rsid w:val="003B7F7F"/>
    <w:rsid w:val="003C1CA6"/>
    <w:rsid w:val="003C3454"/>
    <w:rsid w:val="003D0570"/>
    <w:rsid w:val="003D1C2D"/>
    <w:rsid w:val="003D2EAD"/>
    <w:rsid w:val="003D3919"/>
    <w:rsid w:val="003D4E8C"/>
    <w:rsid w:val="003D630F"/>
    <w:rsid w:val="003D7426"/>
    <w:rsid w:val="003D76E8"/>
    <w:rsid w:val="003E3685"/>
    <w:rsid w:val="003E4C8B"/>
    <w:rsid w:val="003F031B"/>
    <w:rsid w:val="003F4397"/>
    <w:rsid w:val="00400C78"/>
    <w:rsid w:val="00400F47"/>
    <w:rsid w:val="00402253"/>
    <w:rsid w:val="00404905"/>
    <w:rsid w:val="00404B21"/>
    <w:rsid w:val="00411A7B"/>
    <w:rsid w:val="00411CB2"/>
    <w:rsid w:val="004151AA"/>
    <w:rsid w:val="00420E31"/>
    <w:rsid w:val="00421DD9"/>
    <w:rsid w:val="00423F2A"/>
    <w:rsid w:val="00432FB1"/>
    <w:rsid w:val="0043532B"/>
    <w:rsid w:val="004359BE"/>
    <w:rsid w:val="0043685A"/>
    <w:rsid w:val="00437BD0"/>
    <w:rsid w:val="00441E4E"/>
    <w:rsid w:val="00442503"/>
    <w:rsid w:val="0045133E"/>
    <w:rsid w:val="00453487"/>
    <w:rsid w:val="00453AB1"/>
    <w:rsid w:val="00460D56"/>
    <w:rsid w:val="004630EE"/>
    <w:rsid w:val="0046538D"/>
    <w:rsid w:val="00470155"/>
    <w:rsid w:val="00470932"/>
    <w:rsid w:val="0047126C"/>
    <w:rsid w:val="004741A0"/>
    <w:rsid w:val="00474B72"/>
    <w:rsid w:val="004779E6"/>
    <w:rsid w:val="00477AB7"/>
    <w:rsid w:val="00480157"/>
    <w:rsid w:val="00484384"/>
    <w:rsid w:val="00486EBC"/>
    <w:rsid w:val="004914AC"/>
    <w:rsid w:val="00493BE4"/>
    <w:rsid w:val="004968A2"/>
    <w:rsid w:val="00496EDF"/>
    <w:rsid w:val="004A08F9"/>
    <w:rsid w:val="004A1B73"/>
    <w:rsid w:val="004A3710"/>
    <w:rsid w:val="004A69B7"/>
    <w:rsid w:val="004B0792"/>
    <w:rsid w:val="004C2D66"/>
    <w:rsid w:val="004C3592"/>
    <w:rsid w:val="004C3BB2"/>
    <w:rsid w:val="004D3BB6"/>
    <w:rsid w:val="004D424D"/>
    <w:rsid w:val="004D670A"/>
    <w:rsid w:val="004D7CB1"/>
    <w:rsid w:val="004F0787"/>
    <w:rsid w:val="004F2902"/>
    <w:rsid w:val="005048B8"/>
    <w:rsid w:val="00511276"/>
    <w:rsid w:val="0052176F"/>
    <w:rsid w:val="0052406E"/>
    <w:rsid w:val="00525736"/>
    <w:rsid w:val="00537B86"/>
    <w:rsid w:val="005412D5"/>
    <w:rsid w:val="0054260D"/>
    <w:rsid w:val="005426D4"/>
    <w:rsid w:val="00542B3F"/>
    <w:rsid w:val="00544E15"/>
    <w:rsid w:val="00544E2E"/>
    <w:rsid w:val="00546F1A"/>
    <w:rsid w:val="0054707D"/>
    <w:rsid w:val="00547583"/>
    <w:rsid w:val="005518D6"/>
    <w:rsid w:val="00552F38"/>
    <w:rsid w:val="00557A72"/>
    <w:rsid w:val="00560E38"/>
    <w:rsid w:val="0056152B"/>
    <w:rsid w:val="00563999"/>
    <w:rsid w:val="005659F9"/>
    <w:rsid w:val="005677F0"/>
    <w:rsid w:val="00572BC9"/>
    <w:rsid w:val="00573183"/>
    <w:rsid w:val="00573B08"/>
    <w:rsid w:val="00574158"/>
    <w:rsid w:val="005746A7"/>
    <w:rsid w:val="00574BF6"/>
    <w:rsid w:val="00577149"/>
    <w:rsid w:val="00580835"/>
    <w:rsid w:val="00582294"/>
    <w:rsid w:val="005826D8"/>
    <w:rsid w:val="00582D92"/>
    <w:rsid w:val="00591523"/>
    <w:rsid w:val="0059465E"/>
    <w:rsid w:val="005A2E51"/>
    <w:rsid w:val="005A4F92"/>
    <w:rsid w:val="005A6649"/>
    <w:rsid w:val="005A7B27"/>
    <w:rsid w:val="005B6AEE"/>
    <w:rsid w:val="005B78D0"/>
    <w:rsid w:val="005D0B35"/>
    <w:rsid w:val="005D2F66"/>
    <w:rsid w:val="005D4819"/>
    <w:rsid w:val="005D4B98"/>
    <w:rsid w:val="005D5CB6"/>
    <w:rsid w:val="005D615E"/>
    <w:rsid w:val="005E1CE3"/>
    <w:rsid w:val="005E267C"/>
    <w:rsid w:val="005E346F"/>
    <w:rsid w:val="005E42AE"/>
    <w:rsid w:val="005E65D2"/>
    <w:rsid w:val="005F23AF"/>
    <w:rsid w:val="005F2E80"/>
    <w:rsid w:val="005F5903"/>
    <w:rsid w:val="006010C0"/>
    <w:rsid w:val="00605231"/>
    <w:rsid w:val="006055AA"/>
    <w:rsid w:val="006055E4"/>
    <w:rsid w:val="00606F38"/>
    <w:rsid w:val="006107D4"/>
    <w:rsid w:val="006179CC"/>
    <w:rsid w:val="00620F34"/>
    <w:rsid w:val="00627F31"/>
    <w:rsid w:val="00630E4B"/>
    <w:rsid w:val="006321B7"/>
    <w:rsid w:val="00636209"/>
    <w:rsid w:val="00642238"/>
    <w:rsid w:val="00644C4B"/>
    <w:rsid w:val="00651015"/>
    <w:rsid w:val="0065355F"/>
    <w:rsid w:val="00654F08"/>
    <w:rsid w:val="006626EF"/>
    <w:rsid w:val="00663EAB"/>
    <w:rsid w:val="0066419D"/>
    <w:rsid w:val="006661C8"/>
    <w:rsid w:val="00667E93"/>
    <w:rsid w:val="00676C80"/>
    <w:rsid w:val="006818C9"/>
    <w:rsid w:val="00686656"/>
    <w:rsid w:val="0069285A"/>
    <w:rsid w:val="00695B00"/>
    <w:rsid w:val="00697E94"/>
    <w:rsid w:val="00697F39"/>
    <w:rsid w:val="006A0655"/>
    <w:rsid w:val="006A1697"/>
    <w:rsid w:val="006A215E"/>
    <w:rsid w:val="006A283F"/>
    <w:rsid w:val="006A5171"/>
    <w:rsid w:val="006A5798"/>
    <w:rsid w:val="006B03C1"/>
    <w:rsid w:val="006B3266"/>
    <w:rsid w:val="006B4B61"/>
    <w:rsid w:val="006B4F34"/>
    <w:rsid w:val="006C37FE"/>
    <w:rsid w:val="006C60D4"/>
    <w:rsid w:val="006C7358"/>
    <w:rsid w:val="006D23D0"/>
    <w:rsid w:val="006D3F3D"/>
    <w:rsid w:val="006D4414"/>
    <w:rsid w:val="006E3A19"/>
    <w:rsid w:val="006E522C"/>
    <w:rsid w:val="006F0113"/>
    <w:rsid w:val="006F31A4"/>
    <w:rsid w:val="006F453C"/>
    <w:rsid w:val="006F78B5"/>
    <w:rsid w:val="006F7EF9"/>
    <w:rsid w:val="007000D8"/>
    <w:rsid w:val="00700EE4"/>
    <w:rsid w:val="00701A4E"/>
    <w:rsid w:val="00702E0E"/>
    <w:rsid w:val="00703107"/>
    <w:rsid w:val="00704069"/>
    <w:rsid w:val="00705D12"/>
    <w:rsid w:val="007074CD"/>
    <w:rsid w:val="00715DC8"/>
    <w:rsid w:val="00720495"/>
    <w:rsid w:val="007275DF"/>
    <w:rsid w:val="007313BC"/>
    <w:rsid w:val="0073191D"/>
    <w:rsid w:val="007319C8"/>
    <w:rsid w:val="00732220"/>
    <w:rsid w:val="00732EBB"/>
    <w:rsid w:val="00735862"/>
    <w:rsid w:val="007458C0"/>
    <w:rsid w:val="00753BF1"/>
    <w:rsid w:val="00753EF1"/>
    <w:rsid w:val="007556E3"/>
    <w:rsid w:val="007576A3"/>
    <w:rsid w:val="007608CF"/>
    <w:rsid w:val="00760CDB"/>
    <w:rsid w:val="00761787"/>
    <w:rsid w:val="00762CC6"/>
    <w:rsid w:val="00765EFC"/>
    <w:rsid w:val="00767634"/>
    <w:rsid w:val="007810AD"/>
    <w:rsid w:val="0078245C"/>
    <w:rsid w:val="00785337"/>
    <w:rsid w:val="007862E0"/>
    <w:rsid w:val="0078632B"/>
    <w:rsid w:val="0079049E"/>
    <w:rsid w:val="00790FB5"/>
    <w:rsid w:val="00796013"/>
    <w:rsid w:val="00797F34"/>
    <w:rsid w:val="007A0A74"/>
    <w:rsid w:val="007A3906"/>
    <w:rsid w:val="007A4DCA"/>
    <w:rsid w:val="007A5A55"/>
    <w:rsid w:val="007A5AAD"/>
    <w:rsid w:val="007A7017"/>
    <w:rsid w:val="007A7BE7"/>
    <w:rsid w:val="007B078B"/>
    <w:rsid w:val="007B36C4"/>
    <w:rsid w:val="007C2305"/>
    <w:rsid w:val="007C3902"/>
    <w:rsid w:val="007C659E"/>
    <w:rsid w:val="007D5AA2"/>
    <w:rsid w:val="007D67AB"/>
    <w:rsid w:val="007E0809"/>
    <w:rsid w:val="007E23A9"/>
    <w:rsid w:val="007E28A1"/>
    <w:rsid w:val="007E3E59"/>
    <w:rsid w:val="007E5D6C"/>
    <w:rsid w:val="007E6D3C"/>
    <w:rsid w:val="007E7CE3"/>
    <w:rsid w:val="007F12E4"/>
    <w:rsid w:val="007F1F9B"/>
    <w:rsid w:val="007F2098"/>
    <w:rsid w:val="007F33A7"/>
    <w:rsid w:val="007F33DE"/>
    <w:rsid w:val="007F363A"/>
    <w:rsid w:val="007F40F6"/>
    <w:rsid w:val="007F4FC5"/>
    <w:rsid w:val="007F50B8"/>
    <w:rsid w:val="007F6920"/>
    <w:rsid w:val="007F7608"/>
    <w:rsid w:val="007F79EB"/>
    <w:rsid w:val="0080103E"/>
    <w:rsid w:val="00806909"/>
    <w:rsid w:val="00806F0F"/>
    <w:rsid w:val="00806F5F"/>
    <w:rsid w:val="00811924"/>
    <w:rsid w:val="00814770"/>
    <w:rsid w:val="00816BF1"/>
    <w:rsid w:val="00817DC5"/>
    <w:rsid w:val="00820BD9"/>
    <w:rsid w:val="008238B9"/>
    <w:rsid w:val="008240D2"/>
    <w:rsid w:val="0082492A"/>
    <w:rsid w:val="0082683A"/>
    <w:rsid w:val="00831C8D"/>
    <w:rsid w:val="0083291F"/>
    <w:rsid w:val="00833E4B"/>
    <w:rsid w:val="008408FD"/>
    <w:rsid w:val="008413FB"/>
    <w:rsid w:val="00841F06"/>
    <w:rsid w:val="00841FC5"/>
    <w:rsid w:val="00842F95"/>
    <w:rsid w:val="00845047"/>
    <w:rsid w:val="00845A2F"/>
    <w:rsid w:val="00846DA4"/>
    <w:rsid w:val="00853700"/>
    <w:rsid w:val="00860959"/>
    <w:rsid w:val="0086155A"/>
    <w:rsid w:val="0086208E"/>
    <w:rsid w:val="008707E3"/>
    <w:rsid w:val="008713B1"/>
    <w:rsid w:val="00871CA8"/>
    <w:rsid w:val="00874DC7"/>
    <w:rsid w:val="008770C1"/>
    <w:rsid w:val="008774CC"/>
    <w:rsid w:val="00880019"/>
    <w:rsid w:val="00881009"/>
    <w:rsid w:val="00882112"/>
    <w:rsid w:val="00886189"/>
    <w:rsid w:val="00886A59"/>
    <w:rsid w:val="00893292"/>
    <w:rsid w:val="00895112"/>
    <w:rsid w:val="00895E20"/>
    <w:rsid w:val="00896E79"/>
    <w:rsid w:val="008978BA"/>
    <w:rsid w:val="008A25A4"/>
    <w:rsid w:val="008A33B7"/>
    <w:rsid w:val="008A5DAF"/>
    <w:rsid w:val="008A6522"/>
    <w:rsid w:val="008A78AF"/>
    <w:rsid w:val="008A7B2B"/>
    <w:rsid w:val="008B1CDB"/>
    <w:rsid w:val="008B3024"/>
    <w:rsid w:val="008B4923"/>
    <w:rsid w:val="008B54DF"/>
    <w:rsid w:val="008B663B"/>
    <w:rsid w:val="008B6D77"/>
    <w:rsid w:val="008B7904"/>
    <w:rsid w:val="008C415E"/>
    <w:rsid w:val="008C6768"/>
    <w:rsid w:val="008C71D6"/>
    <w:rsid w:val="008C754E"/>
    <w:rsid w:val="008C7DC7"/>
    <w:rsid w:val="008D0BDA"/>
    <w:rsid w:val="008D1A09"/>
    <w:rsid w:val="008D1CC2"/>
    <w:rsid w:val="008D1D9D"/>
    <w:rsid w:val="008D35FD"/>
    <w:rsid w:val="008D4C70"/>
    <w:rsid w:val="008E1128"/>
    <w:rsid w:val="008E76A8"/>
    <w:rsid w:val="008F31FF"/>
    <w:rsid w:val="008F54BE"/>
    <w:rsid w:val="008F56A9"/>
    <w:rsid w:val="008F7577"/>
    <w:rsid w:val="009010EE"/>
    <w:rsid w:val="0091264D"/>
    <w:rsid w:val="0092115E"/>
    <w:rsid w:val="00924980"/>
    <w:rsid w:val="00925CCF"/>
    <w:rsid w:val="00932DDF"/>
    <w:rsid w:val="00933581"/>
    <w:rsid w:val="00934FA6"/>
    <w:rsid w:val="009357A0"/>
    <w:rsid w:val="00935DD1"/>
    <w:rsid w:val="00937DEA"/>
    <w:rsid w:val="009438A6"/>
    <w:rsid w:val="009445EC"/>
    <w:rsid w:val="009510C8"/>
    <w:rsid w:val="00952C6B"/>
    <w:rsid w:val="00955D49"/>
    <w:rsid w:val="0095603D"/>
    <w:rsid w:val="00957B8B"/>
    <w:rsid w:val="00961005"/>
    <w:rsid w:val="00962CB1"/>
    <w:rsid w:val="0096445A"/>
    <w:rsid w:val="009659F2"/>
    <w:rsid w:val="0097131C"/>
    <w:rsid w:val="00971502"/>
    <w:rsid w:val="009727CD"/>
    <w:rsid w:val="009728E7"/>
    <w:rsid w:val="009747A7"/>
    <w:rsid w:val="00974F9F"/>
    <w:rsid w:val="00975580"/>
    <w:rsid w:val="00982ABC"/>
    <w:rsid w:val="0098536E"/>
    <w:rsid w:val="00991BEA"/>
    <w:rsid w:val="0099591F"/>
    <w:rsid w:val="00997195"/>
    <w:rsid w:val="009A19EE"/>
    <w:rsid w:val="009A1E9A"/>
    <w:rsid w:val="009A4B15"/>
    <w:rsid w:val="009A6353"/>
    <w:rsid w:val="009B0ABF"/>
    <w:rsid w:val="009B19DD"/>
    <w:rsid w:val="009B53A8"/>
    <w:rsid w:val="009B5834"/>
    <w:rsid w:val="009B642F"/>
    <w:rsid w:val="009B64A9"/>
    <w:rsid w:val="009C1F9C"/>
    <w:rsid w:val="009C2D85"/>
    <w:rsid w:val="009C4213"/>
    <w:rsid w:val="009C71CE"/>
    <w:rsid w:val="009D2DC3"/>
    <w:rsid w:val="009D3425"/>
    <w:rsid w:val="009D7683"/>
    <w:rsid w:val="009E2350"/>
    <w:rsid w:val="009E28D0"/>
    <w:rsid w:val="009E4C5B"/>
    <w:rsid w:val="009E51F4"/>
    <w:rsid w:val="009F1260"/>
    <w:rsid w:val="009F17AF"/>
    <w:rsid w:val="009F1BC8"/>
    <w:rsid w:val="009F2FF5"/>
    <w:rsid w:val="00A00137"/>
    <w:rsid w:val="00A017D5"/>
    <w:rsid w:val="00A02866"/>
    <w:rsid w:val="00A04418"/>
    <w:rsid w:val="00A044FC"/>
    <w:rsid w:val="00A104EC"/>
    <w:rsid w:val="00A1303E"/>
    <w:rsid w:val="00A2369B"/>
    <w:rsid w:val="00A269FB"/>
    <w:rsid w:val="00A31993"/>
    <w:rsid w:val="00A33BFC"/>
    <w:rsid w:val="00A36D9B"/>
    <w:rsid w:val="00A437F9"/>
    <w:rsid w:val="00A46AB4"/>
    <w:rsid w:val="00A50087"/>
    <w:rsid w:val="00A50DB8"/>
    <w:rsid w:val="00A55C2C"/>
    <w:rsid w:val="00A63E21"/>
    <w:rsid w:val="00A64087"/>
    <w:rsid w:val="00A660C6"/>
    <w:rsid w:val="00A73160"/>
    <w:rsid w:val="00A73F6F"/>
    <w:rsid w:val="00A740B3"/>
    <w:rsid w:val="00A7468D"/>
    <w:rsid w:val="00A827F9"/>
    <w:rsid w:val="00A846AC"/>
    <w:rsid w:val="00A8765A"/>
    <w:rsid w:val="00A877F4"/>
    <w:rsid w:val="00A87DB2"/>
    <w:rsid w:val="00A90616"/>
    <w:rsid w:val="00A94E5C"/>
    <w:rsid w:val="00A97948"/>
    <w:rsid w:val="00AA3E79"/>
    <w:rsid w:val="00AA46F2"/>
    <w:rsid w:val="00AB3301"/>
    <w:rsid w:val="00AB5316"/>
    <w:rsid w:val="00AB5710"/>
    <w:rsid w:val="00AC0427"/>
    <w:rsid w:val="00AC0C9D"/>
    <w:rsid w:val="00AC1357"/>
    <w:rsid w:val="00AC1CC4"/>
    <w:rsid w:val="00AC2D6F"/>
    <w:rsid w:val="00AC355A"/>
    <w:rsid w:val="00AC5419"/>
    <w:rsid w:val="00AD002A"/>
    <w:rsid w:val="00AD0B78"/>
    <w:rsid w:val="00AD486C"/>
    <w:rsid w:val="00AE00E3"/>
    <w:rsid w:val="00AE3E3B"/>
    <w:rsid w:val="00AE65D6"/>
    <w:rsid w:val="00AE74B1"/>
    <w:rsid w:val="00AF0148"/>
    <w:rsid w:val="00AF1DF5"/>
    <w:rsid w:val="00AF48D2"/>
    <w:rsid w:val="00B0361A"/>
    <w:rsid w:val="00B04928"/>
    <w:rsid w:val="00B12660"/>
    <w:rsid w:val="00B13E47"/>
    <w:rsid w:val="00B13FFF"/>
    <w:rsid w:val="00B1444D"/>
    <w:rsid w:val="00B304CD"/>
    <w:rsid w:val="00B346A1"/>
    <w:rsid w:val="00B37478"/>
    <w:rsid w:val="00B42D27"/>
    <w:rsid w:val="00B44470"/>
    <w:rsid w:val="00B47AFC"/>
    <w:rsid w:val="00B537EE"/>
    <w:rsid w:val="00B61C4C"/>
    <w:rsid w:val="00B62F9B"/>
    <w:rsid w:val="00B639AE"/>
    <w:rsid w:val="00B73471"/>
    <w:rsid w:val="00B73BD1"/>
    <w:rsid w:val="00B75F31"/>
    <w:rsid w:val="00B7701B"/>
    <w:rsid w:val="00B77908"/>
    <w:rsid w:val="00B810DE"/>
    <w:rsid w:val="00B843E0"/>
    <w:rsid w:val="00B84E5A"/>
    <w:rsid w:val="00B85FB5"/>
    <w:rsid w:val="00B87E10"/>
    <w:rsid w:val="00B903CC"/>
    <w:rsid w:val="00B90FB5"/>
    <w:rsid w:val="00B93953"/>
    <w:rsid w:val="00B9500B"/>
    <w:rsid w:val="00B956D8"/>
    <w:rsid w:val="00B96A69"/>
    <w:rsid w:val="00B9720A"/>
    <w:rsid w:val="00B97C3E"/>
    <w:rsid w:val="00B97FF7"/>
    <w:rsid w:val="00BA2610"/>
    <w:rsid w:val="00BB26AB"/>
    <w:rsid w:val="00BB3D0F"/>
    <w:rsid w:val="00BB40BA"/>
    <w:rsid w:val="00BB4CE4"/>
    <w:rsid w:val="00BC4BCC"/>
    <w:rsid w:val="00BC5014"/>
    <w:rsid w:val="00BD2006"/>
    <w:rsid w:val="00BD27A6"/>
    <w:rsid w:val="00BD6FF7"/>
    <w:rsid w:val="00BE00C5"/>
    <w:rsid w:val="00BE0920"/>
    <w:rsid w:val="00BE621B"/>
    <w:rsid w:val="00BE6406"/>
    <w:rsid w:val="00BE6886"/>
    <w:rsid w:val="00BF14CE"/>
    <w:rsid w:val="00BF4E2D"/>
    <w:rsid w:val="00C02577"/>
    <w:rsid w:val="00C11FE6"/>
    <w:rsid w:val="00C166B0"/>
    <w:rsid w:val="00C22094"/>
    <w:rsid w:val="00C25074"/>
    <w:rsid w:val="00C2698E"/>
    <w:rsid w:val="00C30987"/>
    <w:rsid w:val="00C354D5"/>
    <w:rsid w:val="00C37636"/>
    <w:rsid w:val="00C42105"/>
    <w:rsid w:val="00C50B24"/>
    <w:rsid w:val="00C52A03"/>
    <w:rsid w:val="00C5347D"/>
    <w:rsid w:val="00C54488"/>
    <w:rsid w:val="00C55F17"/>
    <w:rsid w:val="00C569E3"/>
    <w:rsid w:val="00C6158E"/>
    <w:rsid w:val="00C61AF1"/>
    <w:rsid w:val="00C627FB"/>
    <w:rsid w:val="00C67638"/>
    <w:rsid w:val="00C76A97"/>
    <w:rsid w:val="00C84C71"/>
    <w:rsid w:val="00C86661"/>
    <w:rsid w:val="00C94F10"/>
    <w:rsid w:val="00C95B9F"/>
    <w:rsid w:val="00C95F7D"/>
    <w:rsid w:val="00CA0851"/>
    <w:rsid w:val="00CA1546"/>
    <w:rsid w:val="00CA5B77"/>
    <w:rsid w:val="00CB05C5"/>
    <w:rsid w:val="00CB2CF7"/>
    <w:rsid w:val="00CC3AFC"/>
    <w:rsid w:val="00CC449C"/>
    <w:rsid w:val="00CC5DA9"/>
    <w:rsid w:val="00CC7B88"/>
    <w:rsid w:val="00CD0434"/>
    <w:rsid w:val="00CD26E9"/>
    <w:rsid w:val="00CD3201"/>
    <w:rsid w:val="00CD5531"/>
    <w:rsid w:val="00CE1669"/>
    <w:rsid w:val="00CE301F"/>
    <w:rsid w:val="00CE31F8"/>
    <w:rsid w:val="00CE350F"/>
    <w:rsid w:val="00CE647B"/>
    <w:rsid w:val="00CE7107"/>
    <w:rsid w:val="00CF0F23"/>
    <w:rsid w:val="00CF10C9"/>
    <w:rsid w:val="00CF3AB2"/>
    <w:rsid w:val="00CF4FF3"/>
    <w:rsid w:val="00CF552F"/>
    <w:rsid w:val="00D025AF"/>
    <w:rsid w:val="00D068C3"/>
    <w:rsid w:val="00D108F0"/>
    <w:rsid w:val="00D1140C"/>
    <w:rsid w:val="00D114F3"/>
    <w:rsid w:val="00D17AAB"/>
    <w:rsid w:val="00D203E7"/>
    <w:rsid w:val="00D2670F"/>
    <w:rsid w:val="00D278E8"/>
    <w:rsid w:val="00D36F55"/>
    <w:rsid w:val="00D40E8E"/>
    <w:rsid w:val="00D46EDF"/>
    <w:rsid w:val="00D47DA5"/>
    <w:rsid w:val="00D53B44"/>
    <w:rsid w:val="00D5410F"/>
    <w:rsid w:val="00D54E51"/>
    <w:rsid w:val="00D61976"/>
    <w:rsid w:val="00D65D9C"/>
    <w:rsid w:val="00D73E9F"/>
    <w:rsid w:val="00D80B19"/>
    <w:rsid w:val="00D8104F"/>
    <w:rsid w:val="00D8598D"/>
    <w:rsid w:val="00D92EC8"/>
    <w:rsid w:val="00D93246"/>
    <w:rsid w:val="00D944BA"/>
    <w:rsid w:val="00D96BD0"/>
    <w:rsid w:val="00DA491F"/>
    <w:rsid w:val="00DA6876"/>
    <w:rsid w:val="00DA69AF"/>
    <w:rsid w:val="00DA7DD7"/>
    <w:rsid w:val="00DB176F"/>
    <w:rsid w:val="00DB2CD6"/>
    <w:rsid w:val="00DB725B"/>
    <w:rsid w:val="00DB7618"/>
    <w:rsid w:val="00DB789D"/>
    <w:rsid w:val="00DC0F0B"/>
    <w:rsid w:val="00DC16F6"/>
    <w:rsid w:val="00DC47D7"/>
    <w:rsid w:val="00DC70E7"/>
    <w:rsid w:val="00DD1A28"/>
    <w:rsid w:val="00DD5B62"/>
    <w:rsid w:val="00DE35D1"/>
    <w:rsid w:val="00DE36A8"/>
    <w:rsid w:val="00DE48E7"/>
    <w:rsid w:val="00DE740A"/>
    <w:rsid w:val="00DF1C88"/>
    <w:rsid w:val="00DF20F7"/>
    <w:rsid w:val="00DF4428"/>
    <w:rsid w:val="00DF4518"/>
    <w:rsid w:val="00E01F5C"/>
    <w:rsid w:val="00E03771"/>
    <w:rsid w:val="00E0474C"/>
    <w:rsid w:val="00E072B7"/>
    <w:rsid w:val="00E1133F"/>
    <w:rsid w:val="00E14C81"/>
    <w:rsid w:val="00E2028B"/>
    <w:rsid w:val="00E2664B"/>
    <w:rsid w:val="00E27521"/>
    <w:rsid w:val="00E338B1"/>
    <w:rsid w:val="00E33A2B"/>
    <w:rsid w:val="00E36408"/>
    <w:rsid w:val="00E36B25"/>
    <w:rsid w:val="00E37D9A"/>
    <w:rsid w:val="00E41AE9"/>
    <w:rsid w:val="00E4423F"/>
    <w:rsid w:val="00E444AF"/>
    <w:rsid w:val="00E448B5"/>
    <w:rsid w:val="00E46CC3"/>
    <w:rsid w:val="00E52490"/>
    <w:rsid w:val="00E576FA"/>
    <w:rsid w:val="00E62319"/>
    <w:rsid w:val="00E6487D"/>
    <w:rsid w:val="00E66218"/>
    <w:rsid w:val="00E72EEA"/>
    <w:rsid w:val="00E72FC9"/>
    <w:rsid w:val="00E7521A"/>
    <w:rsid w:val="00E76D48"/>
    <w:rsid w:val="00E8452A"/>
    <w:rsid w:val="00E928F9"/>
    <w:rsid w:val="00E92D99"/>
    <w:rsid w:val="00EA0F48"/>
    <w:rsid w:val="00EA325B"/>
    <w:rsid w:val="00EA6202"/>
    <w:rsid w:val="00EA6475"/>
    <w:rsid w:val="00EB58F6"/>
    <w:rsid w:val="00EB7BAC"/>
    <w:rsid w:val="00EC26ED"/>
    <w:rsid w:val="00EC3C9A"/>
    <w:rsid w:val="00EC48A1"/>
    <w:rsid w:val="00EC5361"/>
    <w:rsid w:val="00EC5420"/>
    <w:rsid w:val="00EC5D53"/>
    <w:rsid w:val="00ED2C30"/>
    <w:rsid w:val="00ED370D"/>
    <w:rsid w:val="00ED40F7"/>
    <w:rsid w:val="00ED4EB6"/>
    <w:rsid w:val="00ED6EF1"/>
    <w:rsid w:val="00ED7EE2"/>
    <w:rsid w:val="00EE193E"/>
    <w:rsid w:val="00EE75F7"/>
    <w:rsid w:val="00EF1240"/>
    <w:rsid w:val="00EF20F3"/>
    <w:rsid w:val="00EF3A62"/>
    <w:rsid w:val="00EF4EC0"/>
    <w:rsid w:val="00EF7E02"/>
    <w:rsid w:val="00F05317"/>
    <w:rsid w:val="00F06AA8"/>
    <w:rsid w:val="00F11134"/>
    <w:rsid w:val="00F11146"/>
    <w:rsid w:val="00F22CE5"/>
    <w:rsid w:val="00F22D2A"/>
    <w:rsid w:val="00F23A76"/>
    <w:rsid w:val="00F25274"/>
    <w:rsid w:val="00F30D97"/>
    <w:rsid w:val="00F3577F"/>
    <w:rsid w:val="00F3759E"/>
    <w:rsid w:val="00F37714"/>
    <w:rsid w:val="00F43F0D"/>
    <w:rsid w:val="00F45A1A"/>
    <w:rsid w:val="00F51DE2"/>
    <w:rsid w:val="00F51F76"/>
    <w:rsid w:val="00F529AA"/>
    <w:rsid w:val="00F53EC3"/>
    <w:rsid w:val="00F5490A"/>
    <w:rsid w:val="00F54FEA"/>
    <w:rsid w:val="00F554E8"/>
    <w:rsid w:val="00F55FAA"/>
    <w:rsid w:val="00F575AD"/>
    <w:rsid w:val="00F63D15"/>
    <w:rsid w:val="00F6557E"/>
    <w:rsid w:val="00F665AB"/>
    <w:rsid w:val="00F704D9"/>
    <w:rsid w:val="00F75558"/>
    <w:rsid w:val="00F75C54"/>
    <w:rsid w:val="00F764EC"/>
    <w:rsid w:val="00F8063A"/>
    <w:rsid w:val="00F82986"/>
    <w:rsid w:val="00F83661"/>
    <w:rsid w:val="00F87C56"/>
    <w:rsid w:val="00F93739"/>
    <w:rsid w:val="00F9728D"/>
    <w:rsid w:val="00FA6990"/>
    <w:rsid w:val="00FA6E80"/>
    <w:rsid w:val="00FB1AFB"/>
    <w:rsid w:val="00FB2C1B"/>
    <w:rsid w:val="00FB3C4A"/>
    <w:rsid w:val="00FB481D"/>
    <w:rsid w:val="00FB49DD"/>
    <w:rsid w:val="00FB5A9A"/>
    <w:rsid w:val="00FC2708"/>
    <w:rsid w:val="00FC2951"/>
    <w:rsid w:val="00FC3570"/>
    <w:rsid w:val="00FC6E2A"/>
    <w:rsid w:val="00FD1F66"/>
    <w:rsid w:val="00FE01D9"/>
    <w:rsid w:val="00FE1593"/>
    <w:rsid w:val="00FE5808"/>
    <w:rsid w:val="00FE699B"/>
    <w:rsid w:val="00FF0126"/>
    <w:rsid w:val="00FF21F1"/>
    <w:rsid w:val="00FF28DF"/>
    <w:rsid w:val="00FF44DD"/>
    <w:rsid w:val="00FF7504"/>
    <w:rsid w:val="04C70B93"/>
    <w:rsid w:val="05BF54E7"/>
    <w:rsid w:val="09302B22"/>
    <w:rsid w:val="093A12E4"/>
    <w:rsid w:val="0B003157"/>
    <w:rsid w:val="0C667EA6"/>
    <w:rsid w:val="11072A94"/>
    <w:rsid w:val="13FC1FA7"/>
    <w:rsid w:val="140D2717"/>
    <w:rsid w:val="156D4658"/>
    <w:rsid w:val="19F1668A"/>
    <w:rsid w:val="1DCD6AB3"/>
    <w:rsid w:val="219A5FA9"/>
    <w:rsid w:val="23E0478E"/>
    <w:rsid w:val="24C43A2C"/>
    <w:rsid w:val="26C52111"/>
    <w:rsid w:val="27E76110"/>
    <w:rsid w:val="2AB9711D"/>
    <w:rsid w:val="2B2937A5"/>
    <w:rsid w:val="2DEF26D6"/>
    <w:rsid w:val="2E963E62"/>
    <w:rsid w:val="34C142E6"/>
    <w:rsid w:val="35FA38AD"/>
    <w:rsid w:val="367810B3"/>
    <w:rsid w:val="37E94405"/>
    <w:rsid w:val="3A714E4B"/>
    <w:rsid w:val="3B24224C"/>
    <w:rsid w:val="3B466628"/>
    <w:rsid w:val="3D460945"/>
    <w:rsid w:val="41DB4140"/>
    <w:rsid w:val="452D76AA"/>
    <w:rsid w:val="465A76B0"/>
    <w:rsid w:val="4E112440"/>
    <w:rsid w:val="4E2D31EF"/>
    <w:rsid w:val="4E985EB2"/>
    <w:rsid w:val="4FC058C6"/>
    <w:rsid w:val="510C5E54"/>
    <w:rsid w:val="51575697"/>
    <w:rsid w:val="52216A9B"/>
    <w:rsid w:val="52427E13"/>
    <w:rsid w:val="53F0733D"/>
    <w:rsid w:val="547418E3"/>
    <w:rsid w:val="57E71486"/>
    <w:rsid w:val="59943EF2"/>
    <w:rsid w:val="5A1C03AD"/>
    <w:rsid w:val="5ADE61AD"/>
    <w:rsid w:val="5B9A25B0"/>
    <w:rsid w:val="5BC47C63"/>
    <w:rsid w:val="5C82428E"/>
    <w:rsid w:val="5F251B4F"/>
    <w:rsid w:val="60E44589"/>
    <w:rsid w:val="614B680F"/>
    <w:rsid w:val="65107FE1"/>
    <w:rsid w:val="66C467C4"/>
    <w:rsid w:val="6BCA7704"/>
    <w:rsid w:val="6C2F5391"/>
    <w:rsid w:val="6FB94521"/>
    <w:rsid w:val="7322493E"/>
    <w:rsid w:val="738B5321"/>
    <w:rsid w:val="73FA3EA6"/>
    <w:rsid w:val="794719E5"/>
    <w:rsid w:val="7F0832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nhideWhenUsed="0"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paragraph" w:styleId="5">
    <w:name w:val="heading 3"/>
    <w:basedOn w:val="1"/>
    <w:next w:val="1"/>
    <w:link w:val="34"/>
    <w:qFormat/>
    <w:uiPriority w:val="0"/>
    <w:pPr>
      <w:keepNext/>
      <w:keepLines/>
      <w:spacing w:before="260" w:after="260" w:line="416" w:lineRule="auto"/>
      <w:ind w:firstLine="200" w:firstLineChars="200"/>
      <w:outlineLvl w:val="2"/>
    </w:pPr>
    <w:rPr>
      <w:rFonts w:ascii="Calibri" w:hAnsi="Calibri" w:eastAsia="仿宋"/>
      <w:b/>
      <w:bCs/>
      <w:sz w:val="32"/>
      <w:szCs w:val="32"/>
    </w:rPr>
  </w:style>
  <w:style w:type="paragraph" w:styleId="6">
    <w:name w:val="heading 4"/>
    <w:basedOn w:val="1"/>
    <w:next w:val="1"/>
    <w:link w:val="3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6"/>
    <w:semiHidden/>
    <w:unhideWhenUsed/>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semiHidden/>
    <w:qFormat/>
    <w:uiPriority w:val="0"/>
    <w:pPr>
      <w:spacing w:before="120"/>
    </w:pPr>
    <w:rPr>
      <w:rFonts w:ascii="Arial" w:hAnsi="Arial" w:cs="Arial"/>
      <w:sz w:val="24"/>
      <w:szCs w:val="24"/>
    </w:rPr>
  </w:style>
  <w:style w:type="paragraph" w:styleId="8">
    <w:name w:val="List 3"/>
    <w:basedOn w:val="1"/>
    <w:qFormat/>
    <w:uiPriority w:val="99"/>
    <w:pPr>
      <w:ind w:left="1260" w:hanging="420"/>
    </w:pPr>
    <w:rPr>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qFormat/>
    <w:uiPriority w:val="0"/>
    <w:pPr>
      <w:shd w:val="clear" w:color="auto" w:fill="000080"/>
    </w:pPr>
    <w:rPr>
      <w:rFonts w:ascii="Cambria" w:hAnsi="Cambria"/>
      <w:sz w:val="24"/>
      <w:szCs w:val="24"/>
    </w:rPr>
  </w:style>
  <w:style w:type="paragraph" w:styleId="11">
    <w:name w:val="annotation text"/>
    <w:basedOn w:val="1"/>
    <w:link w:val="37"/>
    <w:unhideWhenUsed/>
    <w:qFormat/>
    <w:uiPriority w:val="99"/>
    <w:pPr>
      <w:jc w:val="left"/>
    </w:pPr>
  </w:style>
  <w:style w:type="paragraph" w:styleId="12">
    <w:name w:val="Body Text 3"/>
    <w:basedOn w:val="1"/>
    <w:link w:val="38"/>
    <w:unhideWhenUsed/>
    <w:qFormat/>
    <w:uiPriority w:val="99"/>
    <w:pPr>
      <w:spacing w:after="120"/>
    </w:pPr>
    <w:rPr>
      <w:sz w:val="16"/>
      <w:szCs w:val="16"/>
    </w:rPr>
  </w:style>
  <w:style w:type="paragraph" w:styleId="13">
    <w:name w:val="Body Text"/>
    <w:basedOn w:val="1"/>
    <w:qFormat/>
    <w:uiPriority w:val="1"/>
    <w:rPr>
      <w:rFonts w:ascii="黑体" w:hAnsi="黑体" w:eastAsia="黑体" w:cs="黑体"/>
      <w:szCs w:val="21"/>
      <w:lang w:val="zh-CN" w:bidi="zh-CN"/>
    </w:rPr>
  </w:style>
  <w:style w:type="paragraph" w:styleId="14">
    <w:name w:val="Body Text Indent"/>
    <w:basedOn w:val="1"/>
    <w:qFormat/>
    <w:uiPriority w:val="0"/>
    <w:pPr>
      <w:spacing w:after="120"/>
      <w:ind w:left="420" w:leftChars="200"/>
    </w:pPr>
    <w:rPr>
      <w:rFonts w:eastAsia="Times New Roman"/>
      <w:kern w:val="0"/>
      <w:sz w:val="20"/>
      <w:szCs w:val="21"/>
    </w:rPr>
  </w:style>
  <w:style w:type="paragraph" w:styleId="15">
    <w:name w:val="toc 3"/>
    <w:basedOn w:val="1"/>
    <w:next w:val="1"/>
    <w:unhideWhenUsed/>
    <w:qFormat/>
    <w:uiPriority w:val="39"/>
    <w:pPr>
      <w:ind w:left="840" w:leftChars="400"/>
    </w:pPr>
  </w:style>
  <w:style w:type="paragraph" w:styleId="16">
    <w:name w:val="Plain Text"/>
    <w:basedOn w:val="1"/>
    <w:link w:val="39"/>
    <w:qFormat/>
    <w:uiPriority w:val="0"/>
    <w:rPr>
      <w:rFonts w:ascii="宋体" w:hAnsi="Courier New"/>
      <w:sz w:val="24"/>
      <w:szCs w:val="20"/>
    </w:rPr>
  </w:style>
  <w:style w:type="paragraph" w:styleId="17">
    <w:name w:val="Date"/>
    <w:basedOn w:val="1"/>
    <w:next w:val="1"/>
    <w:link w:val="40"/>
    <w:unhideWhenUsed/>
    <w:qFormat/>
    <w:uiPriority w:val="99"/>
    <w:pPr>
      <w:ind w:left="100" w:leftChars="2500"/>
    </w:pPr>
  </w:style>
  <w:style w:type="paragraph" w:styleId="18">
    <w:name w:val="Balloon Text"/>
    <w:basedOn w:val="1"/>
    <w:link w:val="41"/>
    <w:unhideWhenUsed/>
    <w:qFormat/>
    <w:uiPriority w:val="99"/>
    <w:rPr>
      <w:sz w:val="18"/>
      <w:szCs w:val="18"/>
    </w:rPr>
  </w:style>
  <w:style w:type="paragraph" w:styleId="19">
    <w:name w:val="footer"/>
    <w:basedOn w:val="1"/>
    <w:link w:val="42"/>
    <w:unhideWhenUsed/>
    <w:qFormat/>
    <w:uiPriority w:val="0"/>
    <w:pPr>
      <w:tabs>
        <w:tab w:val="center" w:pos="4153"/>
        <w:tab w:val="right" w:pos="8306"/>
      </w:tabs>
      <w:snapToGrid w:val="0"/>
      <w:jc w:val="left"/>
    </w:pPr>
    <w:rPr>
      <w:sz w:val="18"/>
      <w:szCs w:val="18"/>
    </w:rPr>
  </w:style>
  <w:style w:type="paragraph" w:styleId="20">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style>
  <w:style w:type="paragraph" w:styleId="22">
    <w:name w:val="List"/>
    <w:basedOn w:val="1"/>
    <w:semiHidden/>
    <w:unhideWhenUsed/>
    <w:qFormat/>
    <w:uiPriority w:val="99"/>
    <w:pPr>
      <w:ind w:left="200" w:hanging="200" w:hangingChars="200"/>
      <w:contextualSpacing/>
    </w:pPr>
  </w:style>
  <w:style w:type="paragraph" w:styleId="23">
    <w:name w:val="toc 2"/>
    <w:basedOn w:val="1"/>
    <w:next w:val="1"/>
    <w:unhideWhenUsed/>
    <w:qFormat/>
    <w:uiPriority w:val="39"/>
    <w:pPr>
      <w:ind w:left="420" w:leftChars="200"/>
    </w:pPr>
  </w:style>
  <w:style w:type="paragraph" w:styleId="24">
    <w:name w:val="HTML Preformatted"/>
    <w:basedOn w:val="1"/>
    <w:link w:val="4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45"/>
    <w:qFormat/>
    <w:uiPriority w:val="10"/>
    <w:pPr>
      <w:spacing w:before="240" w:after="60"/>
      <w:jc w:val="center"/>
      <w:outlineLvl w:val="0"/>
    </w:pPr>
    <w:rPr>
      <w:rFonts w:ascii="Cambria" w:hAnsi="Cambria"/>
      <w:b/>
      <w:bCs/>
      <w:sz w:val="32"/>
      <w:szCs w:val="32"/>
    </w:rPr>
  </w:style>
  <w:style w:type="paragraph" w:styleId="27">
    <w:name w:val="annotation subject"/>
    <w:basedOn w:val="11"/>
    <w:next w:val="11"/>
    <w:link w:val="46"/>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unhideWhenUsed/>
    <w:qFormat/>
    <w:uiPriority w:val="0"/>
    <w:rPr>
      <w:rFonts w:cs="Times New Roman"/>
    </w:rPr>
  </w:style>
  <w:style w:type="character" w:styleId="32">
    <w:name w:val="Hyperlink"/>
    <w:unhideWhenUsed/>
    <w:qFormat/>
    <w:uiPriority w:val="99"/>
    <w:rPr>
      <w:color w:val="0563C1"/>
      <w:u w:val="single"/>
    </w:rPr>
  </w:style>
  <w:style w:type="character" w:styleId="33">
    <w:name w:val="annotation reference"/>
    <w:unhideWhenUsed/>
    <w:qFormat/>
    <w:uiPriority w:val="99"/>
    <w:rPr>
      <w:sz w:val="21"/>
      <w:szCs w:val="21"/>
    </w:rPr>
  </w:style>
  <w:style w:type="character" w:customStyle="1" w:styleId="34">
    <w:name w:val="标题 3 Char"/>
    <w:link w:val="5"/>
    <w:qFormat/>
    <w:locked/>
    <w:uiPriority w:val="0"/>
    <w:rPr>
      <w:rFonts w:ascii="Calibri" w:hAnsi="Calibri" w:eastAsia="仿宋"/>
      <w:b/>
      <w:bCs/>
      <w:kern w:val="2"/>
      <w:sz w:val="32"/>
      <w:szCs w:val="32"/>
      <w:lang w:val="en-US" w:eastAsia="zh-CN" w:bidi="ar-SA"/>
    </w:rPr>
  </w:style>
  <w:style w:type="character" w:customStyle="1" w:styleId="35">
    <w:name w:val="标题 4 Char"/>
    <w:basedOn w:val="30"/>
    <w:link w:val="6"/>
    <w:semiHidden/>
    <w:qFormat/>
    <w:uiPriority w:val="9"/>
    <w:rPr>
      <w:rFonts w:asciiTheme="majorHAnsi" w:hAnsiTheme="majorHAnsi" w:eastAsiaTheme="majorEastAsia" w:cstheme="majorBidi"/>
      <w:b/>
      <w:bCs/>
      <w:kern w:val="2"/>
      <w:sz w:val="28"/>
      <w:szCs w:val="28"/>
    </w:rPr>
  </w:style>
  <w:style w:type="character" w:customStyle="1" w:styleId="36">
    <w:name w:val="标题 5 Char"/>
    <w:basedOn w:val="30"/>
    <w:link w:val="7"/>
    <w:semiHidden/>
    <w:qFormat/>
    <w:uiPriority w:val="9"/>
    <w:rPr>
      <w:b/>
      <w:bCs/>
      <w:kern w:val="2"/>
      <w:sz w:val="28"/>
      <w:szCs w:val="28"/>
    </w:rPr>
  </w:style>
  <w:style w:type="character" w:customStyle="1" w:styleId="37">
    <w:name w:val="批注文字 Char"/>
    <w:link w:val="11"/>
    <w:semiHidden/>
    <w:qFormat/>
    <w:uiPriority w:val="99"/>
    <w:rPr>
      <w:kern w:val="2"/>
      <w:sz w:val="21"/>
      <w:szCs w:val="22"/>
    </w:rPr>
  </w:style>
  <w:style w:type="character" w:customStyle="1" w:styleId="38">
    <w:name w:val="正文文本 3 Char"/>
    <w:link w:val="12"/>
    <w:semiHidden/>
    <w:qFormat/>
    <w:uiPriority w:val="99"/>
    <w:rPr>
      <w:kern w:val="2"/>
      <w:sz w:val="16"/>
      <w:szCs w:val="16"/>
    </w:rPr>
  </w:style>
  <w:style w:type="character" w:customStyle="1" w:styleId="39">
    <w:name w:val="纯文本 Char1"/>
    <w:link w:val="16"/>
    <w:qFormat/>
    <w:locked/>
    <w:uiPriority w:val="0"/>
    <w:rPr>
      <w:rFonts w:ascii="宋体" w:hAnsi="Courier New"/>
      <w:kern w:val="2"/>
      <w:sz w:val="24"/>
    </w:rPr>
  </w:style>
  <w:style w:type="character" w:customStyle="1" w:styleId="40">
    <w:name w:val="日期 Char"/>
    <w:link w:val="17"/>
    <w:semiHidden/>
    <w:qFormat/>
    <w:uiPriority w:val="99"/>
    <w:rPr>
      <w:kern w:val="2"/>
      <w:sz w:val="21"/>
      <w:szCs w:val="22"/>
    </w:rPr>
  </w:style>
  <w:style w:type="character" w:customStyle="1" w:styleId="41">
    <w:name w:val="批注框文本 Char"/>
    <w:link w:val="18"/>
    <w:semiHidden/>
    <w:qFormat/>
    <w:uiPriority w:val="99"/>
    <w:rPr>
      <w:kern w:val="2"/>
      <w:sz w:val="18"/>
      <w:szCs w:val="18"/>
    </w:rPr>
  </w:style>
  <w:style w:type="character" w:customStyle="1" w:styleId="42">
    <w:name w:val="页脚 Char"/>
    <w:link w:val="19"/>
    <w:qFormat/>
    <w:uiPriority w:val="0"/>
    <w:rPr>
      <w:kern w:val="2"/>
      <w:sz w:val="18"/>
      <w:szCs w:val="18"/>
    </w:rPr>
  </w:style>
  <w:style w:type="character" w:customStyle="1" w:styleId="43">
    <w:name w:val="页眉 Char"/>
    <w:link w:val="20"/>
    <w:qFormat/>
    <w:uiPriority w:val="99"/>
    <w:rPr>
      <w:kern w:val="2"/>
      <w:sz w:val="18"/>
      <w:szCs w:val="18"/>
    </w:rPr>
  </w:style>
  <w:style w:type="character" w:customStyle="1" w:styleId="44">
    <w:name w:val="HTML 预设格式 Char"/>
    <w:basedOn w:val="30"/>
    <w:link w:val="24"/>
    <w:qFormat/>
    <w:uiPriority w:val="99"/>
    <w:rPr>
      <w:rFonts w:ascii="宋体" w:hAnsi="宋体" w:cs="宋体"/>
      <w:sz w:val="24"/>
      <w:szCs w:val="24"/>
    </w:rPr>
  </w:style>
  <w:style w:type="character" w:customStyle="1" w:styleId="45">
    <w:name w:val="标题 Char"/>
    <w:link w:val="26"/>
    <w:qFormat/>
    <w:uiPriority w:val="0"/>
    <w:rPr>
      <w:rFonts w:ascii="Cambria" w:hAnsi="Cambria" w:eastAsia="宋体"/>
      <w:b/>
      <w:bCs/>
      <w:kern w:val="2"/>
      <w:sz w:val="32"/>
      <w:szCs w:val="32"/>
      <w:lang w:val="en-US" w:eastAsia="zh-CN" w:bidi="ar-SA"/>
    </w:rPr>
  </w:style>
  <w:style w:type="character" w:customStyle="1" w:styleId="46">
    <w:name w:val="批注主题 Char"/>
    <w:link w:val="27"/>
    <w:semiHidden/>
    <w:qFormat/>
    <w:uiPriority w:val="99"/>
    <w:rPr>
      <w:b/>
      <w:bCs/>
      <w:kern w:val="2"/>
      <w:sz w:val="21"/>
      <w:szCs w:val="22"/>
    </w:rPr>
  </w:style>
  <w:style w:type="paragraph" w:customStyle="1" w:styleId="47">
    <w:name w:val="_Style 37"/>
    <w:basedOn w:val="1"/>
    <w:semiHidden/>
    <w:qFormat/>
    <w:uiPriority w:val="0"/>
    <w:pPr>
      <w:spacing w:line="360" w:lineRule="auto"/>
      <w:ind w:firstLine="200" w:firstLineChars="200"/>
    </w:pPr>
    <w:rPr>
      <w:rFonts w:ascii="宋体" w:hAnsi="宋体" w:cs="宋体"/>
      <w:sz w:val="24"/>
      <w:szCs w:val="24"/>
    </w:rPr>
  </w:style>
  <w:style w:type="character" w:customStyle="1" w:styleId="48">
    <w:name w:val="楷体 (中文) 楷体"/>
    <w:qFormat/>
    <w:uiPriority w:val="0"/>
    <w:rPr>
      <w:rFonts w:ascii="楷体" w:hAnsi="楷体" w:eastAsia="楷体"/>
      <w:kern w:val="1"/>
      <w:sz w:val="28"/>
    </w:rPr>
  </w:style>
  <w:style w:type="character" w:customStyle="1" w:styleId="49">
    <w:name w:val="Char Char3"/>
    <w:qFormat/>
    <w:uiPriority w:val="0"/>
    <w:rPr>
      <w:rFonts w:eastAsia="仿宋_GB2312"/>
      <w:kern w:val="2"/>
      <w:sz w:val="18"/>
      <w:szCs w:val="18"/>
      <w:lang w:bidi="ar-SA"/>
    </w:rPr>
  </w:style>
  <w:style w:type="character" w:customStyle="1" w:styleId="50">
    <w:name w:val="访问过的超链接1"/>
    <w:qFormat/>
    <w:uiPriority w:val="99"/>
    <w:rPr>
      <w:color w:val="800080"/>
      <w:u w:val="single"/>
    </w:rPr>
  </w:style>
  <w:style w:type="character" w:customStyle="1" w:styleId="51">
    <w:name w:val="样式 仿宋"/>
    <w:qFormat/>
    <w:uiPriority w:val="0"/>
    <w:rPr>
      <w:rFonts w:ascii="仿宋" w:hAnsi="仿宋" w:eastAsia="仿宋"/>
      <w:kern w:val="1"/>
    </w:rPr>
  </w:style>
  <w:style w:type="character" w:customStyle="1" w:styleId="52">
    <w:name w:val="Char Char2"/>
    <w:qFormat/>
    <w:uiPriority w:val="0"/>
    <w:rPr>
      <w:rFonts w:eastAsia="仿宋_GB2312"/>
      <w:kern w:val="2"/>
      <w:sz w:val="18"/>
      <w:szCs w:val="18"/>
      <w:lang w:bidi="ar-SA"/>
    </w:rPr>
  </w:style>
  <w:style w:type="character" w:customStyle="1" w:styleId="53">
    <w:name w:val="正文文本缩进 Char1"/>
    <w:qFormat/>
    <w:uiPriority w:val="0"/>
    <w:rPr>
      <w:rFonts w:ascii="Cambria" w:hAnsi="Cambria"/>
      <w:kern w:val="2"/>
      <w:sz w:val="24"/>
      <w:szCs w:val="24"/>
    </w:rPr>
  </w:style>
  <w:style w:type="character" w:customStyle="1" w:styleId="54">
    <w:name w:val="纯文本 Char"/>
    <w:semiHidden/>
    <w:qFormat/>
    <w:uiPriority w:val="99"/>
    <w:rPr>
      <w:rFonts w:ascii="宋体" w:hAnsi="Courier New" w:cs="Courier New"/>
      <w:kern w:val="2"/>
      <w:sz w:val="21"/>
      <w:szCs w:val="21"/>
    </w:rPr>
  </w:style>
  <w:style w:type="character" w:customStyle="1" w:styleId="55">
    <w:name w:val="Char Char1"/>
    <w:qFormat/>
    <w:uiPriority w:val="0"/>
    <w:rPr>
      <w:rFonts w:eastAsia="仿宋_GB2312"/>
      <w:kern w:val="2"/>
      <w:sz w:val="18"/>
      <w:szCs w:val="18"/>
      <w:lang w:bidi="ar-SA"/>
    </w:rPr>
  </w:style>
  <w:style w:type="paragraph" w:customStyle="1" w:styleId="56">
    <w:name w:val="列出段落1"/>
    <w:basedOn w:val="1"/>
    <w:qFormat/>
    <w:uiPriority w:val="0"/>
    <w:pPr>
      <w:ind w:firstLine="420" w:firstLineChars="200"/>
    </w:pPr>
    <w:rPr>
      <w:szCs w:val="21"/>
    </w:rPr>
  </w:style>
  <w:style w:type="paragraph" w:customStyle="1" w:styleId="57">
    <w:name w:val="样式 标题 1 + (西文) 黑体 (中文) 黑体 小三 蓝色"/>
    <w:basedOn w:val="2"/>
    <w:qFormat/>
    <w:uiPriority w:val="0"/>
    <w:rPr>
      <w:rFonts w:ascii="黑体" w:hAnsi="黑体" w:eastAsia="黑体"/>
      <w:sz w:val="30"/>
      <w:u w:color="0000FF"/>
    </w:rPr>
  </w:style>
  <w:style w:type="paragraph" w:customStyle="1" w:styleId="58">
    <w:name w:val="TOC 31"/>
    <w:basedOn w:val="1"/>
    <w:next w:val="1"/>
    <w:unhideWhenUsed/>
    <w:qFormat/>
    <w:uiPriority w:val="39"/>
    <w:pPr>
      <w:tabs>
        <w:tab w:val="right" w:leader="middleDot" w:pos="9060"/>
      </w:tabs>
      <w:spacing w:line="380" w:lineRule="exact"/>
      <w:ind w:left="840" w:leftChars="400"/>
      <w:jc w:val="distribute"/>
    </w:pPr>
  </w:style>
  <w:style w:type="paragraph" w:customStyle="1" w:styleId="59">
    <w:name w:val="样式 样式 标题 1 + (西文) 黑体 (中文) 黑体 小三 蓝色 + 非加粗 居中"/>
    <w:basedOn w:val="57"/>
    <w:qFormat/>
    <w:uiPriority w:val="0"/>
    <w:pPr>
      <w:jc w:val="center"/>
    </w:pPr>
    <w:rPr>
      <w:rFonts w:cs="宋体"/>
      <w:b w:val="0"/>
      <w:bCs w:val="0"/>
      <w:szCs w:val="20"/>
    </w:rPr>
  </w:style>
  <w:style w:type="paragraph" w:customStyle="1" w:styleId="60">
    <w:name w:val="Char Char Char1 Char"/>
    <w:basedOn w:val="1"/>
    <w:semiHidden/>
    <w:qFormat/>
    <w:uiPriority w:val="0"/>
    <w:pPr>
      <w:spacing w:line="360" w:lineRule="auto"/>
      <w:ind w:firstLine="200" w:firstLineChars="200"/>
    </w:pPr>
    <w:rPr>
      <w:rFonts w:ascii="宋体" w:hAnsi="宋体" w:cs="宋体"/>
      <w:sz w:val="24"/>
      <w:szCs w:val="24"/>
    </w:rPr>
  </w:style>
  <w:style w:type="paragraph" w:customStyle="1" w:styleId="61">
    <w:name w:val="仿宋"/>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2">
    <w:name w:val="样式 仿宋 行距: 1.5 倍行距"/>
    <w:basedOn w:val="1"/>
    <w:qFormat/>
    <w:uiPriority w:val="0"/>
    <w:pPr>
      <w:spacing w:line="360" w:lineRule="auto"/>
    </w:pPr>
    <w:rPr>
      <w:rFonts w:ascii="仿宋" w:hAnsi="仿宋" w:eastAsia="仿宋" w:cs="宋体"/>
      <w:sz w:val="24"/>
      <w:szCs w:val="20"/>
    </w:rPr>
  </w:style>
  <w:style w:type="paragraph" w:customStyle="1" w:styleId="63">
    <w:name w:val="TOC 21"/>
    <w:basedOn w:val="1"/>
    <w:next w:val="1"/>
    <w:unhideWhenUsed/>
    <w:qFormat/>
    <w:uiPriority w:val="39"/>
    <w:pPr>
      <w:spacing w:line="380" w:lineRule="exact"/>
      <w:ind w:left="200" w:leftChars="200"/>
      <w:jc w:val="distribute"/>
    </w:pPr>
  </w:style>
  <w:style w:type="paragraph" w:customStyle="1" w:styleId="64">
    <w:name w:val="样式3"/>
    <w:basedOn w:val="2"/>
    <w:qFormat/>
    <w:uiPriority w:val="0"/>
    <w:rPr>
      <w:kern w:val="1"/>
      <w:sz w:val="30"/>
    </w:rPr>
  </w:style>
  <w:style w:type="paragraph" w:customStyle="1" w:styleId="6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6">
    <w:name w:val="正文1"/>
    <w:qFormat/>
    <w:uiPriority w:val="0"/>
    <w:pPr>
      <w:jc w:val="both"/>
    </w:pPr>
    <w:rPr>
      <w:rFonts w:ascii="Calibri" w:hAnsi="Calibri" w:eastAsia="宋体" w:cs="Calibri"/>
      <w:kern w:val="2"/>
      <w:sz w:val="21"/>
      <w:szCs w:val="21"/>
      <w:lang w:val="en-US" w:eastAsia="zh-CN" w:bidi="ar-SA"/>
    </w:rPr>
  </w:style>
  <w:style w:type="paragraph" w:customStyle="1" w:styleId="67">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8">
    <w:name w:val="TOC 11"/>
    <w:basedOn w:val="1"/>
    <w:next w:val="1"/>
    <w:unhideWhenUsed/>
    <w:qFormat/>
    <w:uiPriority w:val="39"/>
    <w:pPr>
      <w:spacing w:line="380" w:lineRule="exact"/>
      <w:jc w:val="distribute"/>
    </w:pPr>
    <w:rPr>
      <w:rFonts w:eastAsia="黑体"/>
    </w:rPr>
  </w:style>
  <w:style w:type="paragraph" w:customStyle="1" w:styleId="69">
    <w:name w:val="样式2"/>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70">
    <w:name w:val="_Style 8"/>
    <w:basedOn w:val="1"/>
    <w:qFormat/>
    <w:uiPriority w:val="0"/>
    <w:pPr>
      <w:tabs>
        <w:tab w:val="left" w:pos="360"/>
      </w:tabs>
    </w:pPr>
    <w:rPr>
      <w:sz w:val="24"/>
      <w:szCs w:val="24"/>
    </w:rPr>
  </w:style>
  <w:style w:type="paragraph" w:customStyle="1" w:styleId="71">
    <w:name w:val="样式１"/>
    <w:basedOn w:val="2"/>
    <w:qFormat/>
    <w:uiPriority w:val="0"/>
    <w:pPr>
      <w:jc w:val="center"/>
    </w:pPr>
    <w:rPr>
      <w:kern w:val="1"/>
      <w:sz w:val="30"/>
    </w:rPr>
  </w:style>
  <w:style w:type="paragraph" w:customStyle="1" w:styleId="72">
    <w:name w:val="Char Char Char1 Char8"/>
    <w:basedOn w:val="1"/>
    <w:semiHidden/>
    <w:qFormat/>
    <w:uiPriority w:val="0"/>
    <w:pPr>
      <w:spacing w:line="360" w:lineRule="auto"/>
      <w:ind w:firstLine="200" w:firstLineChars="200"/>
    </w:pPr>
    <w:rPr>
      <w:rFonts w:ascii="宋体" w:hAnsi="宋体" w:cs="宋体"/>
      <w:sz w:val="24"/>
      <w:szCs w:val="24"/>
    </w:rPr>
  </w:style>
  <w:style w:type="paragraph" w:customStyle="1" w:styleId="73">
    <w:name w:val="样式1"/>
    <w:basedOn w:val="1"/>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74">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75">
    <w:name w:val="Char Char Char Char Char Char Char"/>
    <w:basedOn w:val="1"/>
    <w:qFormat/>
    <w:uiPriority w:val="0"/>
    <w:pPr>
      <w:spacing w:line="240" w:lineRule="atLeast"/>
      <w:ind w:left="420" w:firstLine="420"/>
    </w:pPr>
    <w:rPr>
      <w:kern w:val="0"/>
      <w:szCs w:val="21"/>
    </w:rPr>
  </w:style>
  <w:style w:type="paragraph" w:customStyle="1" w:styleId="76">
    <w:name w:val="Char Char Char Char"/>
    <w:basedOn w:val="1"/>
    <w:qFormat/>
    <w:uiPriority w:val="0"/>
    <w:rPr>
      <w:szCs w:val="20"/>
    </w:rPr>
  </w:style>
  <w:style w:type="paragraph" w:customStyle="1" w:styleId="77">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8">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9">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80">
    <w:name w:val="font7"/>
    <w:basedOn w:val="1"/>
    <w:qFormat/>
    <w:uiPriority w:val="0"/>
    <w:pPr>
      <w:widowControl/>
      <w:spacing w:before="100" w:beforeAutospacing="1" w:after="100" w:afterAutospacing="1"/>
      <w:jc w:val="left"/>
    </w:pPr>
    <w:rPr>
      <w:rFonts w:ascii="Tahoma" w:hAnsi="Tahoma" w:cs="Tahoma"/>
      <w:b/>
      <w:bCs/>
      <w:kern w:val="0"/>
      <w:sz w:val="18"/>
      <w:szCs w:val="18"/>
    </w:rPr>
  </w:style>
  <w:style w:type="paragraph" w:customStyle="1" w:styleId="81">
    <w:name w:val="font8"/>
    <w:basedOn w:val="1"/>
    <w:qFormat/>
    <w:uiPriority w:val="0"/>
    <w:pPr>
      <w:widowControl/>
      <w:spacing w:before="100" w:beforeAutospacing="1" w:after="100" w:afterAutospacing="1"/>
      <w:jc w:val="left"/>
    </w:pPr>
    <w:rPr>
      <w:rFonts w:ascii="Tahoma" w:hAnsi="Tahoma" w:cs="Tahoma"/>
      <w:kern w:val="0"/>
      <w:sz w:val="18"/>
      <w:szCs w:val="18"/>
    </w:rPr>
  </w:style>
  <w:style w:type="paragraph" w:customStyle="1" w:styleId="82">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3">
    <w:name w:val="font10"/>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4">
    <w:name w:val="font1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85">
    <w:name w:val="font12"/>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6">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9">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91">
    <w:name w:val="xl9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2">
    <w:name w:val="xl9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3">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4">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6">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7">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8">
    <w:name w:val="xl100"/>
    <w:basedOn w:val="1"/>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9">
    <w:name w:val="xl101"/>
    <w:basedOn w:val="1"/>
    <w:qFormat/>
    <w:uiPriority w:val="0"/>
    <w:pPr>
      <w:widowControl/>
      <w:shd w:val="clear" w:color="000000" w:fill="FFFFFF"/>
      <w:spacing w:before="100" w:beforeAutospacing="1" w:after="100" w:afterAutospacing="1"/>
      <w:jc w:val="left"/>
    </w:pPr>
    <w:rPr>
      <w:rFonts w:ascii="华文细黑" w:hAnsi="华文细黑" w:eastAsia="华文细黑" w:cs="宋体"/>
      <w:b/>
      <w:bCs/>
      <w:kern w:val="0"/>
      <w:sz w:val="28"/>
      <w:szCs w:val="28"/>
    </w:rPr>
  </w:style>
  <w:style w:type="paragraph" w:customStyle="1" w:styleId="100">
    <w:name w:val="xl102"/>
    <w:basedOn w:val="1"/>
    <w:qFormat/>
    <w:uiPriority w:val="0"/>
    <w:pPr>
      <w:widowControl/>
      <w:shd w:val="clear" w:color="000000" w:fill="FFFFFF"/>
      <w:spacing w:before="100" w:beforeAutospacing="1" w:after="100" w:afterAutospacing="1"/>
      <w:jc w:val="left"/>
    </w:pPr>
    <w:rPr>
      <w:rFonts w:ascii="华文细黑" w:hAnsi="华文细黑" w:eastAsia="华文细黑" w:cs="宋体"/>
      <w:b/>
      <w:bCs/>
      <w:i/>
      <w:iCs/>
      <w:kern w:val="0"/>
      <w:sz w:val="24"/>
      <w:szCs w:val="24"/>
    </w:rPr>
  </w:style>
  <w:style w:type="paragraph" w:customStyle="1" w:styleId="101">
    <w:name w:val="xl103"/>
    <w:basedOn w:val="1"/>
    <w:qFormat/>
    <w:uiPriority w:val="0"/>
    <w:pPr>
      <w:widowControl/>
      <w:shd w:val="clear" w:color="000000" w:fill="FFFFFF"/>
      <w:spacing w:before="100" w:beforeAutospacing="1" w:after="100" w:afterAutospacing="1"/>
      <w:jc w:val="center"/>
    </w:pPr>
    <w:rPr>
      <w:rFonts w:ascii="华文细黑" w:hAnsi="华文细黑" w:eastAsia="华文细黑" w:cs="宋体"/>
      <w:b/>
      <w:bCs/>
      <w:i/>
      <w:iCs/>
      <w:kern w:val="0"/>
      <w:sz w:val="24"/>
      <w:szCs w:val="24"/>
    </w:rPr>
  </w:style>
  <w:style w:type="paragraph" w:customStyle="1" w:styleId="102">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3">
    <w:name w:val="xl105"/>
    <w:basedOn w:val="1"/>
    <w:qFormat/>
    <w:uiPriority w:val="0"/>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104">
    <w:name w:val="xl10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5">
    <w:name w:val="xl10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6">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7">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8">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9">
    <w:name w:val="xl111"/>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10">
    <w:name w:val="xl112"/>
    <w:basedOn w:val="1"/>
    <w:qFormat/>
    <w:uiPriority w:val="0"/>
    <w:pPr>
      <w:widowControl/>
      <w:shd w:val="clear" w:color="000000" w:fill="FFFFFF"/>
      <w:spacing w:before="100" w:beforeAutospacing="1" w:after="100" w:afterAutospacing="1"/>
      <w:jc w:val="center"/>
    </w:pPr>
    <w:rPr>
      <w:rFonts w:ascii="华文细黑" w:hAnsi="华文细黑" w:eastAsia="华文细黑" w:cs="宋体"/>
      <w:kern w:val="0"/>
      <w:sz w:val="18"/>
      <w:szCs w:val="18"/>
    </w:rPr>
  </w:style>
  <w:style w:type="paragraph" w:customStyle="1" w:styleId="111">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2">
    <w:name w:val="xl11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3">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4">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5">
    <w:name w:val="xl11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6">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7">
    <w:name w:val="xl11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9">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20">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1">
    <w:name w:val="xl12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2">
    <w:name w:val="xl12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3">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4">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5">
    <w:name w:val="xl127"/>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26">
    <w:name w:val="xl12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7">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8">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0">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1">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2">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3">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4">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5">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6">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7">
    <w:name w:val="xl13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8">
    <w:name w:val="xl14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9">
    <w:name w:val="xl14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0">
    <w:name w:val="xl14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1">
    <w:name w:val="xl14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2">
    <w:name w:val="xl144"/>
    <w:basedOn w:val="1"/>
    <w:qFormat/>
    <w:uiPriority w:val="0"/>
    <w:pPr>
      <w:widowControl/>
      <w:shd w:val="clear" w:color="000000" w:fill="FFFFFF"/>
      <w:spacing w:before="100" w:beforeAutospacing="1" w:after="100" w:afterAutospacing="1"/>
      <w:jc w:val="left"/>
    </w:pPr>
    <w:rPr>
      <w:rFonts w:ascii="华文细黑" w:hAnsi="华文细黑" w:eastAsia="华文细黑" w:cs="宋体"/>
      <w:kern w:val="0"/>
      <w:sz w:val="18"/>
      <w:szCs w:val="18"/>
    </w:rPr>
  </w:style>
  <w:style w:type="paragraph" w:customStyle="1" w:styleId="143">
    <w:name w:val="xl7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4">
    <w:name w:val="xl7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5">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6">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7">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8">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49">
    <w:name w:val="xl77"/>
    <w:basedOn w:val="1"/>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50">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1">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2">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4">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157">
    <w:name w:val="xl8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8">
    <w:name w:val="xl8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9">
    <w:name w:val="xl8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60">
    <w:name w:val="Table Paragraph"/>
    <w:basedOn w:val="1"/>
    <w:qFormat/>
    <w:uiPriority w:val="1"/>
    <w:pPr>
      <w:spacing w:before="37"/>
      <w:ind w:left="142"/>
      <w:jc w:val="center"/>
    </w:pPr>
    <w:rPr>
      <w:rFonts w:ascii="黑体" w:hAnsi="黑体" w:eastAsia="黑体" w:cs="黑体"/>
      <w:lang w:val="zh-CN" w:bidi="zh-CN"/>
    </w:rPr>
  </w:style>
  <w:style w:type="paragraph" w:styleId="161">
    <w:name w:val="List Paragraph"/>
    <w:basedOn w:val="1"/>
    <w:qFormat/>
    <w:uiPriority w:val="0"/>
    <w:pPr>
      <w:ind w:firstLine="420" w:firstLineChars="200"/>
    </w:pPr>
    <w:rPr>
      <w:rFonts w:asciiTheme="minorHAnsi" w:hAnsiTheme="minorHAnsi" w:eastAsiaTheme="minorEastAsia" w:cstheme="minorBidi"/>
    </w:rPr>
  </w:style>
  <w:style w:type="character" w:customStyle="1" w:styleId="162">
    <w:name w:val="标题 Char1"/>
    <w:qFormat/>
    <w:uiPriority w:val="10"/>
    <w:rPr>
      <w:rFonts w:ascii="Cambria" w:hAnsi="Cambria" w:cs="Times New Roman"/>
      <w:b/>
      <w:bCs/>
      <w:kern w:val="2"/>
      <w:sz w:val="32"/>
      <w:szCs w:val="32"/>
    </w:rPr>
  </w:style>
  <w:style w:type="paragraph" w:customStyle="1" w:styleId="163">
    <w:name w:val="p0"/>
    <w:basedOn w:val="1"/>
    <w:qFormat/>
    <w:uiPriority w:val="0"/>
    <w:pPr>
      <w:widowControl/>
    </w:pPr>
    <w:rPr>
      <w:kern w:val="0"/>
      <w:szCs w:val="21"/>
    </w:rPr>
  </w:style>
  <w:style w:type="paragraph" w:customStyle="1" w:styleId="164">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table" w:customStyle="1" w:styleId="16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137D3-D12D-44B0-B938-D83420D1E702}">
  <ds:schemaRefs/>
</ds:datastoreItem>
</file>

<file path=docProps/app.xml><?xml version="1.0" encoding="utf-8"?>
<Properties xmlns="http://schemas.openxmlformats.org/officeDocument/2006/extended-properties" xmlns:vt="http://schemas.openxmlformats.org/officeDocument/2006/docPropsVTypes">
  <Template>Normal</Template>
  <Company>JHGROUP</Company>
  <Pages>35</Pages>
  <Words>2233</Words>
  <Characters>12733</Characters>
  <Lines>106</Lines>
  <Paragraphs>29</Paragraphs>
  <TotalTime>9</TotalTime>
  <ScaleCrop>false</ScaleCrop>
  <LinksUpToDate>false</LinksUpToDate>
  <CharactersWithSpaces>14937</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2023-11-15T05:54:00Z</dcterms:created>
  <dc:creator>市政务服务办</dc:creator>
  <cp:lastModifiedBy>陌上&amp;花开</cp:lastModifiedBy>
  <cp:lastPrinted>2023-05-15T01:13:00Z</cp:lastPrinted>
  <dcterms:modified xsi:type="dcterms:W3CDTF">2023-11-15T06:03:51Z</dcterms:modified>
  <dc:subject>青岛市政府采购采购文件范本</dc:subject>
  <dc:title>青岛市政府采购采购文件范本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2A245597FDD94AE6878ED791DC407A57_13</vt:lpwstr>
  </property>
</Properties>
</file>