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51474912"/>
      <w:r>
        <w:rPr>
          <w:rFonts w:hint="eastAsia" w:ascii="黑体" w:hAnsi="黑体" w:eastAsia="黑体"/>
          <w:sz w:val="32"/>
          <w:szCs w:val="32"/>
        </w:rPr>
        <w:t xml:space="preserve"> 采购公告</w:t>
      </w:r>
      <w:bookmarkEnd w:id="0"/>
      <w:bookmarkEnd w:id="1"/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bookmarkStart w:id="12" w:name="_GoBack"/>
      <w:r>
        <w:rPr>
          <w:rFonts w:hint="eastAsia" w:ascii="仿宋" w:hAnsi="仿宋" w:eastAsia="仿宋"/>
          <w:sz w:val="28"/>
          <w:szCs w:val="28"/>
        </w:rPr>
        <w:t xml:space="preserve"> 我公司现对照明维修及信号灯维修用电缆材料进行采购，欢迎符合条件的供应商参加，具体要求如下：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1.项目名称：照明维修及信号灯维修用电缆材料采购。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3.采购内容：电力电缆YJV-4*25 2000米；电力电缆YJLV-4*35     1500米；单芯电缆BVR 35平方 黑色 100米；信号灯控制线ZR-KVV 450/750V 10x1平方（线芯带永久编号）2000米；信号灯控制线 ZR-KVV 450/750V 16x1平方（线芯带永久编号）2000米；电源线YJVR  3*6平方 1000米；电缆YJV22-4*10  1500米。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4.采购控制价（含税价，增值税税率为13%）：299203元。</w:t>
      </w:r>
    </w:p>
    <w:p>
      <w:pPr>
        <w:pStyle w:val="24"/>
        <w:shd w:val="clear" w:color="auto" w:fill="FFFFFF"/>
        <w:spacing w:line="560" w:lineRule="exac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   其中：电力电缆YJV-4*25 ，2000米，采购控制单价75.24元，采购控制总价150480元；电力电缆YJLV-4*35，1500米，采购控制价单价15.4元，采购控制总价23100元；单芯电缆BVR 35平方 黑色100米，采购控制单价27.93元，采购控制总价2793元；信号灯控制线ZR-KVV 450/750V 10x1平方（线芯带永久编号），2000米，采购控制单价10.09元，采购控制总价20180元；信号灯控制线 ZR-KVV 450/750V 16x1平方（线芯带永久编号），2000米，采购控制单价16.1元，采购控制总价32200元；电源线YJVR 3*6平方 ，1000米，采购控制单价16.99元，采购控制总价16990元；电缆YJV22-4*10，1500米，采购控制单价35.64元，采购控制总价53460元。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5.1供应商必须具有独立法人资格,各供应商不得有企业关联或股权关系。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5.2供应商必须具备相关营业资格,所生产的产品必须符合国家、行业标准相关要求，相关主材、设备必须具备国家认可的型式试验报告，并在人员、设备、技术、资金等方面具备相应的能力。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5.3采购公告发布之日前三年内无行贿犯罪等重大违法记录。</w:t>
      </w:r>
      <w:bookmarkStart w:id="2" w:name="_Toc521332562"/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</w:t>
      </w:r>
      <w:bookmarkEnd w:id="2"/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6.资格预审及采购文件的获取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6.1截止时间：2023年11月27 日12时00分。</w:t>
      </w:r>
    </w:p>
    <w:p>
      <w:pPr>
        <w:spacing w:line="560" w:lineRule="exact"/>
        <w:ind w:left="-141" w:leftChars="-67" w:firstLine="560" w:firstLineChars="200"/>
        <w:jc w:val="left"/>
        <w:rPr>
          <w:rStyle w:val="48"/>
          <w:rFonts w:ascii="仿宋" w:hAnsi="仿宋" w:eastAsia="仿宋" w:cs="仿宋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"mailto:gaoxinshuidian@163.com。邮件标题为供应商名称+项目名称，正文备注联系人、联系方式、采购文件接收邮箱地址。由采购人受理后，通过邮箱向审查合格的供应商发放采购文件。" </w:instrText>
      </w:r>
      <w:r>
        <w:fldChar w:fldCharType="separate"/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gaoxinshuidian@163.com。邮件标题为供应商名称+项目名称，正文备注联系人、联系方式、采购文件接收邮箱地址。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由采购人受理后，通过邮箱向审查合格的供应商发放采购文件。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产品合格证明等材料，以上材料均需加盖供应商公章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7.响应文件递交时间以及地点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7.1时间：2023年12 月1 日9 时00 分至9时30分。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7.2地点：青岛高新区河东路以北、岙东路以东高新电力4楼会议室。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8.磋商时间以及地点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8.1时间：2023年12 月1日 9时30分。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8.2地点：青岛高新区河东路以北、岙东路以东高新电力4楼会议室。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9.联系方式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9.1采购人：青岛高新电力发展有限公司</w:t>
      </w:r>
    </w:p>
    <w:p>
      <w:pPr>
        <w:spacing w:line="560" w:lineRule="exact"/>
        <w:ind w:firstLine="896" w:firstLineChars="3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人：纪虹延</w:t>
      </w:r>
    </w:p>
    <w:p>
      <w:pPr>
        <w:pStyle w:val="16"/>
        <w:spacing w:line="560" w:lineRule="exact"/>
        <w:ind w:firstLine="896" w:firstLineChars="3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spacing w:line="560" w:lineRule="exact"/>
        <w:ind w:firstLine="896" w:firstLineChars="3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bookmarkEnd w:id="12"/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2023年11月 23 日</w:t>
      </w:r>
      <w:bookmarkStart w:id="3" w:name="_Toc134452748"/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4" w:name="_Toc144211683"/>
      <w:bookmarkStart w:id="5" w:name="_Toc134452757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附录：</w:t>
      </w:r>
      <w:r>
        <w:rPr>
          <w:rFonts w:asciiTheme="minorEastAsia" w:hAnsiTheme="minorEastAsia" w:eastAsiaTheme="minorEastAsia"/>
          <w:b/>
          <w:sz w:val="28"/>
          <w:szCs w:val="28"/>
        </w:rPr>
        <w:t>电力电缆、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绝缘架空线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采购清单控制价</w:t>
      </w:r>
      <w:bookmarkEnd w:id="4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（含税价，增值税税率为13%）</w:t>
      </w:r>
    </w:p>
    <w:tbl>
      <w:tblPr>
        <w:tblStyle w:val="28"/>
        <w:tblW w:w="978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567"/>
        <w:gridCol w:w="709"/>
        <w:gridCol w:w="1830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141" w:leftChars="-6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招标控制单价(元)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招标控制总价(元)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电力电缆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YJV-4*25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75.24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电力电缆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YJLV-4*35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15.40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单芯电缆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BVR 35平方 黑色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27.93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31" w:lef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信号灯控制线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ZR-KVV 450/750V 10x1平方（线芯带永久编号）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10.09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1" w:leftChars="-67" w:firstLine="172" w:firstLineChars="7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信号灯控制线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ZR-KVV 450/750V 16x1平方（线芯带永久编号）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16.10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电源线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YJVR  3*6平方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16.99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YJV22-4*10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35.64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299203</w:t>
            </w:r>
          </w:p>
        </w:tc>
      </w:tr>
    </w:tbl>
    <w:p>
      <w:pPr>
        <w:rPr>
          <w:rFonts w:ascii="仿宋" w:hAnsi="仿宋" w:eastAsia="仿宋" w:cs="黑体"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560" w:lineRule="exact"/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5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6" w:name="_Toc152042580"/>
      <w:bookmarkStart w:id="7" w:name="_Toc247514283"/>
      <w:bookmarkStart w:id="8" w:name="_Toc144974860"/>
      <w:bookmarkStart w:id="9" w:name="_Toc300835213"/>
      <w:bookmarkStart w:id="10" w:name="_Toc247527831"/>
      <w:bookmarkStart w:id="11" w:name="_Toc152045791"/>
      <w:r>
        <w:rPr>
          <w:rStyle w:val="51"/>
          <w:rFonts w:hint="eastAsia" w:cs="仿宋"/>
          <w:sz w:val="24"/>
          <w:szCs w:val="24"/>
        </w:rPr>
        <w:t xml:space="preserve">附件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6"/>
      <w:bookmarkEnd w:id="7"/>
      <w:bookmarkEnd w:id="8"/>
      <w:bookmarkEnd w:id="9"/>
      <w:bookmarkEnd w:id="10"/>
      <w:bookmarkEnd w:id="11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 xml:space="preserve">附件 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本授权委托书于年月日起签字生效,特此声明。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34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52C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37BD"/>
    <w:rsid w:val="000D5EC7"/>
    <w:rsid w:val="000E03EF"/>
    <w:rsid w:val="000E13F9"/>
    <w:rsid w:val="000E190C"/>
    <w:rsid w:val="000E24C6"/>
    <w:rsid w:val="000E3660"/>
    <w:rsid w:val="000E4C75"/>
    <w:rsid w:val="000E68FA"/>
    <w:rsid w:val="000E7EEA"/>
    <w:rsid w:val="0010179C"/>
    <w:rsid w:val="00105B07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B8C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2C23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EE8"/>
    <w:rsid w:val="00265392"/>
    <w:rsid w:val="002704D5"/>
    <w:rsid w:val="00273059"/>
    <w:rsid w:val="00275F5F"/>
    <w:rsid w:val="00277738"/>
    <w:rsid w:val="00281D10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A068C"/>
    <w:rsid w:val="002A1195"/>
    <w:rsid w:val="002A17FD"/>
    <w:rsid w:val="002A25C3"/>
    <w:rsid w:val="002A7FBD"/>
    <w:rsid w:val="002B0D61"/>
    <w:rsid w:val="002B0E43"/>
    <w:rsid w:val="002B23FB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25AC4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79E6"/>
    <w:rsid w:val="00477AB7"/>
    <w:rsid w:val="00480157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77F0"/>
    <w:rsid w:val="00572BC9"/>
    <w:rsid w:val="00573183"/>
    <w:rsid w:val="00573B08"/>
    <w:rsid w:val="0057415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3B12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5903"/>
    <w:rsid w:val="006010C0"/>
    <w:rsid w:val="00605231"/>
    <w:rsid w:val="006055AA"/>
    <w:rsid w:val="006055E4"/>
    <w:rsid w:val="00606F38"/>
    <w:rsid w:val="006107D4"/>
    <w:rsid w:val="006179CC"/>
    <w:rsid w:val="00620F34"/>
    <w:rsid w:val="00627F31"/>
    <w:rsid w:val="00630E4B"/>
    <w:rsid w:val="0063133A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61C8"/>
    <w:rsid w:val="00667E93"/>
    <w:rsid w:val="00676C80"/>
    <w:rsid w:val="00680A15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283F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1DF7"/>
    <w:rsid w:val="006F31A4"/>
    <w:rsid w:val="006F453C"/>
    <w:rsid w:val="006F78B5"/>
    <w:rsid w:val="006F7EF9"/>
    <w:rsid w:val="007000D8"/>
    <w:rsid w:val="00700EE4"/>
    <w:rsid w:val="00701A4E"/>
    <w:rsid w:val="00701CDB"/>
    <w:rsid w:val="00702E0E"/>
    <w:rsid w:val="00703107"/>
    <w:rsid w:val="00704069"/>
    <w:rsid w:val="00705D12"/>
    <w:rsid w:val="007074CD"/>
    <w:rsid w:val="00715DC8"/>
    <w:rsid w:val="00717783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10AD"/>
    <w:rsid w:val="0078245C"/>
    <w:rsid w:val="00785337"/>
    <w:rsid w:val="007862E0"/>
    <w:rsid w:val="0078632B"/>
    <w:rsid w:val="0079049E"/>
    <w:rsid w:val="00790FB5"/>
    <w:rsid w:val="00796013"/>
    <w:rsid w:val="00797F34"/>
    <w:rsid w:val="007A0A74"/>
    <w:rsid w:val="007A0C16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1924"/>
    <w:rsid w:val="0081474F"/>
    <w:rsid w:val="00814770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53700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47F5"/>
    <w:rsid w:val="00886189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1128"/>
    <w:rsid w:val="008E76A8"/>
    <w:rsid w:val="008F31FF"/>
    <w:rsid w:val="008F54BE"/>
    <w:rsid w:val="008F56A9"/>
    <w:rsid w:val="008F7577"/>
    <w:rsid w:val="009010EE"/>
    <w:rsid w:val="00907845"/>
    <w:rsid w:val="0091264D"/>
    <w:rsid w:val="0092115E"/>
    <w:rsid w:val="00924980"/>
    <w:rsid w:val="00925CCF"/>
    <w:rsid w:val="0093227A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91BEA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350"/>
    <w:rsid w:val="009E28D0"/>
    <w:rsid w:val="009E4C5B"/>
    <w:rsid w:val="009E51F4"/>
    <w:rsid w:val="009E54AD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A45"/>
    <w:rsid w:val="00A55C2C"/>
    <w:rsid w:val="00A63E21"/>
    <w:rsid w:val="00A64087"/>
    <w:rsid w:val="00A660C6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3380"/>
    <w:rsid w:val="00A94E5C"/>
    <w:rsid w:val="00A97948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1647A"/>
    <w:rsid w:val="00B304CD"/>
    <w:rsid w:val="00B346A1"/>
    <w:rsid w:val="00B37478"/>
    <w:rsid w:val="00B42D27"/>
    <w:rsid w:val="00B44470"/>
    <w:rsid w:val="00B47AFC"/>
    <w:rsid w:val="00B537EE"/>
    <w:rsid w:val="00B61C4C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0BA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1796F"/>
    <w:rsid w:val="00C20A96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569E3"/>
    <w:rsid w:val="00C6158E"/>
    <w:rsid w:val="00C61AF1"/>
    <w:rsid w:val="00C627FB"/>
    <w:rsid w:val="00C67638"/>
    <w:rsid w:val="00C76A97"/>
    <w:rsid w:val="00C84C71"/>
    <w:rsid w:val="00C86661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D025AF"/>
    <w:rsid w:val="00D068C3"/>
    <w:rsid w:val="00D108F0"/>
    <w:rsid w:val="00D1140C"/>
    <w:rsid w:val="00D114F3"/>
    <w:rsid w:val="00D17AAB"/>
    <w:rsid w:val="00D203E7"/>
    <w:rsid w:val="00D2670F"/>
    <w:rsid w:val="00D278E8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B62"/>
    <w:rsid w:val="00DE35D1"/>
    <w:rsid w:val="00DE36A8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2490"/>
    <w:rsid w:val="00E576FA"/>
    <w:rsid w:val="00E62319"/>
    <w:rsid w:val="00E6487D"/>
    <w:rsid w:val="00E66218"/>
    <w:rsid w:val="00E72EEA"/>
    <w:rsid w:val="00E72FC9"/>
    <w:rsid w:val="00E7521A"/>
    <w:rsid w:val="00E76D48"/>
    <w:rsid w:val="00E8452A"/>
    <w:rsid w:val="00E928F9"/>
    <w:rsid w:val="00E92D99"/>
    <w:rsid w:val="00EA0F48"/>
    <w:rsid w:val="00EA325B"/>
    <w:rsid w:val="00EA6202"/>
    <w:rsid w:val="00EA6475"/>
    <w:rsid w:val="00EB58F6"/>
    <w:rsid w:val="00EB78E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5743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E01D9"/>
    <w:rsid w:val="00FE1593"/>
    <w:rsid w:val="00FE4D57"/>
    <w:rsid w:val="00FE5808"/>
    <w:rsid w:val="00FE699B"/>
    <w:rsid w:val="00FF0126"/>
    <w:rsid w:val="00FF21F1"/>
    <w:rsid w:val="00FF28DF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8D86269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38"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qFormat/>
    <w:uiPriority w:val="99"/>
    <w:rPr>
      <w:color w:val="800080"/>
      <w:u w:val="single"/>
    </w:rPr>
  </w:style>
  <w:style w:type="character" w:customStyle="1" w:styleId="51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qFormat/>
    <w:uiPriority w:val="0"/>
    <w:rPr>
      <w:kern w:val="1"/>
      <w:sz w:val="3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qFormat/>
    <w:uiPriority w:val="0"/>
    <w:rPr>
      <w:szCs w:val="20"/>
    </w:rPr>
  </w:style>
  <w:style w:type="paragraph" w:customStyle="1" w:styleId="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2CBA-04A7-407E-A0F4-E526FC3D8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36</Pages>
  <Words>2334</Words>
  <Characters>13308</Characters>
  <Lines>110</Lines>
  <Paragraphs>31</Paragraphs>
  <TotalTime>134</TotalTime>
  <ScaleCrop>false</ScaleCrop>
  <LinksUpToDate>false</LinksUpToDate>
  <CharactersWithSpaces>15611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2023-11-15T05:54:00Z</dcterms:created>
  <dc:creator>市政务服务办</dc:creator>
  <cp:lastModifiedBy>Administrator</cp:lastModifiedBy>
  <cp:lastPrinted>2023-05-15T01:13:00Z</cp:lastPrinted>
  <dcterms:modified xsi:type="dcterms:W3CDTF">2023-11-23T08:45:17Z</dcterms:modified>
  <dc:subject>青岛市政府采购采购文件范本</dc:subject>
  <dc:title>青岛市政府采购采购文件范本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2A245597FDD94AE6878ED791DC407A57_13</vt:lpwstr>
  </property>
</Properties>
</file>