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bCs/>
          <w:sz w:val="40"/>
          <w:szCs w:val="40"/>
        </w:rPr>
      </w:pPr>
      <w:r>
        <w:rPr>
          <w:rFonts w:hint="eastAsia" w:ascii="方正小标宋_GBK" w:eastAsia="方正小标宋_GBK"/>
          <w:b/>
          <w:bCs/>
          <w:sz w:val="40"/>
          <w:szCs w:val="40"/>
        </w:rPr>
        <w:t>华贯路农贸市场、祥茂河景区驿站玻璃房</w:t>
      </w:r>
    </w:p>
    <w:p>
      <w:pPr>
        <w:jc w:val="center"/>
        <w:rPr>
          <w:rFonts w:ascii="方正小标宋_GBK" w:eastAsia="方正小标宋_GBK"/>
          <w:b/>
          <w:bCs/>
          <w:sz w:val="40"/>
          <w:szCs w:val="40"/>
        </w:rPr>
      </w:pPr>
      <w:r>
        <w:rPr>
          <w:rFonts w:hint="eastAsia" w:ascii="方正小标宋_GBK" w:eastAsia="方正小标宋_GBK"/>
          <w:b/>
          <w:bCs/>
          <w:sz w:val="40"/>
          <w:szCs w:val="40"/>
        </w:rPr>
        <w:t>房屋安全质量评估服务项目询价函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我公司现对华贯路农贸市场、祥茂河景区驿站玻璃房安全质量评估服务项目向贵公司发出询价邀请，具体如下：</w:t>
      </w:r>
    </w:p>
    <w:p>
      <w:pPr>
        <w:pStyle w:val="12"/>
        <w:spacing w:line="560" w:lineRule="exact"/>
        <w:ind w:firstLine="562"/>
        <w:rPr>
          <w:rFonts w:ascii="仿宋_GB2312" w:eastAsia="仿宋_GB2312"/>
          <w:sz w:val="28"/>
          <w:szCs w:val="28"/>
        </w:rPr>
      </w:pPr>
      <w:r>
        <w:rPr>
          <w:rFonts w:hint="eastAsia" w:ascii="仿宋_GB2312" w:eastAsia="仿宋_GB2312"/>
          <w:b/>
          <w:sz w:val="28"/>
          <w:szCs w:val="28"/>
        </w:rPr>
        <w:t>1.项目名称</w:t>
      </w:r>
      <w:r>
        <w:rPr>
          <w:rFonts w:hint="eastAsia" w:ascii="仿宋_GB2312" w:eastAsia="仿宋_GB2312"/>
          <w:sz w:val="28"/>
          <w:szCs w:val="28"/>
        </w:rPr>
        <w:t>：华贯路农贸市场、祥茂河景区驿站玻璃房安全质量评估服务项目</w:t>
      </w:r>
    </w:p>
    <w:p>
      <w:pPr>
        <w:pStyle w:val="12"/>
        <w:spacing w:line="560" w:lineRule="exact"/>
        <w:ind w:firstLine="562"/>
        <w:rPr>
          <w:rFonts w:ascii="仿宋_GB2312" w:eastAsia="仿宋_GB2312"/>
          <w:bCs/>
          <w:sz w:val="28"/>
          <w:szCs w:val="28"/>
        </w:rPr>
      </w:pPr>
      <w:r>
        <w:rPr>
          <w:rFonts w:hint="eastAsia" w:ascii="仿宋_GB2312" w:eastAsia="仿宋_GB2312"/>
          <w:b/>
          <w:sz w:val="28"/>
          <w:szCs w:val="28"/>
        </w:rPr>
        <w:t>2.项目地点：</w:t>
      </w:r>
      <w:r>
        <w:rPr>
          <w:rFonts w:hint="eastAsia" w:ascii="仿宋_GB2312" w:eastAsia="仿宋_GB2312"/>
          <w:bCs/>
          <w:sz w:val="28"/>
          <w:szCs w:val="28"/>
        </w:rPr>
        <w:t>青岛高新区华贯路农贸市场、祥茂河景区驿站</w:t>
      </w:r>
    </w:p>
    <w:p>
      <w:pPr>
        <w:pStyle w:val="12"/>
        <w:spacing w:line="560" w:lineRule="exact"/>
        <w:ind w:firstLine="562"/>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3.采购需求：</w:t>
      </w:r>
      <w:r>
        <w:rPr>
          <w:rFonts w:hint="eastAsia" w:ascii="仿宋_GB2312" w:eastAsia="仿宋_GB2312"/>
          <w:color w:val="000000" w:themeColor="text1"/>
          <w:sz w:val="28"/>
          <w:szCs w:val="28"/>
          <w14:textFill>
            <w14:solidFill>
              <w14:schemeClr w14:val="tx1"/>
            </w14:solidFill>
          </w14:textFill>
        </w:rPr>
        <w:t>对华贯路农贸市场(钢结构建筑面积5256平方米)、祥茂河景区驿站玻璃房房屋（共四处），根据相关法律法规和技术标准规范，进行现场勘察检测，对其房屋质量可靠性、安全性进行鉴定评估，出具安全质量鉴定报告。报告应当符合法律法规及技术规范要求，用以确保被检测构筑物的安全使用。</w:t>
      </w:r>
    </w:p>
    <w:p>
      <w:pPr>
        <w:pStyle w:val="12"/>
        <w:spacing w:line="560" w:lineRule="exact"/>
        <w:ind w:left="560"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4.最高限价</w:t>
      </w:r>
      <w:r>
        <w:rPr>
          <w:rFonts w:hint="eastAsia" w:ascii="仿宋_GB2312" w:eastAsia="仿宋_GB2312"/>
          <w:color w:val="000000" w:themeColor="text1"/>
          <w:sz w:val="28"/>
          <w:szCs w:val="28"/>
          <w14:textFill>
            <w14:solidFill>
              <w14:schemeClr w14:val="tx1"/>
            </w14:solidFill>
          </w14:textFill>
        </w:rPr>
        <w:t>：49800.00元。（含税）</w:t>
      </w:r>
    </w:p>
    <w:p>
      <w:pPr>
        <w:pStyle w:val="12"/>
        <w:spacing w:line="56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明细单：</w:t>
      </w:r>
    </w:p>
    <w:tbl>
      <w:tblPr>
        <w:tblStyle w:val="7"/>
        <w:tblW w:w="993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tcBorders>
              <w:tl2br w:val="nil"/>
              <w:tr2bl w:val="nil"/>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品  名/服  务</w:t>
            </w:r>
          </w:p>
        </w:tc>
        <w:tc>
          <w:tcPr>
            <w:tcW w:w="7849" w:type="dxa"/>
            <w:tcBorders>
              <w:tl2br w:val="nil"/>
              <w:tr2bl w:val="nil"/>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配置/品牌/型号/服务需求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086" w:type="dxa"/>
            <w:vMerge w:val="restart"/>
            <w:tcBorders>
              <w:tl2br w:val="nil"/>
              <w:tr2bl w:val="nil"/>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华贯路农贸市场、祥茂河景区驿站玻璃房安全质量评估服务项目</w:t>
            </w:r>
          </w:p>
        </w:tc>
        <w:tc>
          <w:tcPr>
            <w:tcW w:w="7849" w:type="dxa"/>
            <w:tcBorders>
              <w:tl2br w:val="nil"/>
              <w:tr2bl w:val="nil"/>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1、华贯路农贸市场：根据相关标准规范，对其房屋质量可靠性、安全性进行鉴定评估，出具安全质量鉴定报告。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86" w:type="dxa"/>
            <w:vMerge w:val="continue"/>
            <w:tcBorders>
              <w:tl2br w:val="nil"/>
              <w:tr2bl w:val="nil"/>
            </w:tcBorders>
            <w:vAlign w:val="center"/>
          </w:tcPr>
          <w:p>
            <w:pPr>
              <w:widowControl/>
              <w:jc w:val="center"/>
              <w:rPr>
                <w:rFonts w:ascii="仿宋_GB2312" w:hAnsi="宋体" w:eastAsia="仿宋_GB2312" w:cs="宋体"/>
                <w:color w:val="000000" w:themeColor="text1"/>
                <w:kern w:val="0"/>
                <w:sz w:val="24"/>
                <w:szCs w:val="24"/>
                <w:u w:val="single"/>
                <w14:textFill>
                  <w14:solidFill>
                    <w14:schemeClr w14:val="tx1"/>
                  </w14:solidFill>
                </w14:textFill>
              </w:rPr>
            </w:pPr>
          </w:p>
        </w:tc>
        <w:tc>
          <w:tcPr>
            <w:tcW w:w="7849" w:type="dxa"/>
            <w:tcBorders>
              <w:tl2br w:val="nil"/>
              <w:tr2bl w:val="nil"/>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2、祥茂河驿站玻璃房：根据相关标准规范，对其房屋质量可靠性、安全性进行鉴定评估，出具安全质量鉴定报告。</w:t>
            </w:r>
          </w:p>
        </w:tc>
      </w:tr>
    </w:tbl>
    <w:p>
      <w:pPr>
        <w:pStyle w:val="12"/>
        <w:spacing w:line="560" w:lineRule="exact"/>
        <w:ind w:firstLine="562"/>
        <w:rPr>
          <w:rFonts w:ascii="仿宋_GB2312" w:hAnsi="仿宋_GB2312" w:eastAsia="仿宋_GB2312" w:cs="仿宋_GB2312"/>
          <w:sz w:val="28"/>
          <w:szCs w:val="28"/>
        </w:rPr>
      </w:pPr>
      <w:r>
        <w:rPr>
          <w:rFonts w:hint="eastAsia" w:ascii="仿宋_GB2312" w:hAnsi="仿宋_GB2312" w:eastAsia="仿宋_GB2312" w:cs="仿宋_GB2312"/>
          <w:b/>
          <w:sz w:val="28"/>
          <w:szCs w:val="28"/>
        </w:rPr>
        <w:t>5、投标单位资格要求：</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具有独立法人资格。</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具有履行合同所必须的专业技术能力。</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该询价函发布之日前三年无行贿犯罪等重大违法记录。</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通过中国裁判文书网（http://wenshu.court.gov.cn）查询无行贿犯罪记录。</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通过“信用中国”网站（www.creditchina.gov.cn）查询未被列入失信被执行人、重大税收违法案件当事人、政府采购严重违法失信行为记录等名单的。</w:t>
      </w:r>
    </w:p>
    <w:p>
      <w:pPr>
        <w:pStyle w:val="12"/>
        <w:numPr>
          <w:ilvl w:val="0"/>
          <w:numId w:val="1"/>
        </w:numPr>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发票类型：增值税专用发票</w:t>
      </w:r>
    </w:p>
    <w:p>
      <w:pPr>
        <w:pStyle w:val="12"/>
        <w:spacing w:line="560" w:lineRule="exact"/>
        <w:ind w:firstLine="562"/>
        <w:rPr>
          <w:rFonts w:hint="eastAsia" w:ascii="仿宋_GB2312" w:hAnsi="仿宋_GB2312" w:eastAsia="仿宋_GB2312" w:cs="仿宋_GB2312"/>
          <w:color w:val="FF0000"/>
          <w:sz w:val="28"/>
          <w:szCs w:val="28"/>
        </w:rPr>
      </w:pPr>
      <w:r>
        <w:rPr>
          <w:rFonts w:hint="eastAsia" w:ascii="仿宋_GB2312" w:hAnsi="仿宋_GB2312" w:eastAsia="仿宋_GB2312" w:cs="仿宋_GB2312"/>
          <w:b/>
          <w:sz w:val="28"/>
          <w:szCs w:val="28"/>
        </w:rPr>
        <w:t>6、报名截止时间：</w:t>
      </w:r>
      <w:r>
        <w:rPr>
          <w:rFonts w:hint="eastAsia" w:ascii="仿宋_GB2312" w:hAnsi="仿宋_GB2312" w:eastAsia="仿宋_GB2312" w:cs="仿宋_GB2312"/>
          <w:sz w:val="28"/>
          <w:szCs w:val="28"/>
        </w:rPr>
        <w:t>2024年3月4日12时00 分。</w:t>
      </w:r>
    </w:p>
    <w:p>
      <w:pPr>
        <w:pStyle w:val="12"/>
        <w:spacing w:line="56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7、响应文件递交、截止时间以及地点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1）响应文件递交截止时间：2024年3月5日9时00</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sz w:val="28"/>
          <w:szCs w:val="28"/>
        </w:rPr>
        <w:t>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2）地点：青岛高新运营管理有限公司会议室（高新区广博路群众文体中心203室）。逾期递交或者未送达指定地点的投标文件不予接受。</w:t>
      </w:r>
    </w:p>
    <w:p>
      <w:pPr>
        <w:pStyle w:val="12"/>
        <w:spacing w:line="56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8、开标时间以及地点</w:t>
      </w:r>
    </w:p>
    <w:p>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1）时间：2024年3月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0分。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2）地点：青岛高新运营管理有限公司会议室（高新区广博路群众文体中心203室）</w:t>
      </w:r>
    </w:p>
    <w:p>
      <w:pPr>
        <w:pStyle w:val="12"/>
        <w:spacing w:line="56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9、联系方式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采购人：青岛高新运营管理有限公司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地址：高新区广博路群众文体中心203</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联系人：王尚</w:t>
      </w:r>
    </w:p>
    <w:p>
      <w:pPr>
        <w:spacing w:line="560" w:lineRule="exact"/>
        <w:ind w:firstLine="560" w:firstLineChars="200"/>
        <w:rPr>
          <w:rFonts w:ascii="仿宋_GB2312" w:hAnsi="仿宋_GB2312" w:eastAsia="仿宋_GB2312" w:cs="仿宋_GB2312"/>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rPr>
        <w:t xml:space="preserve">电话： 19953217122   </w:t>
      </w:r>
    </w:p>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投标单位须知前附表</w:t>
      </w:r>
    </w:p>
    <w:p>
      <w:pPr>
        <w:spacing w:line="560" w:lineRule="exact"/>
        <w:jc w:val="center"/>
        <w:rPr>
          <w:rFonts w:ascii="方正小标宋_GBK" w:hAnsi="方正小标宋_GBK" w:eastAsia="方正小标宋_GBK" w:cs="方正小标宋_GBK"/>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32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青岛高新运营管理有限公司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eastAsia="仿宋_GB2312"/>
                <w:sz w:val="24"/>
                <w:szCs w:val="24"/>
              </w:rPr>
              <w:t>华贯路农贸市场、祥茂河景区驿站玻璃房安全质量评估服务项目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资金来源及构成</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自报价截止之日起</w:t>
            </w:r>
            <w:r>
              <w:rPr>
                <w:rFonts w:hint="eastAsia" w:ascii="仿宋_GB2312" w:hAnsi="仿宋_GB2312" w:eastAsia="仿宋_GB2312" w:cs="仿宋_GB2312"/>
                <w:sz w:val="24"/>
                <w:szCs w:val="24"/>
                <w:u w:val="single"/>
              </w:rPr>
              <w:t>90</w:t>
            </w:r>
            <w:r>
              <w:rPr>
                <w:rFonts w:hint="eastAsia" w:ascii="仿宋_GB2312" w:hAnsi="仿宋_GB2312" w:eastAsia="仿宋_GB2312" w:cs="仿宋_GB2312"/>
                <w:sz w:val="24"/>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投标保证金</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发票类型</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响应报价范围</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含税全包价，包含提供相关服务的所有费用。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报价文件组成</w:t>
            </w:r>
          </w:p>
        </w:tc>
        <w:tc>
          <w:tcPr>
            <w:tcW w:w="5324" w:type="dxa"/>
            <w:vAlign w:val="center"/>
          </w:tcPr>
          <w:p>
            <w:pPr>
              <w:pStyle w:val="12"/>
              <w:spacing w:line="48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1）营业执照复印件；</w:t>
            </w:r>
          </w:p>
          <w:p>
            <w:pPr>
              <w:pStyle w:val="12"/>
              <w:spacing w:line="48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2）法定代表人身份证明（见附件）；</w:t>
            </w:r>
          </w:p>
          <w:p>
            <w:pPr>
              <w:pStyle w:val="12"/>
              <w:spacing w:line="48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3）授权委托书（见附件）；</w:t>
            </w:r>
          </w:p>
          <w:p>
            <w:pPr>
              <w:pStyle w:val="12"/>
              <w:spacing w:line="48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4）在经营活动中无重大违法记录和行贿犯罪记录的书面声明</w:t>
            </w:r>
            <w:r>
              <w:rPr>
                <w:rFonts w:hint="eastAsia" w:ascii="仿宋_GB2312" w:eastAsia="仿宋_GB2312"/>
                <w:sz w:val="24"/>
                <w:szCs w:val="28"/>
              </w:rPr>
              <w:t>并附裁判文书网截图</w:t>
            </w:r>
            <w:r>
              <w:rPr>
                <w:rFonts w:hint="eastAsia" w:ascii="仿宋_GB2312" w:hAnsi="仿宋_GB2312" w:eastAsia="仿宋_GB2312" w:cs="仿宋_GB2312"/>
                <w:sz w:val="24"/>
                <w:szCs w:val="24"/>
              </w:rPr>
              <w:t>（见附件）；</w:t>
            </w:r>
          </w:p>
          <w:p>
            <w:pPr>
              <w:pStyle w:val="12"/>
              <w:spacing w:line="48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5）报价清单</w:t>
            </w:r>
          </w:p>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以上资料需</w:t>
            </w:r>
            <w:r>
              <w:rPr>
                <w:rFonts w:hint="eastAsia" w:ascii="仿宋_GB2312" w:hAnsi="仿宋_GB2312" w:eastAsia="仿宋_GB2312" w:cs="仿宋_GB2312"/>
                <w:b/>
                <w:sz w:val="24"/>
                <w:szCs w:val="24"/>
              </w:rPr>
              <w:t>每页加盖公章，一式伍份</w:t>
            </w:r>
            <w:r>
              <w:rPr>
                <w:rFonts w:hint="eastAsia" w:ascii="仿宋_GB2312" w:hAnsi="仿宋_GB2312" w:eastAsia="仿宋_GB2312" w:cs="仿宋_GB2312"/>
                <w:sz w:val="24"/>
                <w:szCs w:val="24"/>
              </w:rPr>
              <w:t>封为一袋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最高限价</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见询价函“4、最高限价”有关规定。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846" w:type="dxa"/>
            <w:vAlign w:val="center"/>
          </w:tcPr>
          <w:p>
            <w:pPr>
              <w:pStyle w:val="12"/>
              <w:numPr>
                <w:ilvl w:val="0"/>
                <w:numId w:val="2"/>
              </w:numPr>
              <w:spacing w:line="480" w:lineRule="exact"/>
              <w:ind w:left="0" w:firstLine="0" w:firstLineChars="0"/>
              <w:jc w:val="center"/>
              <w:rPr>
                <w:rFonts w:ascii="仿宋_GB2312" w:hAnsi="仿宋_GB2312" w:eastAsia="仿宋_GB2312" w:cs="仿宋_GB2312"/>
                <w:sz w:val="24"/>
                <w:szCs w:val="24"/>
              </w:rPr>
            </w:pPr>
          </w:p>
        </w:tc>
        <w:tc>
          <w:tcPr>
            <w:tcW w:w="2126"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相应报价次数及定标方式</w:t>
            </w:r>
          </w:p>
        </w:tc>
        <w:tc>
          <w:tcPr>
            <w:tcW w:w="5324" w:type="dxa"/>
            <w:vAlign w:val="center"/>
          </w:tcPr>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本项目采取最低价中标，投标单位不少于五家。</w:t>
            </w:r>
          </w:p>
          <w:p>
            <w:pPr>
              <w:numPr>
                <w:ilvl w:val="0"/>
                <w:numId w:val="3"/>
              </w:num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第一轮报价结束后按照报价由高到低淘汰1/3(取整)。</w:t>
            </w:r>
          </w:p>
          <w:p>
            <w:pPr>
              <w:numPr>
                <w:ilvl w:val="0"/>
                <w:numId w:val="3"/>
              </w:num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第二轮参与报价单位在第一轮报价基础上自主下浮，并以第一轮最低报价为最高限价。报价结束后按照报价由高到低淘汰1/3（取整），若第二轮参与单位只有三家则不进行淘汰。</w:t>
            </w:r>
          </w:p>
          <w:p>
            <w:pPr>
              <w:numPr>
                <w:ilvl w:val="0"/>
                <w:numId w:val="3"/>
              </w:num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第三轮按照第二轮各单位的报价由高到低依次进行竞谈，最终通过竞争性谈判确定中标单位。</w:t>
            </w:r>
          </w:p>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注：1）低于最高限价的报价均为有效报价，否则视为无效报价。</w:t>
            </w:r>
          </w:p>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报价均为含税价。</w:t>
            </w:r>
          </w:p>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若第一轮参与单位只有三家，则不进行淘汰，第二轮及第三轮均采用竞谈模式进行。</w:t>
            </w:r>
          </w:p>
        </w:tc>
      </w:tr>
    </w:tbl>
    <w:p>
      <w:pPr>
        <w:wordWrap w:val="0"/>
        <w:spacing w:line="560" w:lineRule="exact"/>
        <w:rPr>
          <w:rFonts w:ascii="仿宋_GB2312" w:hAnsi="仿宋_GB2312" w:eastAsia="仿宋_GB2312" w:cs="仿宋_GB2312"/>
          <w:sz w:val="28"/>
          <w:szCs w:val="28"/>
        </w:rPr>
      </w:pPr>
    </w:p>
    <w:p>
      <w:pPr>
        <w:wordWrap w:val="0"/>
        <w:spacing w:line="560" w:lineRule="exact"/>
        <w:ind w:firstLine="560" w:firstLineChars="200"/>
        <w:jc w:val="center"/>
        <w:rPr>
          <w:rFonts w:ascii="仿宋_GB2312" w:hAnsi="仿宋_GB2312" w:eastAsia="仿宋_GB2312" w:cs="仿宋_GB2312"/>
          <w:sz w:val="28"/>
          <w:szCs w:val="28"/>
        </w:rPr>
      </w:pPr>
    </w:p>
    <w:p>
      <w:pPr>
        <w:wordWrap w:val="0"/>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青岛高新运营管理有限公司</w:t>
      </w:r>
    </w:p>
    <w:p>
      <w:pPr>
        <w:wordWrap w:val="0"/>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2024年 3 月 1 日</w:t>
      </w: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autoSpaceDE w:val="0"/>
        <w:autoSpaceDN w:val="0"/>
        <w:adjustRightInd w:val="0"/>
        <w:spacing w:line="360" w:lineRule="auto"/>
        <w:outlineLvl w:val="0"/>
        <w:rPr>
          <w:rFonts w:ascii="黑体" w:hAnsi="黑体" w:eastAsia="黑体" w:cs="黑体"/>
          <w:sz w:val="28"/>
          <w:szCs w:val="28"/>
        </w:rPr>
      </w:pPr>
      <w:r>
        <w:rPr>
          <w:rFonts w:hint="eastAsia" w:ascii="黑体" w:hAnsi="黑体" w:eastAsia="黑体" w:cs="黑体"/>
          <w:sz w:val="28"/>
          <w:szCs w:val="28"/>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（投标人名称）的法定代表人。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（公章）</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           </w:t>
      </w:r>
    </w:p>
    <w:p>
      <w:pPr>
        <w:wordWrap w:val="0"/>
        <w:spacing w:line="560" w:lineRule="exact"/>
        <w:ind w:firstLine="640" w:firstLineChars="200"/>
        <w:jc w:val="center"/>
        <w:rPr>
          <w:rFonts w:ascii="仿宋_GB2312" w:hAnsi="仿宋_GB2312" w:eastAsia="仿宋_GB2312" w:cs="仿宋_GB2312"/>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ordWrap w:val="0"/>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_GBK" w:eastAsia="方正小标宋_GBK"/>
          <w:sz w:val="44"/>
          <w:szCs w:val="44"/>
        </w:rPr>
      </w:pPr>
      <w:r>
        <w:rPr>
          <w:rFonts w:hint="eastAsia" w:ascii="方正小标宋_GBK" w:eastAsia="方正小标宋_GBK"/>
          <w:sz w:val="44"/>
          <w:szCs w:val="44"/>
        </w:rPr>
        <w:t>授权委托书</w:t>
      </w:r>
    </w:p>
    <w:p>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青岛高新运营管理有限公司</w:t>
      </w:r>
      <w:r>
        <w:rPr>
          <w:rFonts w:hint="eastAsia" w:ascii="仿宋_GB2312" w:hAnsi="仿宋" w:eastAsia="仿宋_GB2312" w:cs="仿宋"/>
          <w:sz w:val="24"/>
          <w:lang w:val="zh-CN"/>
        </w:rPr>
        <w:t>：</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w:t>
      </w:r>
      <w:r>
        <w:rPr>
          <w:rFonts w:hint="eastAsia" w:ascii="仿宋_GB2312" w:hAnsi="仿宋" w:eastAsia="仿宋_GB2312" w:cs="仿宋"/>
          <w:sz w:val="24"/>
          <w:u w:val="single"/>
        </w:rPr>
        <w:t>投标</w:t>
      </w:r>
      <w:r>
        <w:rPr>
          <w:rFonts w:hint="eastAsia" w:ascii="仿宋_GB2312" w:hAnsi="仿宋" w:eastAsia="仿宋_GB2312" w:cs="仿宋"/>
          <w:sz w:val="24"/>
          <w:u w:val="single"/>
          <w:lang w:val="zh-CN"/>
        </w:rPr>
        <w:t>单位名称）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u w:val="single"/>
        </w:rPr>
        <w:t xml:space="preserve">   </w:t>
      </w:r>
      <w:r>
        <w:rPr>
          <w:rFonts w:hint="eastAsia" w:ascii="仿宋_GB2312" w:hAnsi="仿宋" w:eastAsia="仿宋_GB2312" w:cs="仿宋"/>
          <w:sz w:val="24"/>
          <w:lang w:val="zh-CN"/>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r>
        <w:rPr>
          <w:rFonts w:hint="eastAsia" w:ascii="仿宋_GB2312" w:hAnsi="仿宋" w:eastAsia="仿宋_GB2312" w:cs="仿宋"/>
          <w:sz w:val="24"/>
          <w:lang w:val="zh-CN"/>
        </w:rPr>
        <w:t>月</w:t>
      </w:r>
      <w:r>
        <w:rPr>
          <w:rFonts w:hint="eastAsia" w:ascii="仿宋_GB2312" w:hAnsi="仿宋" w:eastAsia="仿宋_GB2312" w:cs="仿宋"/>
          <w:sz w:val="24"/>
          <w:u w:val="single"/>
        </w:rPr>
        <w:t xml:space="preserve">   </w:t>
      </w:r>
      <w:r>
        <w:rPr>
          <w:rFonts w:hint="eastAsia" w:ascii="仿宋_GB2312" w:hAnsi="仿宋" w:eastAsia="仿宋_GB2312" w:cs="仿宋"/>
          <w:sz w:val="24"/>
          <w:lang w:val="zh-CN"/>
        </w:rPr>
        <w:t>日</w:t>
      </w:r>
      <w:r>
        <w:rPr>
          <w:rFonts w:hint="eastAsia" w:ascii="仿宋_GB2312" w:hAnsi="仿宋" w:eastAsia="仿宋_GB2312" w:cs="仿宋"/>
          <w:sz w:val="24"/>
        </w:rPr>
        <w:t>起</w:t>
      </w:r>
      <w:r>
        <w:rPr>
          <w:rFonts w:hint="eastAsia" w:ascii="仿宋_GB2312" w:hAnsi="仿宋" w:eastAsia="仿宋_GB2312" w:cs="仿宋"/>
          <w:sz w:val="24"/>
          <w:lang w:val="zh-CN"/>
        </w:rPr>
        <w:t>签字生效,特此声明。</w:t>
      </w:r>
    </w:p>
    <w:p>
      <w:pPr>
        <w:autoSpaceDE w:val="0"/>
        <w:autoSpaceDN w:val="0"/>
        <w:adjustRightInd w:val="0"/>
        <w:spacing w:line="360" w:lineRule="auto"/>
        <w:rPr>
          <w:rFonts w:ascii="仿宋_GB2312" w:hAnsi="仿宋" w:eastAsia="仿宋_GB2312"/>
          <w:sz w:val="24"/>
          <w:lang w:val="zh-CN"/>
        </w:rPr>
      </w:pPr>
    </w:p>
    <w:p>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lang w:val="zh-CN"/>
        </w:rPr>
      </w:pPr>
    </w:p>
    <w:p>
      <w:pPr>
        <w:autoSpaceDE w:val="0"/>
        <w:autoSpaceDN w:val="0"/>
        <w:adjustRightInd w:val="0"/>
        <w:spacing w:line="360" w:lineRule="auto"/>
        <w:jc w:val="center"/>
        <w:rPr>
          <w:rFonts w:ascii="仿宋_GB2312" w:hAnsi="仿宋" w:eastAsia="仿宋_GB2312"/>
          <w:sz w:val="24"/>
          <w:lang w:val="zh-CN"/>
        </w:rPr>
      </w:pP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pPr>
        <w:autoSpaceDE w:val="0"/>
        <w:autoSpaceDN w:val="0"/>
        <w:adjustRightInd w:val="0"/>
        <w:spacing w:line="360" w:lineRule="auto"/>
        <w:rPr>
          <w:rFonts w:ascii="仿宋_GB2312" w:hAnsi="仿宋" w:eastAsia="仿宋_GB2312"/>
          <w:sz w:val="24"/>
          <w:lang w:val="zh-CN"/>
        </w:rPr>
      </w:pPr>
    </w:p>
    <w:p>
      <w:pPr>
        <w:spacing w:line="360" w:lineRule="auto"/>
        <w:rPr>
          <w:rFonts w:ascii="仿宋_GB2312" w:hAnsi="仿宋" w:eastAsia="仿宋_GB2312" w:cs="Arial"/>
          <w:sz w:val="24"/>
        </w:rPr>
      </w:pPr>
    </w:p>
    <w:p>
      <w:pPr>
        <w:spacing w:line="360" w:lineRule="auto"/>
        <w:rPr>
          <w:rFonts w:ascii="仿宋_GB2312" w:hAnsi="仿宋" w:eastAsia="仿宋_GB2312" w:cs="Arial"/>
          <w:sz w:val="24"/>
        </w:rPr>
      </w:pPr>
      <w:r>
        <w:rPr>
          <w:rFonts w:hint="eastAsia" w:ascii="仿宋_GB2312" w:hAnsi="仿宋" w:eastAsia="仿宋_GB2312" w:cs="Arial"/>
          <w:sz w:val="24"/>
        </w:rPr>
        <w:t xml:space="preserve"> 单位名称（公章）：</w:t>
      </w:r>
    </w:p>
    <w:p>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pPr>
        <w:rPr>
          <w:rFonts w:ascii="仿宋_GB2312" w:hAnsi="仿宋" w:eastAsia="仿宋_GB2312" w:cs="Arial"/>
          <w:b/>
          <w:bCs/>
          <w:sz w:val="24"/>
        </w:rPr>
      </w:pPr>
      <w:r>
        <w:rPr>
          <w:rFonts w:hint="eastAsia" w:ascii="仿宋_GB2312" w:hAnsi="仿宋" w:eastAsia="仿宋_GB2312" w:cs="Arial"/>
          <w:sz w:val="24"/>
        </w:rPr>
        <w:t>日 期：  年  月  日</w:t>
      </w:r>
    </w:p>
    <w:p>
      <w:pPr>
        <w:widowControl/>
        <w:jc w:val="left"/>
        <w:rPr>
          <w:rFonts w:ascii="方正小标宋_GBK" w:hAnsi="Times New Roman" w:eastAsia="方正小标宋_GBK" w:cs="宋体"/>
          <w:sz w:val="32"/>
          <w:szCs w:val="36"/>
        </w:rPr>
      </w:pPr>
      <w:r>
        <w:rPr>
          <w:rFonts w:ascii="方正小标宋_GBK" w:hAnsi="Times New Roman" w:eastAsia="方正小标宋_GBK"/>
          <w:sz w:val="32"/>
          <w:szCs w:val="36"/>
        </w:rPr>
        <w:br w:type="page"/>
      </w:r>
    </w:p>
    <w:p>
      <w:pPr>
        <w:pStyle w:val="2"/>
        <w:snapToGrid w:val="0"/>
        <w:spacing w:before="295" w:after="295"/>
        <w:jc w:val="center"/>
        <w:rPr>
          <w:rFonts w:ascii="方正小标宋_GBK" w:hAnsi="Times New Roman" w:eastAsia="方正小标宋_GBK"/>
          <w:sz w:val="32"/>
          <w:szCs w:val="36"/>
        </w:rPr>
      </w:pPr>
      <w:r>
        <w:rPr>
          <w:rFonts w:ascii="方正小标宋_GBK" w:hAnsi="Times New Roman" w:eastAsia="方正小标宋_GBK"/>
          <w:sz w:val="32"/>
          <w:szCs w:val="36"/>
        </w:rPr>
        <w:t>在经营活动中无重大违法记录和行贿犯罪记录的书面声明</w:t>
      </w:r>
    </w:p>
    <w:p>
      <w:pPr>
        <w:spacing w:line="400" w:lineRule="exact"/>
        <w:jc w:val="center"/>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我方在参加（项目名称）活动前3年内，我方被公开披露或查处的违法违规行为有：，但在经营活动中：</w:t>
      </w:r>
    </w:p>
    <w:p>
      <w:pPr>
        <w:spacing w:line="400" w:lineRule="exact"/>
        <w:ind w:firstLine="480" w:firstLineChars="200"/>
        <w:rPr>
          <w:rFonts w:ascii="仿宋" w:hAnsi="仿宋" w:eastAsia="仿宋"/>
          <w:sz w:val="24"/>
        </w:rPr>
      </w:pPr>
      <w:r>
        <w:rPr>
          <w:rFonts w:hint="eastAsia" w:ascii="仿宋" w:hAnsi="仿宋" w:eastAsia="仿宋"/>
          <w:sz w:val="24"/>
        </w:rPr>
        <w:t>1、没有重大违法记录（重大违法记录指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2、没有行贿犯罪记录（查询内容：①投标人</w:t>
      </w:r>
      <w:r>
        <w:rPr>
          <w:rFonts w:hint="eastAsia" w:ascii="仿宋" w:hAnsi="仿宋" w:eastAsia="仿宋"/>
          <w:sz w:val="24"/>
          <w:u w:val="single"/>
        </w:rPr>
        <w:t xml:space="preserve">          </w:t>
      </w:r>
      <w:r>
        <w:rPr>
          <w:rFonts w:hint="eastAsia" w:ascii="仿宋" w:hAnsi="仿宋" w:eastAsia="仿宋"/>
          <w:sz w:val="24"/>
        </w:rPr>
        <w:t>、组织机构代码证或统一社会信用代码</w:t>
      </w:r>
      <w:r>
        <w:rPr>
          <w:rFonts w:hint="eastAsia" w:ascii="仿宋" w:hAnsi="仿宋" w:eastAsia="仿宋"/>
          <w:sz w:val="24"/>
          <w:u w:val="single"/>
        </w:rPr>
        <w:t xml:space="preserve">                     </w:t>
      </w:r>
      <w:r>
        <w:rPr>
          <w:rFonts w:hint="eastAsia" w:ascii="仿宋" w:hAnsi="仿宋" w:eastAsia="仿宋"/>
          <w:sz w:val="24"/>
        </w:rPr>
        <w:t>；②法定代表人</w:t>
      </w:r>
      <w:r>
        <w:rPr>
          <w:rFonts w:hint="eastAsia" w:ascii="仿宋" w:hAnsi="仿宋" w:eastAsia="仿宋"/>
          <w:sz w:val="24"/>
          <w:u w:val="single"/>
        </w:rPr>
        <w:t xml:space="preserve">              </w:t>
      </w:r>
      <w:r>
        <w:rPr>
          <w:rFonts w:hint="eastAsia" w:ascii="仿宋" w:hAnsi="仿宋" w:eastAsia="仿宋"/>
          <w:sz w:val="24"/>
        </w:rPr>
        <w:t>、身份证号码</w:t>
      </w:r>
      <w:r>
        <w:rPr>
          <w:rFonts w:hint="eastAsia" w:ascii="仿宋" w:hAnsi="仿宋" w:eastAsia="仿宋"/>
          <w:sz w:val="24"/>
          <w:u w:val="single"/>
        </w:rPr>
        <w:t xml:space="preserve">                 </w:t>
      </w:r>
      <w:r>
        <w:rPr>
          <w:rFonts w:hint="eastAsia" w:ascii="仿宋" w:hAnsi="仿宋" w:eastAsia="仿宋"/>
          <w:sz w:val="24"/>
        </w:rPr>
        <w:t>；③项目负责人</w:t>
      </w:r>
      <w:r>
        <w:rPr>
          <w:rFonts w:hint="eastAsia" w:ascii="仿宋" w:hAnsi="仿宋" w:eastAsia="仿宋"/>
          <w:sz w:val="24"/>
          <w:u w:val="single"/>
        </w:rPr>
        <w:t xml:space="preserve">              </w:t>
      </w:r>
      <w:r>
        <w:rPr>
          <w:rFonts w:hint="eastAsia" w:ascii="仿宋" w:hAnsi="仿宋" w:eastAsia="仿宋"/>
          <w:sz w:val="24"/>
        </w:rPr>
        <w:t>、身份证号码</w:t>
      </w:r>
      <w:r>
        <w:rPr>
          <w:rFonts w:hint="eastAsia" w:ascii="仿宋" w:hAnsi="仿宋" w:eastAsia="仿宋"/>
          <w:sz w:val="24"/>
          <w:u w:val="single"/>
        </w:rPr>
        <w:t xml:space="preserve">                     </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以上承诺若与实际情况不符，我方自愿承担一切法律后果</w:t>
      </w:r>
    </w:p>
    <w:p>
      <w:pPr>
        <w:spacing w:line="400" w:lineRule="exact"/>
        <w:ind w:firstLine="4108" w:firstLineChars="1712"/>
        <w:rPr>
          <w:rFonts w:ascii="仿宋" w:hAnsi="仿宋" w:eastAsia="仿宋"/>
          <w:sz w:val="24"/>
        </w:rPr>
      </w:pPr>
    </w:p>
    <w:p>
      <w:pPr>
        <w:spacing w:line="400" w:lineRule="exact"/>
        <w:ind w:firstLine="4108" w:firstLineChars="1712"/>
        <w:rPr>
          <w:rFonts w:ascii="仿宋" w:hAnsi="仿宋" w:eastAsia="仿宋"/>
          <w:sz w:val="24"/>
        </w:rPr>
      </w:pPr>
    </w:p>
    <w:p>
      <w:pPr>
        <w:spacing w:line="400" w:lineRule="exact"/>
        <w:ind w:firstLine="4108" w:firstLineChars="1712"/>
        <w:rPr>
          <w:rFonts w:ascii="仿宋" w:hAnsi="仿宋" w:eastAsia="仿宋"/>
          <w:sz w:val="24"/>
        </w:rPr>
      </w:pPr>
    </w:p>
    <w:p>
      <w:pPr>
        <w:spacing w:line="400" w:lineRule="exact"/>
        <w:ind w:firstLine="4108" w:firstLineChars="1712"/>
        <w:rPr>
          <w:rFonts w:ascii="仿宋" w:hAnsi="仿宋" w:eastAsia="仿宋"/>
          <w:sz w:val="24"/>
        </w:rPr>
      </w:pPr>
    </w:p>
    <w:p>
      <w:pPr>
        <w:spacing w:line="400" w:lineRule="exact"/>
        <w:ind w:firstLine="4108" w:firstLineChars="1712"/>
        <w:rPr>
          <w:rFonts w:ascii="仿宋" w:hAnsi="仿宋" w:eastAsia="仿宋"/>
          <w:sz w:val="24"/>
        </w:rPr>
      </w:pPr>
      <w:r>
        <w:rPr>
          <w:rFonts w:hint="eastAsia" w:ascii="仿宋" w:hAnsi="仿宋" w:eastAsia="仿宋"/>
          <w:sz w:val="24"/>
        </w:rPr>
        <w:t>投标人名称：(公章）</w:t>
      </w:r>
    </w:p>
    <w:p>
      <w:pPr>
        <w:spacing w:line="400" w:lineRule="exact"/>
        <w:ind w:firstLine="4080" w:firstLineChars="1700"/>
        <w:rPr>
          <w:rFonts w:ascii="仿宋" w:hAnsi="仿宋" w:eastAsia="仿宋"/>
          <w:kern w:val="1"/>
          <w:sz w:val="24"/>
        </w:rPr>
      </w:pPr>
    </w:p>
    <w:p>
      <w:pPr>
        <w:spacing w:line="400" w:lineRule="exact"/>
        <w:ind w:firstLine="4108" w:firstLineChars="1712"/>
        <w:rPr>
          <w:rFonts w:ascii="仿宋" w:hAnsi="仿宋" w:eastAsia="仿宋"/>
          <w:sz w:val="24"/>
        </w:rPr>
      </w:pPr>
      <w:r>
        <w:rPr>
          <w:rFonts w:hint="eastAsia" w:ascii="仿宋" w:hAnsi="仿宋" w:eastAsia="仿宋"/>
          <w:sz w:val="24"/>
        </w:rPr>
        <w:t>日      期：  年  月  日</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备注：1.投标人没有被公开披露或查处违法违规行为的，注明“无”即可。</w:t>
      </w:r>
    </w:p>
    <w:p>
      <w:pPr>
        <w:spacing w:line="400" w:lineRule="exact"/>
        <w:ind w:firstLine="480" w:firstLineChars="200"/>
        <w:rPr>
          <w:rFonts w:ascii="仿宋" w:hAnsi="仿宋" w:eastAsia="仿宋"/>
          <w:sz w:val="24"/>
        </w:rPr>
      </w:pPr>
      <w:r>
        <w:rPr>
          <w:rFonts w:hint="eastAsia" w:ascii="仿宋" w:hAnsi="仿宋" w:eastAsia="仿宋"/>
          <w:sz w:val="24"/>
        </w:rPr>
        <w:t xml:space="preserve">      2.采购文件未要求项目负责人的，项目负责人一栏可删除。</w:t>
      </w: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ind w:firstLine="640" w:firstLineChars="200"/>
        <w:jc w:val="center"/>
        <w:rPr>
          <w:rFonts w:ascii="仿宋_GB2312" w:hAnsi="仿宋_GB2312" w:eastAsia="仿宋_GB2312" w:cs="仿宋_GB2312"/>
          <w:sz w:val="32"/>
          <w:szCs w:val="32"/>
        </w:rPr>
      </w:pPr>
    </w:p>
    <w:p>
      <w:pPr>
        <w:wordWrap w:val="0"/>
        <w:spacing w:line="560" w:lineRule="exact"/>
        <w:jc w:val="center"/>
        <w:rPr>
          <w:rFonts w:hint="eastAsia" w:ascii="方正小标宋_GBK" w:hAnsi="Times New Roman" w:eastAsia="方正小标宋_GBK" w:cs="宋体"/>
          <w:sz w:val="32"/>
          <w:szCs w:val="36"/>
        </w:rPr>
      </w:pPr>
      <w:r>
        <w:rPr>
          <w:rFonts w:hint="eastAsia" w:ascii="方正小标宋_GBK" w:hAnsi="Times New Roman" w:eastAsia="方正小标宋_GBK" w:cs="宋体"/>
          <w:sz w:val="32"/>
          <w:szCs w:val="36"/>
        </w:rPr>
        <w:t>华贯路农贸市场、祥茂河景区驿站玻璃房安全质量评估服务项目报价单</w:t>
      </w:r>
    </w:p>
    <w:p>
      <w:pPr>
        <w:wordWrap w:val="0"/>
        <w:spacing w:line="560" w:lineRule="exact"/>
        <w:jc w:val="center"/>
        <w:rPr>
          <w:rFonts w:hint="eastAsia" w:ascii="方正小标宋_GBK" w:hAnsi="Times New Roman" w:eastAsia="方正小标宋_GBK" w:cs="宋体"/>
          <w:sz w:val="32"/>
          <w:szCs w:val="36"/>
        </w:rPr>
      </w:pPr>
    </w:p>
    <w:tbl>
      <w:tblPr>
        <w:tblStyle w:val="7"/>
        <w:tblW w:w="9638" w:type="dxa"/>
        <w:jc w:val="center"/>
        <w:tblLayout w:type="autofit"/>
        <w:tblCellMar>
          <w:top w:w="0" w:type="dxa"/>
          <w:left w:w="108" w:type="dxa"/>
          <w:bottom w:w="0" w:type="dxa"/>
          <w:right w:w="108" w:type="dxa"/>
        </w:tblCellMar>
      </w:tblPr>
      <w:tblGrid>
        <w:gridCol w:w="2038"/>
        <w:gridCol w:w="7600"/>
      </w:tblGrid>
      <w:tr>
        <w:tblPrEx>
          <w:tblCellMar>
            <w:top w:w="0" w:type="dxa"/>
            <w:left w:w="108" w:type="dxa"/>
            <w:bottom w:w="0" w:type="dxa"/>
            <w:right w:w="108" w:type="dxa"/>
          </w:tblCellMar>
        </w:tblPrEx>
        <w:trPr>
          <w:trHeight w:val="624"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品  名/服  务</w:t>
            </w:r>
          </w:p>
        </w:tc>
        <w:tc>
          <w:tcPr>
            <w:tcW w:w="784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配置/品牌/型号/服务需求</w:t>
            </w:r>
          </w:p>
        </w:tc>
      </w:tr>
      <w:tr>
        <w:tblPrEx>
          <w:tblCellMar>
            <w:top w:w="0" w:type="dxa"/>
            <w:left w:w="108" w:type="dxa"/>
            <w:bottom w:w="0" w:type="dxa"/>
            <w:right w:w="108" w:type="dxa"/>
          </w:tblCellMar>
        </w:tblPrEx>
        <w:trPr>
          <w:trHeight w:val="1247" w:hRule="atLeast"/>
          <w:jc w:val="center"/>
        </w:trPr>
        <w:tc>
          <w:tcPr>
            <w:tcW w:w="2086"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eastAsia="仿宋_GB2312"/>
                <w:sz w:val="24"/>
                <w:szCs w:val="24"/>
              </w:rPr>
              <w:t>华贯路农贸市场、祥茂河景区驿站玻璃房安全质量评估服务项目</w:t>
            </w:r>
          </w:p>
        </w:tc>
        <w:tc>
          <w:tcPr>
            <w:tcW w:w="784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247" w:hRule="atLeast"/>
          <w:jc w:val="center"/>
        </w:trPr>
        <w:tc>
          <w:tcPr>
            <w:tcW w:w="2086"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szCs w:val="24"/>
                <w:u w:val="single"/>
              </w:rPr>
            </w:pPr>
          </w:p>
        </w:tc>
        <w:tc>
          <w:tcPr>
            <w:tcW w:w="7849" w:type="dxa"/>
            <w:tcBorders>
              <w:top w:val="nil"/>
              <w:left w:val="nil"/>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kern w:val="0"/>
                <w:sz w:val="24"/>
                <w:szCs w:val="24"/>
                <w:lang w:val="en-US" w:eastAsia="zh-CN"/>
              </w:rPr>
            </w:pPr>
          </w:p>
        </w:tc>
      </w:tr>
      <w:tr>
        <w:tblPrEx>
          <w:tblCellMar>
            <w:top w:w="0" w:type="dxa"/>
            <w:left w:w="108" w:type="dxa"/>
            <w:bottom w:w="0" w:type="dxa"/>
            <w:right w:w="108" w:type="dxa"/>
          </w:tblCellMar>
        </w:tblPrEx>
        <w:trPr>
          <w:trHeight w:val="794" w:hRule="atLeast"/>
          <w:jc w:val="center"/>
        </w:trPr>
        <w:tc>
          <w:tcPr>
            <w:tcW w:w="2086"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u w:val="single"/>
              </w:rPr>
            </w:pPr>
            <w:r>
              <w:rPr>
                <w:rFonts w:hint="eastAsia" w:ascii="仿宋_GB2312" w:hAnsi="宋体" w:eastAsia="仿宋_GB2312" w:cs="宋体"/>
                <w:kern w:val="0"/>
                <w:sz w:val="24"/>
                <w:szCs w:val="24"/>
              </w:rPr>
              <w:t>服务费合计</w:t>
            </w:r>
          </w:p>
        </w:tc>
        <w:tc>
          <w:tcPr>
            <w:tcW w:w="784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大写：</w:t>
            </w:r>
          </w:p>
        </w:tc>
      </w:tr>
      <w:tr>
        <w:tblPrEx>
          <w:tblCellMar>
            <w:top w:w="0" w:type="dxa"/>
            <w:left w:w="108" w:type="dxa"/>
            <w:bottom w:w="0" w:type="dxa"/>
            <w:right w:w="108" w:type="dxa"/>
          </w:tblCellMar>
        </w:tblPrEx>
        <w:trPr>
          <w:trHeight w:val="794" w:hRule="atLeast"/>
          <w:jc w:val="center"/>
        </w:trPr>
        <w:tc>
          <w:tcPr>
            <w:tcW w:w="208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u w:val="single"/>
              </w:rPr>
            </w:pPr>
          </w:p>
        </w:tc>
        <w:tc>
          <w:tcPr>
            <w:tcW w:w="7849" w:type="dxa"/>
            <w:tcBorders>
              <w:top w:val="nil"/>
              <w:left w:val="nil"/>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小写：</w:t>
            </w:r>
            <w:bookmarkStart w:id="0" w:name="_GoBack"/>
            <w:bookmarkEnd w:id="0"/>
          </w:p>
        </w:tc>
      </w:tr>
    </w:tbl>
    <w:p>
      <w:pPr>
        <w:pStyle w:val="19"/>
        <w:spacing w:line="400" w:lineRule="exact"/>
        <w:rPr>
          <w:szCs w:val="24"/>
          <w:lang w:val="zh-CN"/>
        </w:rPr>
      </w:pPr>
    </w:p>
    <w:p>
      <w:pPr>
        <w:pStyle w:val="19"/>
        <w:spacing w:line="400" w:lineRule="exact"/>
        <w:rPr>
          <w:szCs w:val="24"/>
          <w:lang w:val="zh-CN"/>
        </w:rPr>
      </w:pPr>
    </w:p>
    <w:p>
      <w:pPr>
        <w:pStyle w:val="19"/>
        <w:spacing w:line="400" w:lineRule="exact"/>
        <w:rPr>
          <w:szCs w:val="24"/>
          <w:lang w:val="zh-CN"/>
        </w:rPr>
      </w:pPr>
    </w:p>
    <w:p>
      <w:pPr>
        <w:pStyle w:val="19"/>
        <w:spacing w:line="400" w:lineRule="exact"/>
        <w:rPr>
          <w:szCs w:val="24"/>
          <w:highlight w:val="none"/>
          <w:lang w:val="zh-CN"/>
        </w:rPr>
      </w:pPr>
      <w:r>
        <w:rPr>
          <w:rFonts w:hint="eastAsia"/>
          <w:szCs w:val="24"/>
          <w:highlight w:val="none"/>
          <w:lang w:val="zh-CN"/>
        </w:rPr>
        <w:t>供应商名称（盖公章）：</w:t>
      </w:r>
    </w:p>
    <w:p>
      <w:pPr>
        <w:pStyle w:val="19"/>
        <w:spacing w:line="400" w:lineRule="exact"/>
        <w:rPr>
          <w:szCs w:val="24"/>
          <w:highlight w:val="none"/>
          <w:lang w:val="zh-CN"/>
        </w:rPr>
      </w:pPr>
    </w:p>
    <w:p>
      <w:pPr>
        <w:pStyle w:val="19"/>
        <w:spacing w:line="400" w:lineRule="exact"/>
        <w:rPr>
          <w:szCs w:val="24"/>
          <w:highlight w:val="none"/>
          <w:lang w:val="zh-CN"/>
        </w:rPr>
      </w:pPr>
      <w:r>
        <w:rPr>
          <w:rFonts w:hint="eastAsia"/>
          <w:szCs w:val="24"/>
          <w:highlight w:val="none"/>
          <w:lang w:val="zh-CN"/>
        </w:rPr>
        <w:t>供应商法定代表人或者被授权代表（签字）：</w:t>
      </w:r>
    </w:p>
    <w:p>
      <w:pPr>
        <w:spacing w:line="400" w:lineRule="exact"/>
        <w:rPr>
          <w:rFonts w:ascii="仿宋" w:hAnsi="仿宋" w:eastAsia="仿宋" w:cs="仿宋"/>
          <w:sz w:val="24"/>
          <w:szCs w:val="24"/>
          <w:highlight w:val="none"/>
          <w:lang w:val="zh-CN"/>
        </w:rPr>
      </w:pPr>
    </w:p>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时间：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wordWrap w:val="0"/>
        <w:spacing w:line="560" w:lineRule="exact"/>
        <w:rPr>
          <w:rFonts w:ascii="仿宋_GB2312" w:hAnsi="仿宋_GB2312" w:eastAsia="仿宋_GB2312" w:cs="仿宋_GB2312"/>
          <w:color w:val="FF0000"/>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990B"/>
    <w:multiLevelType w:val="singleLevel"/>
    <w:tmpl w:val="8054990B"/>
    <w:lvl w:ilvl="0" w:tentative="0">
      <w:start w:val="1"/>
      <w:numFmt w:val="decimal"/>
      <w:suff w:val="nothing"/>
      <w:lvlText w:val="%1、"/>
      <w:lvlJc w:val="left"/>
    </w:lvl>
  </w:abstractNum>
  <w:abstractNum w:abstractNumId="1">
    <w:nsid w:val="A96F4511"/>
    <w:multiLevelType w:val="singleLevel"/>
    <w:tmpl w:val="A96F4511"/>
    <w:lvl w:ilvl="0" w:tentative="0">
      <w:start w:val="1"/>
      <w:numFmt w:val="decimal"/>
      <w:lvlText w:val="%1)"/>
      <w:lvlJc w:val="left"/>
      <w:pPr>
        <w:ind w:left="1055" w:hanging="425"/>
      </w:pPr>
      <w:rPr>
        <w:rFonts w:hint="default"/>
      </w:rPr>
    </w:lvl>
  </w:abstractNum>
  <w:abstractNum w:abstractNumId="2">
    <w:nsid w:val="4E474BEB"/>
    <w:multiLevelType w:val="multilevel"/>
    <w:tmpl w:val="4E474BE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2RkNzNjOWM5ZmE1M2NjMTViNWZjYzI2OTlmODIifQ=="/>
    <w:docVar w:name="KSO_WPS_MARK_KEY" w:val="8e3aafa5-9684-4838-8f19-61d69ec217bd"/>
  </w:docVars>
  <w:rsids>
    <w:rsidRoot w:val="006C3DAA"/>
    <w:rsid w:val="00012E22"/>
    <w:rsid w:val="00017CF5"/>
    <w:rsid w:val="00110210"/>
    <w:rsid w:val="001106EF"/>
    <w:rsid w:val="00126966"/>
    <w:rsid w:val="001645F4"/>
    <w:rsid w:val="001E12EC"/>
    <w:rsid w:val="002B4E76"/>
    <w:rsid w:val="002C2288"/>
    <w:rsid w:val="002C7B61"/>
    <w:rsid w:val="002F0719"/>
    <w:rsid w:val="0032248E"/>
    <w:rsid w:val="003276FD"/>
    <w:rsid w:val="003302C6"/>
    <w:rsid w:val="003C3CE0"/>
    <w:rsid w:val="003E5F41"/>
    <w:rsid w:val="003E7257"/>
    <w:rsid w:val="004161D4"/>
    <w:rsid w:val="0041634C"/>
    <w:rsid w:val="0042460F"/>
    <w:rsid w:val="0042708B"/>
    <w:rsid w:val="00486884"/>
    <w:rsid w:val="00490344"/>
    <w:rsid w:val="004C255A"/>
    <w:rsid w:val="00510DAE"/>
    <w:rsid w:val="00527420"/>
    <w:rsid w:val="00575266"/>
    <w:rsid w:val="0058071E"/>
    <w:rsid w:val="00581624"/>
    <w:rsid w:val="005B2971"/>
    <w:rsid w:val="005E035E"/>
    <w:rsid w:val="005F25A1"/>
    <w:rsid w:val="0060049F"/>
    <w:rsid w:val="006060B2"/>
    <w:rsid w:val="00615F15"/>
    <w:rsid w:val="00617648"/>
    <w:rsid w:val="00623AE3"/>
    <w:rsid w:val="00643D0F"/>
    <w:rsid w:val="0065106F"/>
    <w:rsid w:val="0065282A"/>
    <w:rsid w:val="00685CC3"/>
    <w:rsid w:val="006A5110"/>
    <w:rsid w:val="006C3DAA"/>
    <w:rsid w:val="006C7AE3"/>
    <w:rsid w:val="00710BF8"/>
    <w:rsid w:val="007613C2"/>
    <w:rsid w:val="00764CA2"/>
    <w:rsid w:val="007F3CB6"/>
    <w:rsid w:val="007F5B12"/>
    <w:rsid w:val="00816961"/>
    <w:rsid w:val="008346AB"/>
    <w:rsid w:val="00844993"/>
    <w:rsid w:val="008A4E55"/>
    <w:rsid w:val="008B019B"/>
    <w:rsid w:val="008B1A29"/>
    <w:rsid w:val="008E7032"/>
    <w:rsid w:val="00913A28"/>
    <w:rsid w:val="00916ABC"/>
    <w:rsid w:val="009320E2"/>
    <w:rsid w:val="00971F8B"/>
    <w:rsid w:val="00A43F45"/>
    <w:rsid w:val="00A670DF"/>
    <w:rsid w:val="00A73AD5"/>
    <w:rsid w:val="00A84C0F"/>
    <w:rsid w:val="00A86FB0"/>
    <w:rsid w:val="00AA7187"/>
    <w:rsid w:val="00AB533A"/>
    <w:rsid w:val="00AE3A2A"/>
    <w:rsid w:val="00AE4E65"/>
    <w:rsid w:val="00B12193"/>
    <w:rsid w:val="00B26E39"/>
    <w:rsid w:val="00B326CE"/>
    <w:rsid w:val="00B37EB9"/>
    <w:rsid w:val="00B65590"/>
    <w:rsid w:val="00BE0472"/>
    <w:rsid w:val="00C1269D"/>
    <w:rsid w:val="00C501ED"/>
    <w:rsid w:val="00C62B97"/>
    <w:rsid w:val="00C801A5"/>
    <w:rsid w:val="00CA6784"/>
    <w:rsid w:val="00CB3B9A"/>
    <w:rsid w:val="00CC2AE8"/>
    <w:rsid w:val="00CF4D1C"/>
    <w:rsid w:val="00D120EC"/>
    <w:rsid w:val="00DE1AD5"/>
    <w:rsid w:val="00E144C0"/>
    <w:rsid w:val="00E27CEE"/>
    <w:rsid w:val="00E35CBC"/>
    <w:rsid w:val="00E452BA"/>
    <w:rsid w:val="00E846E4"/>
    <w:rsid w:val="00E876DD"/>
    <w:rsid w:val="00EA6E54"/>
    <w:rsid w:val="00EB0CE6"/>
    <w:rsid w:val="00EC458B"/>
    <w:rsid w:val="00ED674B"/>
    <w:rsid w:val="00EF67EA"/>
    <w:rsid w:val="00F17073"/>
    <w:rsid w:val="00F24509"/>
    <w:rsid w:val="00FD0811"/>
    <w:rsid w:val="00FD3663"/>
    <w:rsid w:val="03EC4AD0"/>
    <w:rsid w:val="045F36F2"/>
    <w:rsid w:val="088C525F"/>
    <w:rsid w:val="091C32AD"/>
    <w:rsid w:val="0A4C1360"/>
    <w:rsid w:val="0D683166"/>
    <w:rsid w:val="10C26C88"/>
    <w:rsid w:val="1274394F"/>
    <w:rsid w:val="14546CE7"/>
    <w:rsid w:val="14C502FC"/>
    <w:rsid w:val="14CA76A4"/>
    <w:rsid w:val="17D92E60"/>
    <w:rsid w:val="199737C8"/>
    <w:rsid w:val="19CA098E"/>
    <w:rsid w:val="1A1F2695"/>
    <w:rsid w:val="1D962FA8"/>
    <w:rsid w:val="1E681DFF"/>
    <w:rsid w:val="217B0B57"/>
    <w:rsid w:val="23AB5501"/>
    <w:rsid w:val="24355760"/>
    <w:rsid w:val="26553A87"/>
    <w:rsid w:val="2CFC5020"/>
    <w:rsid w:val="35EF2243"/>
    <w:rsid w:val="37335AE2"/>
    <w:rsid w:val="379232E3"/>
    <w:rsid w:val="38921EC0"/>
    <w:rsid w:val="38FB4317"/>
    <w:rsid w:val="3AC76C6D"/>
    <w:rsid w:val="3C3F6C65"/>
    <w:rsid w:val="42662B1D"/>
    <w:rsid w:val="45FC138A"/>
    <w:rsid w:val="4C9217A8"/>
    <w:rsid w:val="4FB068BC"/>
    <w:rsid w:val="53ED1090"/>
    <w:rsid w:val="56A200D6"/>
    <w:rsid w:val="570B22BE"/>
    <w:rsid w:val="5A09149C"/>
    <w:rsid w:val="5C6A30BF"/>
    <w:rsid w:val="5C7B62C0"/>
    <w:rsid w:val="5DA36C6E"/>
    <w:rsid w:val="62216A29"/>
    <w:rsid w:val="625C03DC"/>
    <w:rsid w:val="68873690"/>
    <w:rsid w:val="6AC8362B"/>
    <w:rsid w:val="6C844FA5"/>
    <w:rsid w:val="6D6A015B"/>
    <w:rsid w:val="6E144526"/>
    <w:rsid w:val="6EE963F7"/>
    <w:rsid w:val="6EF6022F"/>
    <w:rsid w:val="6FC43D1C"/>
    <w:rsid w:val="72181581"/>
    <w:rsid w:val="752D3C7A"/>
    <w:rsid w:val="75CB4D43"/>
    <w:rsid w:val="75D73501"/>
    <w:rsid w:val="76A85743"/>
    <w:rsid w:val="76B37ACA"/>
    <w:rsid w:val="7E31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cs="宋体"/>
      <w:sz w:val="24"/>
    </w:rPr>
  </w:style>
  <w:style w:type="paragraph" w:styleId="3">
    <w:name w:val="Body Text Indent 2"/>
    <w:basedOn w:val="1"/>
    <w:qFormat/>
    <w:uiPriority w:val="0"/>
    <w:pPr>
      <w:spacing w:line="480" w:lineRule="auto"/>
      <w:ind w:left="420" w:leftChars="200"/>
    </w:pPr>
    <w:rPr>
      <w:rFonts w:ascii="Calibri" w:hAnsi="Calibri"/>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纯文本 Char"/>
    <w:link w:val="2"/>
    <w:qFormat/>
    <w:uiPriority w:val="0"/>
    <w:rPr>
      <w:rFonts w:ascii="宋体" w:hAnsi="Courier New" w:eastAsia="宋体" w:cs="宋体"/>
      <w:sz w:val="24"/>
    </w:rPr>
  </w:style>
  <w:style w:type="character" w:customStyle="1" w:styleId="16">
    <w:name w:val="纯文本 Char1"/>
    <w:basedOn w:val="9"/>
    <w:semiHidden/>
    <w:qFormat/>
    <w:uiPriority w:val="99"/>
    <w:rPr>
      <w:rFonts w:ascii="宋体" w:hAnsi="Courier New" w:eastAsia="宋体" w:cs="Courier New"/>
      <w:szCs w:val="21"/>
    </w:rPr>
  </w:style>
  <w:style w:type="character" w:customStyle="1" w:styleId="17">
    <w:name w:val="font31"/>
    <w:basedOn w:val="9"/>
    <w:qFormat/>
    <w:uiPriority w:val="0"/>
    <w:rPr>
      <w:rFonts w:hint="eastAsia" w:ascii="宋体" w:hAnsi="宋体" w:eastAsia="宋体" w:cs="宋体"/>
      <w:color w:val="000000"/>
      <w:sz w:val="24"/>
      <w:szCs w:val="24"/>
      <w:u w:val="none"/>
    </w:rPr>
  </w:style>
  <w:style w:type="paragraph" w:customStyle="1" w:styleId="18">
    <w:name w:val="正文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19">
    <w:name w:val="样式 仿宋 行距: 1.5 倍行距"/>
    <w:basedOn w:val="1"/>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2227</Words>
  <Characters>2327</Characters>
  <Lines>21</Lines>
  <Paragraphs>5</Paragraphs>
  <TotalTime>24</TotalTime>
  <ScaleCrop>false</ScaleCrop>
  <LinksUpToDate>false</LinksUpToDate>
  <CharactersWithSpaces>2773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2022-11-06T11:45:00Z</dcterms:created>
  <dc:creator>fanggsyyglb</dc:creator>
  <cp:lastModifiedBy>王绪光</cp:lastModifiedBy>
  <cp:lastPrinted>2023-09-08T08:30:00Z</cp:lastPrinted>
  <dcterms:modified xsi:type="dcterms:W3CDTF">2024-03-02T01:05:41Z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8B23D6B510BD4C51AD097BE3E7288E8B_13</vt:lpwstr>
  </property>
</Properties>
</file>