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bookmarkStart w:id="4" w:name="_GoBack"/>
      <w:r>
        <w:rPr>
          <w:rFonts w:hint="eastAsia" w:ascii="仿宋_GB2312" w:hAnsi="仿宋_GB2312" w:cs="仿宋_GB2312"/>
          <w:szCs w:val="30"/>
        </w:rPr>
        <w:t>青岛高新城维实业有限公司现对绿化物资单价采购项目进行询价，具体要求如下：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1.项目名称：绿化物资单价采购项目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w:t>
      </w:r>
      <w:r>
        <w:rPr>
          <w:rFonts w:ascii="仿宋_GB2312" w:hAnsi="仿宋_GB2312" w:cs="仿宋_GB2312"/>
          <w:color w:val="000000"/>
          <w:kern w:val="0"/>
          <w:szCs w:val="30"/>
        </w:rPr>
        <w:t>.</w:t>
      </w:r>
      <w:r>
        <w:rPr>
          <w:rFonts w:hint="eastAsia" w:ascii="仿宋_GB2312" w:hAnsi="仿宋_GB2312" w:cs="仿宋_GB2312"/>
          <w:color w:val="000000"/>
          <w:kern w:val="0"/>
          <w:szCs w:val="30"/>
          <w:highlight w:val="none"/>
        </w:rPr>
        <w:t>投标人具有</w:t>
      </w:r>
      <w:r>
        <w:rPr>
          <w:rFonts w:hint="eastAsia" w:ascii="仿宋_GB2312" w:hAnsi="仿宋_GB2312" w:cs="仿宋_GB2312"/>
          <w:color w:val="000000"/>
          <w:kern w:val="0"/>
          <w:szCs w:val="30"/>
        </w:rPr>
        <w:t>增值税一般纳税人资格。</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3</w:t>
      </w:r>
      <w:r>
        <w:rPr>
          <w:rFonts w:hint="eastAsia" w:ascii="仿宋_GB2312" w:hAnsi="仿宋_GB2312" w:cs="仿宋_GB2312"/>
          <w:color w:val="000000"/>
          <w:kern w:val="0"/>
          <w:szCs w:val="30"/>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4</w:t>
      </w:r>
      <w:r>
        <w:rPr>
          <w:rFonts w:hint="eastAsia" w:ascii="仿宋_GB2312" w:hAnsi="仿宋_GB2312" w:cs="仿宋_GB2312"/>
          <w:color w:val="000000"/>
          <w:kern w:val="0"/>
          <w:szCs w:val="30"/>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9</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11</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时30分至</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11</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bookmarkEnd w:id="4"/>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7</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45"/>
        <w:gridCol w:w="3200"/>
        <w:gridCol w:w="1060"/>
        <w:gridCol w:w="461"/>
        <w:gridCol w:w="1065"/>
        <w:gridCol w:w="1066"/>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hRule="atLeast"/>
          <w:jc w:val="center"/>
        </w:trPr>
        <w:tc>
          <w:tcPr>
            <w:tcW w:w="527" w:type="dxa"/>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445" w:type="dxa"/>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200" w:type="dxa"/>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1060"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461"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1065"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不含税单价（元）</w:t>
            </w:r>
          </w:p>
        </w:tc>
        <w:tc>
          <w:tcPr>
            <w:tcW w:w="1066"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税额（元）</w:t>
            </w:r>
          </w:p>
        </w:tc>
        <w:tc>
          <w:tcPr>
            <w:tcW w:w="1141"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塑料薄膜</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12丝,3米筒，30公斤/卷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公斤</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21.86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1.97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2</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塑料薄膜</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10丝，1.5米筒，30公斤/卷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629.96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56.7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686.66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3</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塑料薄膜</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10丝，2米筒，40公斤/卷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787.46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70.87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858.33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4</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地膜</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5kg</w:t>
            </w:r>
            <w:r>
              <w:rPr>
                <w:rFonts w:ascii="仿宋" w:hAnsi="仿宋" w:eastAsia="仿宋"/>
                <w:sz w:val="24"/>
              </w:rPr>
              <w:t>/</w:t>
            </w:r>
            <w:r>
              <w:rPr>
                <w:rFonts w:hint="eastAsia" w:ascii="仿宋" w:hAnsi="仿宋" w:eastAsia="仿宋"/>
                <w:sz w:val="24"/>
              </w:rPr>
              <w:t>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79.82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5</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涂白剂</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20kg</w:t>
            </w:r>
            <w:r>
              <w:rPr>
                <w:rFonts w:ascii="仿宋" w:hAnsi="仿宋" w:eastAsia="仿宋"/>
                <w:sz w:val="24"/>
              </w:rPr>
              <w:t>/</w:t>
            </w:r>
            <w:r>
              <w:rPr>
                <w:rFonts w:hint="eastAsia" w:ascii="仿宋" w:hAnsi="仿宋" w:eastAsia="仿宋"/>
                <w:sz w:val="24"/>
              </w:rPr>
              <w:t>袋</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袋</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71.25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6</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土工布</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国标，重约250克</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平方米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7</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土球布</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宽2-3cm 14卷/件</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公斤</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8.02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8</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保温保湿带</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双层加膜</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9</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保温保湿带</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单层</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0</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无纺布</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m</w:t>
            </w:r>
            <w:r>
              <w:rPr>
                <w:rFonts w:hint="eastAsia" w:ascii="仿宋" w:hAnsi="仿宋" w:eastAsia="仿宋"/>
                <w:sz w:val="24"/>
              </w:rPr>
              <w:t>*100m</w:t>
            </w:r>
            <w:r>
              <w:rPr>
                <w:rFonts w:ascii="仿宋" w:hAnsi="仿宋" w:eastAsia="仿宋"/>
                <w:sz w:val="24"/>
              </w:rPr>
              <w:t>/</w:t>
            </w:r>
            <w:r>
              <w:rPr>
                <w:rFonts w:hint="eastAsia" w:ascii="仿宋" w:hAnsi="仿宋" w:eastAsia="仿宋"/>
                <w:sz w:val="24"/>
              </w:rPr>
              <w:t>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705.01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91.65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796.66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1</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无纺布</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1m*400</w:t>
            </w:r>
            <w:r>
              <w:rPr>
                <w:rFonts w:ascii="仿宋" w:hAnsi="仿宋" w:eastAsia="仿宋"/>
                <w:sz w:val="24"/>
              </w:rPr>
              <w:t>m</w:t>
            </w:r>
            <w:r>
              <w:rPr>
                <w:rFonts w:hint="eastAsia" w:ascii="仿宋" w:hAnsi="仿宋" w:eastAsia="仿宋"/>
                <w:sz w:val="24"/>
              </w:rPr>
              <w:t>/卷，彩色印花</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平方米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2</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防寒布</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1m*100m</w:t>
            </w:r>
            <w:r>
              <w:rPr>
                <w:rFonts w:ascii="仿宋" w:hAnsi="仿宋" w:eastAsia="仿宋"/>
                <w:sz w:val="24"/>
              </w:rPr>
              <w:t>/</w:t>
            </w:r>
            <w:r>
              <w:rPr>
                <w:rFonts w:hint="eastAsia" w:ascii="仿宋" w:hAnsi="仿宋" w:eastAsia="仿宋"/>
                <w:sz w:val="24"/>
              </w:rPr>
              <w:t>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平方米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3</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防寒布</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2m*200m/卷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平方米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4</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毛毡</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2m*35</w:t>
            </w:r>
            <w:r>
              <w:rPr>
                <w:rFonts w:ascii="仿宋" w:hAnsi="仿宋" w:eastAsia="仿宋"/>
                <w:sz w:val="24"/>
              </w:rPr>
              <w:t>m/</w:t>
            </w:r>
            <w:r>
              <w:rPr>
                <w:rFonts w:hint="eastAsia" w:ascii="仿宋" w:hAnsi="仿宋" w:eastAsia="仿宋"/>
                <w:sz w:val="24"/>
              </w:rPr>
              <w:t>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卷</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134.21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17.45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151.66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5</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捆扎绳</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长约1500m 、3.2公斤/个</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个</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60.76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6</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草石隔离带</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宽20cm 50m/件</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8.43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7</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草石隔离带</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宽15cm 50m*2/件</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8</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草石隔离带</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宽10cm 100m/件</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米</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0.83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9</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树叶提包</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底部加厚，双层底，</w:t>
            </w:r>
            <w:r>
              <w:rPr>
                <w:rFonts w:ascii="仿宋" w:hAnsi="仿宋" w:eastAsia="仿宋"/>
                <w:sz w:val="24"/>
              </w:rPr>
              <w:t xml:space="preserve"> </w:t>
            </w:r>
            <w:r>
              <w:rPr>
                <w:rFonts w:hint="eastAsia" w:ascii="仿宋" w:hAnsi="仿宋" w:eastAsia="仿宋"/>
                <w:sz w:val="24"/>
              </w:rPr>
              <w:t>顶部吊装带2个，两侧边提手各</w:t>
            </w:r>
            <w:r>
              <w:rPr>
                <w:rFonts w:ascii="仿宋" w:hAnsi="仿宋" w:eastAsia="仿宋"/>
                <w:sz w:val="24"/>
              </w:rPr>
              <w:t>1</w:t>
            </w:r>
            <w:r>
              <w:rPr>
                <w:rFonts w:hint="eastAsia" w:ascii="仿宋" w:hAnsi="仿宋" w:eastAsia="仿宋"/>
                <w:sz w:val="24"/>
              </w:rPr>
              <w:t>个</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个</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5.33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p>
        </w:tc>
        <w:tc>
          <w:tcPr>
            <w:tcW w:w="57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合计</w:t>
            </w:r>
          </w:p>
        </w:tc>
        <w:tc>
          <w:tcPr>
            <w:tcW w:w="461" w:type="dxa"/>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2589.18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272.98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2862.16</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- 26 -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- 26 -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241CC"/>
    <w:rsid w:val="000336C6"/>
    <w:rsid w:val="00033770"/>
    <w:rsid w:val="0003382D"/>
    <w:rsid w:val="000338C4"/>
    <w:rsid w:val="00034DD6"/>
    <w:rsid w:val="00034E76"/>
    <w:rsid w:val="0003564C"/>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169"/>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3C69"/>
    <w:rsid w:val="00E14327"/>
    <w:rsid w:val="00E172E5"/>
    <w:rsid w:val="00E207A5"/>
    <w:rsid w:val="00E21D6C"/>
    <w:rsid w:val="00E21E29"/>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8892C8B"/>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39018F2"/>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4"/>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customStyle="1" w:styleId="24">
    <w:name w:val="纯文本 字符"/>
    <w:basedOn w:val="21"/>
    <w:link w:val="9"/>
    <w:autoRedefine/>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autoRedefine/>
    <w:qFormat/>
    <w:uiPriority w:val="0"/>
    <w:rPr>
      <w:szCs w:val="20"/>
    </w:rPr>
  </w:style>
  <w:style w:type="paragraph" w:customStyle="1" w:styleId="28">
    <w:name w:val="Char Char Char Char"/>
    <w:basedOn w:val="1"/>
    <w:autoRedefine/>
    <w:qFormat/>
    <w:uiPriority w:val="0"/>
    <w:rPr>
      <w:szCs w:val="21"/>
    </w:rPr>
  </w:style>
  <w:style w:type="character" w:customStyle="1" w:styleId="29">
    <w:name w:val="样式 仿宋"/>
    <w:autoRedefine/>
    <w:qFormat/>
    <w:uiPriority w:val="0"/>
    <w:rPr>
      <w:rFonts w:ascii="仿宋" w:hAnsi="仿宋" w:eastAsia="仿宋"/>
      <w:kern w:val="1"/>
    </w:rPr>
  </w:style>
  <w:style w:type="paragraph" w:styleId="3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82BAD-F16E-4B62-B75F-F918E45C1DA4}">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28</Pages>
  <Words>9698</Words>
  <Characters>2612</Characters>
  <Lines>21</Lines>
  <Paragraphs>24</Paragraphs>
  <TotalTime>1231</TotalTime>
  <ScaleCrop>false</ScaleCrop>
  <LinksUpToDate>false</LinksUpToDate>
  <CharactersWithSpaces>12286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王绪光</cp:lastModifiedBy>
  <cp:lastPrinted>2023-05-12T06:49:00Z</cp:lastPrinted>
  <dcterms:modified xsi:type="dcterms:W3CDTF">2024-03-07T08:21:26Z</dcterms:modified>
  <dc:title>唐山市西山道供热管网改造工程</dc:title>
  <cp:revision>523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AFB446246C3E4222BA347F7E8083BC78_13</vt:lpwstr>
  </property>
</Properties>
</file>