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22344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国信会展配套M地块临时用电工程及康复大学周边水系电力工程-拖拉管施工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1.项目名称：国信会展配套M地块临时用电工程及康复大学周边水系电力工程-拖拉管施工。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pStyle w:val="16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包括但不限于：施工准备、测量放线、进场施工便道修筑和恢复、钻机场地布置平整、定向钻穿越设备的调迁及安拆、泥浆坑发送沟开挖与回填、泥浆所需淡水及拉运、泥浆坑排水、穿越段地下障碍物调查、钻导向孔及预扩孔、电力管道穿越（材料MPP200）、电力管道熔接、施工过程中的冒浆处理及协调赔偿、施工完成后的泥浆处理和场地清理、施工所用的手段用料以及与此发生的技术措施、安全措施等。（详见工程量清单）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4.采购控制价：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信会展配套M地块临时用电工程中拖拉管施工部分控制价为23920.00元，不含税控制价为23223.3元，增值税税率3%。康复大学周边水系电力工程中拖拉管施工部分控制价为28600.00元，不含税控制价为27766.99元，增值税税率3%。控制价合计为52520.00元，不含税控制价为50990.29元，增值税税率3%。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5.若市场价格无较大浮动，本项目中标单位将作为我公司近两个月</w:t>
      </w:r>
      <w:r>
        <w:rPr>
          <w:rFonts w:hint="eastAsia" w:ascii="仿宋" w:hAnsi="仿宋" w:eastAsia="仿宋"/>
          <w:sz w:val="28"/>
          <w:szCs w:val="28"/>
        </w:rPr>
        <w:t>电力管道穿越（材料MPP200）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施工单位，单价按照本项目中标单价。</w:t>
      </w:r>
    </w:p>
    <w:p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.供应商资格要求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.1供应商必须具有独立法人资格,各供应商不得有企业关联或股权关系。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.2营业执照具有管道工程或电力设施安装相关经营范围。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.5本项目不接受联合体参与。</w:t>
      </w:r>
    </w:p>
    <w:bookmarkEnd w:id="2"/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.资格预审及采购文件的获取</w:t>
      </w:r>
    </w:p>
    <w:p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日12时00 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.响应文件递交时间以及地点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日9时00分至9时30分。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.磋商时间以及地点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日9时30分。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.联系方式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.1采购人：青岛高新电力发展有限公司</w:t>
      </w:r>
    </w:p>
    <w:p>
      <w:pPr>
        <w:pStyle w:val="16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4" w:name="_Toc152045791"/>
      <w:bookmarkStart w:id="5" w:name="_Toc247527831"/>
      <w:bookmarkStart w:id="6" w:name="_Toc300835213"/>
      <w:bookmarkStart w:id="7" w:name="_Toc152042580"/>
      <w:bookmarkStart w:id="8" w:name="_Toc247514283"/>
      <w:bookmarkStart w:id="9" w:name="_Toc144974860"/>
      <w:r>
        <w:rPr>
          <w:rStyle w:val="51"/>
          <w:rFonts w:hint="eastAsia" w:cs="仿宋"/>
          <w:sz w:val="24"/>
          <w:szCs w:val="24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4"/>
      <w:bookmarkEnd w:id="5"/>
      <w:bookmarkEnd w:id="6"/>
      <w:bookmarkEnd w:id="7"/>
      <w:bookmarkEnd w:id="8"/>
      <w:bookmarkEnd w:id="9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10" w:name="_GoBack"/>
      <w:bookmarkEnd w:id="1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32DDC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2D27"/>
    <w:rsid w:val="00B44470"/>
    <w:rsid w:val="00B537EE"/>
    <w:rsid w:val="00B6042D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6692"/>
    <w:rsid w:val="00FF7504"/>
    <w:rsid w:val="01374EE1"/>
    <w:rsid w:val="04C70B93"/>
    <w:rsid w:val="05430D70"/>
    <w:rsid w:val="054A49F6"/>
    <w:rsid w:val="05BF54E7"/>
    <w:rsid w:val="06157B02"/>
    <w:rsid w:val="06D33D99"/>
    <w:rsid w:val="077944FA"/>
    <w:rsid w:val="09302B22"/>
    <w:rsid w:val="093A12E4"/>
    <w:rsid w:val="0B003157"/>
    <w:rsid w:val="0C3E54EB"/>
    <w:rsid w:val="0C667EA6"/>
    <w:rsid w:val="11072A94"/>
    <w:rsid w:val="117F09CB"/>
    <w:rsid w:val="13FC1FA7"/>
    <w:rsid w:val="14BF5B42"/>
    <w:rsid w:val="156D4658"/>
    <w:rsid w:val="17A4368E"/>
    <w:rsid w:val="18B74DA0"/>
    <w:rsid w:val="19B14682"/>
    <w:rsid w:val="19F1668A"/>
    <w:rsid w:val="1A242252"/>
    <w:rsid w:val="1AB01702"/>
    <w:rsid w:val="1BF730CC"/>
    <w:rsid w:val="1D601743"/>
    <w:rsid w:val="1DCD6AB3"/>
    <w:rsid w:val="1E884898"/>
    <w:rsid w:val="1FD647A8"/>
    <w:rsid w:val="1FE33537"/>
    <w:rsid w:val="219A5FA9"/>
    <w:rsid w:val="2249286A"/>
    <w:rsid w:val="23E0478E"/>
    <w:rsid w:val="24463666"/>
    <w:rsid w:val="24C43A2C"/>
    <w:rsid w:val="256A6239"/>
    <w:rsid w:val="26C52111"/>
    <w:rsid w:val="27E76110"/>
    <w:rsid w:val="29044E18"/>
    <w:rsid w:val="29E5284D"/>
    <w:rsid w:val="2AB9711D"/>
    <w:rsid w:val="2ADA6C71"/>
    <w:rsid w:val="2AEF2CAC"/>
    <w:rsid w:val="2B2937A5"/>
    <w:rsid w:val="2DEF26D6"/>
    <w:rsid w:val="2E963E62"/>
    <w:rsid w:val="306D1BF1"/>
    <w:rsid w:val="306D759E"/>
    <w:rsid w:val="31F318DF"/>
    <w:rsid w:val="34C142E6"/>
    <w:rsid w:val="35FA38AD"/>
    <w:rsid w:val="367810B3"/>
    <w:rsid w:val="37E94405"/>
    <w:rsid w:val="3A575678"/>
    <w:rsid w:val="3A714E4B"/>
    <w:rsid w:val="3AF61E51"/>
    <w:rsid w:val="3B080C4E"/>
    <w:rsid w:val="3B24224C"/>
    <w:rsid w:val="3B466628"/>
    <w:rsid w:val="3D460945"/>
    <w:rsid w:val="41DB4140"/>
    <w:rsid w:val="452D76AA"/>
    <w:rsid w:val="4AA06EDB"/>
    <w:rsid w:val="4C133E7A"/>
    <w:rsid w:val="4CE1714D"/>
    <w:rsid w:val="4E112440"/>
    <w:rsid w:val="4E1F39C7"/>
    <w:rsid w:val="4E2D31EF"/>
    <w:rsid w:val="4E985EB2"/>
    <w:rsid w:val="4FC058C6"/>
    <w:rsid w:val="510C5E54"/>
    <w:rsid w:val="51575697"/>
    <w:rsid w:val="52216A9B"/>
    <w:rsid w:val="52427E13"/>
    <w:rsid w:val="53603EE6"/>
    <w:rsid w:val="53F0733D"/>
    <w:rsid w:val="547418E3"/>
    <w:rsid w:val="56FC7846"/>
    <w:rsid w:val="57E71486"/>
    <w:rsid w:val="59943EF2"/>
    <w:rsid w:val="5A1C03AD"/>
    <w:rsid w:val="5ADE61AD"/>
    <w:rsid w:val="5B9A25B0"/>
    <w:rsid w:val="5BC47C63"/>
    <w:rsid w:val="5C5932BE"/>
    <w:rsid w:val="5C82428E"/>
    <w:rsid w:val="5CEC0DA5"/>
    <w:rsid w:val="5D357BBC"/>
    <w:rsid w:val="5E36363E"/>
    <w:rsid w:val="5F251B4F"/>
    <w:rsid w:val="60E44589"/>
    <w:rsid w:val="614B680F"/>
    <w:rsid w:val="61BA0C84"/>
    <w:rsid w:val="62353C0D"/>
    <w:rsid w:val="65107FE1"/>
    <w:rsid w:val="65F118B1"/>
    <w:rsid w:val="66C467C4"/>
    <w:rsid w:val="69801C11"/>
    <w:rsid w:val="6AD34C6C"/>
    <w:rsid w:val="6B0F0E46"/>
    <w:rsid w:val="6B447DEC"/>
    <w:rsid w:val="6B527828"/>
    <w:rsid w:val="6BCA7704"/>
    <w:rsid w:val="6C2F5391"/>
    <w:rsid w:val="6D432B03"/>
    <w:rsid w:val="6DBD711E"/>
    <w:rsid w:val="6FB94521"/>
    <w:rsid w:val="73110D74"/>
    <w:rsid w:val="7322493E"/>
    <w:rsid w:val="73FA3EA6"/>
    <w:rsid w:val="747D0C45"/>
    <w:rsid w:val="758A1E55"/>
    <w:rsid w:val="75B415C0"/>
    <w:rsid w:val="769A7F03"/>
    <w:rsid w:val="794719E5"/>
    <w:rsid w:val="7BE53F9A"/>
    <w:rsid w:val="7D427B24"/>
    <w:rsid w:val="7F0832B6"/>
    <w:rsid w:val="7F1D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8C80-708F-4CCD-A473-B5257873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</Pages>
  <Words>1996</Words>
  <Characters>11380</Characters>
  <Lines>94</Lines>
  <Paragraphs>26</Paragraphs>
  <TotalTime>11</TotalTime>
  <ScaleCrop>false</ScaleCrop>
  <LinksUpToDate>false</LinksUpToDate>
  <CharactersWithSpaces>13350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2024-03-21T00:17:56Z</dcterms:modified>
  <dc:subject>青岛市政府采购采购文件范本</dc:subject>
  <dc:title>青岛市政府采购采购文件范本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2A245597FDD94AE6878ED791DC407A57_13</vt:lpwstr>
  </property>
</Properties>
</file>