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50757737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spacing w:line="520" w:lineRule="exact"/>
        <w:ind w:left="-141" w:leftChars="-67" w:firstLine="560" w:firstLineChars="200"/>
        <w:jc w:val="left"/>
        <w:rPr>
          <w:rFonts w:ascii="仿宋" w:hAnsi="仿宋" w:eastAsia="仿宋" w:cs="Arial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我公司现对高新区2023年电力配套-沪鸽口腔、宝源路幼儿园项目等电力配套工程所需的铸铁井盖、井座等材料进行采购，欢迎符合条件的供应商参加，具体要求如下：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 xml:space="preserve">  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1.项目名称：沪鸽口腔、宝源路幼儿园项目等电力配套工程井盖、井座等材料采购。</w:t>
      </w:r>
    </w:p>
    <w:p>
      <w:pPr>
        <w:spacing w:line="52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>
      <w:pPr>
        <w:spacing w:line="52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3.采购内容：铸铁井盖、井座φ900防盗重型，数量45套。</w:t>
      </w:r>
    </w:p>
    <w:p>
      <w:pPr>
        <w:spacing w:line="52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4.采购控制价（含税价，增值税税率为13%）：采购控制单价728元/套；采购控制总价32760元。</w:t>
      </w:r>
    </w:p>
    <w:p>
      <w:pPr>
        <w:spacing w:line="52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5.1供应商必须具有独立法人资格,各供应商不得有企业关联或股权关系。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5.2采购公告发布之日前三年内无行贿犯罪等重大违法记录。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bookmarkStart w:id="2" w:name="_Toc521332562"/>
      <w:r>
        <w:rPr>
          <w:rFonts w:hint="eastAsia" w:ascii="仿宋" w:hAnsi="仿宋" w:eastAsia="仿宋"/>
          <w:sz w:val="28"/>
          <w:szCs w:val="28"/>
        </w:rPr>
        <w:t xml:space="preserve">    5.3通过“信用中国”网站（www.creditchina.gov.cn）、中国政府采购网（www.ccgp.gov.cn）查询，未被列入失信被执行人、重大税收违法案件当事人、政府采购严重违法失信行为记录名单。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2"/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>
      <w:pPr>
        <w:pStyle w:val="16"/>
        <w:spacing w:line="520" w:lineRule="exact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6.1截止时间：2024年 3月25日12时00分。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48"/>
          <w:rFonts w:hint="eastAsia" w:ascii="仿宋" w:hAnsi="仿宋" w:eastAsia="仿宋" w:cs="仿宋"/>
          <w:szCs w:val="28"/>
        </w:rPr>
        <w:t>由采购人受理后，通过邮箱向审查合格的供应商发放采购文件。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，以上材料均需加盖供应商公章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7.1时间：2024年3月28日9 时00 分至9时 30 分。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8.1时间：2024年</w:t>
      </w:r>
      <w:bookmarkStart w:id="10" w:name="_GoBack"/>
      <w:bookmarkEnd w:id="10"/>
      <w:r>
        <w:rPr>
          <w:rFonts w:hint="eastAsia" w:ascii="仿宋" w:hAnsi="仿宋" w:eastAsia="仿宋"/>
          <w:sz w:val="28"/>
          <w:szCs w:val="28"/>
        </w:rPr>
        <w:t>3月28日 9 时 30 分。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人：纪虹延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2024年3月21日</w:t>
      </w:r>
    </w:p>
    <w:p>
      <w:pPr>
        <w:widowControl/>
        <w:jc w:val="left"/>
        <w:rPr>
          <w:rFonts w:ascii="仿宋" w:hAnsi="仿宋" w:eastAsia="仿宋" w:cs="黑体"/>
          <w:bCs/>
          <w:sz w:val="28"/>
          <w:szCs w:val="28"/>
        </w:rPr>
      </w:pPr>
      <w:bookmarkStart w:id="3" w:name="_Toc134452748"/>
      <w:r>
        <w:rPr>
          <w:rFonts w:ascii="仿宋" w:hAnsi="仿宋" w:eastAsia="仿宋" w:cs="黑体"/>
          <w:bCs/>
          <w:sz w:val="28"/>
          <w:szCs w:val="28"/>
        </w:rPr>
        <w:br w:type="page"/>
      </w:r>
    </w:p>
    <w:bookmarkEnd w:id="3"/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4" w:name="_Toc152042580"/>
      <w:bookmarkStart w:id="5" w:name="_Toc152045791"/>
      <w:bookmarkStart w:id="6" w:name="_Toc144974860"/>
      <w:bookmarkStart w:id="7" w:name="_Toc247527831"/>
      <w:bookmarkStart w:id="8" w:name="_Toc300835213"/>
      <w:bookmarkStart w:id="9" w:name="_Toc247514283"/>
      <w:r>
        <w:rPr>
          <w:rStyle w:val="51"/>
          <w:rFonts w:hint="eastAsia" w:cs="仿宋"/>
          <w:sz w:val="24"/>
          <w:szCs w:val="24"/>
        </w:rPr>
        <w:t xml:space="preserve">附件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4"/>
      <w:bookmarkEnd w:id="5"/>
      <w:bookmarkEnd w:id="6"/>
      <w:bookmarkEnd w:id="7"/>
      <w:bookmarkEnd w:id="8"/>
      <w:bookmarkEnd w:id="9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 xml:space="preserve">附件  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7C90"/>
    <w:rsid w:val="000367E1"/>
    <w:rsid w:val="00041BBA"/>
    <w:rsid w:val="00043B5D"/>
    <w:rsid w:val="0004725B"/>
    <w:rsid w:val="000526A9"/>
    <w:rsid w:val="000534C5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1634"/>
    <w:rsid w:val="000A5498"/>
    <w:rsid w:val="000A552C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B07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2FBD"/>
    <w:rsid w:val="00185BF5"/>
    <w:rsid w:val="00192766"/>
    <w:rsid w:val="00192C98"/>
    <w:rsid w:val="00194089"/>
    <w:rsid w:val="00196957"/>
    <w:rsid w:val="001A1A23"/>
    <w:rsid w:val="001B1D52"/>
    <w:rsid w:val="001B3C10"/>
    <w:rsid w:val="001B5E60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1109"/>
    <w:rsid w:val="001F25D4"/>
    <w:rsid w:val="001F3B6A"/>
    <w:rsid w:val="001F542A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17F25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EE8"/>
    <w:rsid w:val="00265392"/>
    <w:rsid w:val="002704D5"/>
    <w:rsid w:val="00273059"/>
    <w:rsid w:val="00275F5F"/>
    <w:rsid w:val="00277738"/>
    <w:rsid w:val="00281D10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A92"/>
    <w:rsid w:val="002E348A"/>
    <w:rsid w:val="002E6073"/>
    <w:rsid w:val="002F188C"/>
    <w:rsid w:val="002F33A1"/>
    <w:rsid w:val="002F4E52"/>
    <w:rsid w:val="00300FDD"/>
    <w:rsid w:val="0030407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9144B"/>
    <w:rsid w:val="003961B0"/>
    <w:rsid w:val="003A043D"/>
    <w:rsid w:val="003A57DA"/>
    <w:rsid w:val="003B16C5"/>
    <w:rsid w:val="003B2387"/>
    <w:rsid w:val="003B4228"/>
    <w:rsid w:val="003B5CD9"/>
    <w:rsid w:val="003B6BF5"/>
    <w:rsid w:val="003B7F7F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4397"/>
    <w:rsid w:val="00400C78"/>
    <w:rsid w:val="00400F47"/>
    <w:rsid w:val="00402253"/>
    <w:rsid w:val="00404905"/>
    <w:rsid w:val="00404B21"/>
    <w:rsid w:val="00411A7B"/>
    <w:rsid w:val="00411CB2"/>
    <w:rsid w:val="004151AA"/>
    <w:rsid w:val="00420E31"/>
    <w:rsid w:val="00421DD9"/>
    <w:rsid w:val="00423F2A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79E6"/>
    <w:rsid w:val="00477AB7"/>
    <w:rsid w:val="00480157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59F9"/>
    <w:rsid w:val="005660DB"/>
    <w:rsid w:val="005677F0"/>
    <w:rsid w:val="00572BC9"/>
    <w:rsid w:val="00573183"/>
    <w:rsid w:val="00573B08"/>
    <w:rsid w:val="0057415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65D2"/>
    <w:rsid w:val="005F23AF"/>
    <w:rsid w:val="005F2E80"/>
    <w:rsid w:val="005F5903"/>
    <w:rsid w:val="006010C0"/>
    <w:rsid w:val="00605231"/>
    <w:rsid w:val="006055AA"/>
    <w:rsid w:val="006055E4"/>
    <w:rsid w:val="00606F38"/>
    <w:rsid w:val="006107D4"/>
    <w:rsid w:val="006179CC"/>
    <w:rsid w:val="00620F34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61C8"/>
    <w:rsid w:val="00667E93"/>
    <w:rsid w:val="00676C80"/>
    <w:rsid w:val="006818C9"/>
    <w:rsid w:val="00686656"/>
    <w:rsid w:val="0069285A"/>
    <w:rsid w:val="00695B00"/>
    <w:rsid w:val="00697E94"/>
    <w:rsid w:val="00697F39"/>
    <w:rsid w:val="006A0655"/>
    <w:rsid w:val="006A10C1"/>
    <w:rsid w:val="006A1697"/>
    <w:rsid w:val="006A215E"/>
    <w:rsid w:val="006A283F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10AD"/>
    <w:rsid w:val="0078245C"/>
    <w:rsid w:val="00785337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05"/>
    <w:rsid w:val="007E28A1"/>
    <w:rsid w:val="007E3E59"/>
    <w:rsid w:val="007E5D6C"/>
    <w:rsid w:val="007E6664"/>
    <w:rsid w:val="007E6D3C"/>
    <w:rsid w:val="007E7CE3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1924"/>
    <w:rsid w:val="00814770"/>
    <w:rsid w:val="00816A04"/>
    <w:rsid w:val="00816BF1"/>
    <w:rsid w:val="00817DC5"/>
    <w:rsid w:val="00820BD9"/>
    <w:rsid w:val="008238B9"/>
    <w:rsid w:val="008240D2"/>
    <w:rsid w:val="0082492A"/>
    <w:rsid w:val="0082683A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50ADB"/>
    <w:rsid w:val="00853700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189"/>
    <w:rsid w:val="00886A59"/>
    <w:rsid w:val="00893292"/>
    <w:rsid w:val="00895112"/>
    <w:rsid w:val="00895E20"/>
    <w:rsid w:val="00896E79"/>
    <w:rsid w:val="008978BA"/>
    <w:rsid w:val="008A25A4"/>
    <w:rsid w:val="008A33B7"/>
    <w:rsid w:val="008A5DAF"/>
    <w:rsid w:val="008A6522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35FD"/>
    <w:rsid w:val="008D4C70"/>
    <w:rsid w:val="008E1128"/>
    <w:rsid w:val="008E76A8"/>
    <w:rsid w:val="008F31FF"/>
    <w:rsid w:val="008F54BE"/>
    <w:rsid w:val="008F56A9"/>
    <w:rsid w:val="008F7577"/>
    <w:rsid w:val="009010EE"/>
    <w:rsid w:val="0091264D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702"/>
    <w:rsid w:val="00982ABC"/>
    <w:rsid w:val="0098536E"/>
    <w:rsid w:val="00991BEA"/>
    <w:rsid w:val="0099591F"/>
    <w:rsid w:val="00997195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350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C2C"/>
    <w:rsid w:val="00A63E21"/>
    <w:rsid w:val="00A64087"/>
    <w:rsid w:val="00A660C6"/>
    <w:rsid w:val="00A73160"/>
    <w:rsid w:val="00A73F6F"/>
    <w:rsid w:val="00A740B3"/>
    <w:rsid w:val="00A7468D"/>
    <w:rsid w:val="00A827F9"/>
    <w:rsid w:val="00A846AC"/>
    <w:rsid w:val="00A8765A"/>
    <w:rsid w:val="00A877F4"/>
    <w:rsid w:val="00A87DB2"/>
    <w:rsid w:val="00A90616"/>
    <w:rsid w:val="00A94E5C"/>
    <w:rsid w:val="00A97948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48D2"/>
    <w:rsid w:val="00B0361A"/>
    <w:rsid w:val="00B04928"/>
    <w:rsid w:val="00B12660"/>
    <w:rsid w:val="00B13E47"/>
    <w:rsid w:val="00B13FFF"/>
    <w:rsid w:val="00B1444D"/>
    <w:rsid w:val="00B304CD"/>
    <w:rsid w:val="00B346A1"/>
    <w:rsid w:val="00B37478"/>
    <w:rsid w:val="00B42D27"/>
    <w:rsid w:val="00B44470"/>
    <w:rsid w:val="00B47AFC"/>
    <w:rsid w:val="00B537EE"/>
    <w:rsid w:val="00B61C4C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3CC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0BA"/>
    <w:rsid w:val="00BB4CE4"/>
    <w:rsid w:val="00BB641C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569E3"/>
    <w:rsid w:val="00C6158E"/>
    <w:rsid w:val="00C61AF1"/>
    <w:rsid w:val="00C627FB"/>
    <w:rsid w:val="00C634DA"/>
    <w:rsid w:val="00C67638"/>
    <w:rsid w:val="00C76A97"/>
    <w:rsid w:val="00C845A1"/>
    <w:rsid w:val="00C84C71"/>
    <w:rsid w:val="00C86661"/>
    <w:rsid w:val="00C94F10"/>
    <w:rsid w:val="00C95B9F"/>
    <w:rsid w:val="00C95F7D"/>
    <w:rsid w:val="00CA0851"/>
    <w:rsid w:val="00CA1546"/>
    <w:rsid w:val="00CA5B77"/>
    <w:rsid w:val="00CB05C5"/>
    <w:rsid w:val="00CB2CF7"/>
    <w:rsid w:val="00CC3AFC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647B"/>
    <w:rsid w:val="00CE7107"/>
    <w:rsid w:val="00CF0F23"/>
    <w:rsid w:val="00CF10C9"/>
    <w:rsid w:val="00CF3AB2"/>
    <w:rsid w:val="00CF4FF3"/>
    <w:rsid w:val="00CF552F"/>
    <w:rsid w:val="00D025AF"/>
    <w:rsid w:val="00D068C3"/>
    <w:rsid w:val="00D108F0"/>
    <w:rsid w:val="00D1140C"/>
    <w:rsid w:val="00D114F3"/>
    <w:rsid w:val="00D17AAB"/>
    <w:rsid w:val="00D203E7"/>
    <w:rsid w:val="00D2670F"/>
    <w:rsid w:val="00D278E8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B62"/>
    <w:rsid w:val="00DE35D1"/>
    <w:rsid w:val="00DE36A8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133F"/>
    <w:rsid w:val="00E14C81"/>
    <w:rsid w:val="00E2028B"/>
    <w:rsid w:val="00E2664B"/>
    <w:rsid w:val="00E27521"/>
    <w:rsid w:val="00E338B1"/>
    <w:rsid w:val="00E33A2B"/>
    <w:rsid w:val="00E36408"/>
    <w:rsid w:val="00E36B25"/>
    <w:rsid w:val="00E37D9A"/>
    <w:rsid w:val="00E41AE9"/>
    <w:rsid w:val="00E4423F"/>
    <w:rsid w:val="00E444AF"/>
    <w:rsid w:val="00E448B5"/>
    <w:rsid w:val="00E46CC3"/>
    <w:rsid w:val="00E52490"/>
    <w:rsid w:val="00E576FA"/>
    <w:rsid w:val="00E62319"/>
    <w:rsid w:val="00E6487D"/>
    <w:rsid w:val="00E66218"/>
    <w:rsid w:val="00E72EEA"/>
    <w:rsid w:val="00E72FC9"/>
    <w:rsid w:val="00E7521A"/>
    <w:rsid w:val="00E76D48"/>
    <w:rsid w:val="00E8452A"/>
    <w:rsid w:val="00E928F9"/>
    <w:rsid w:val="00E92D9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577F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A6E8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2E963E62"/>
    <w:rsid w:val="34C142E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3F0733D"/>
    <w:rsid w:val="547418E3"/>
    <w:rsid w:val="57E71486"/>
    <w:rsid w:val="59943EF2"/>
    <w:rsid w:val="5A1C03AD"/>
    <w:rsid w:val="5ADE61AD"/>
    <w:rsid w:val="5B9A25B0"/>
    <w:rsid w:val="5BC47C63"/>
    <w:rsid w:val="5C82428E"/>
    <w:rsid w:val="5F251B4F"/>
    <w:rsid w:val="60E44589"/>
    <w:rsid w:val="614B680F"/>
    <w:rsid w:val="65107FE1"/>
    <w:rsid w:val="66C467C4"/>
    <w:rsid w:val="6BCA7704"/>
    <w:rsid w:val="6C2F5391"/>
    <w:rsid w:val="6FB94521"/>
    <w:rsid w:val="7322493E"/>
    <w:rsid w:val="738B5321"/>
    <w:rsid w:val="73FA3EA6"/>
    <w:rsid w:val="794719E5"/>
    <w:rsid w:val="7A6056DB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qFormat/>
    <w:uiPriority w:val="99"/>
    <w:rPr>
      <w:color w:val="800080"/>
      <w:u w:val="single"/>
    </w:rPr>
  </w:style>
  <w:style w:type="character" w:customStyle="1" w:styleId="51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qFormat/>
    <w:uiPriority w:val="0"/>
    <w:rPr>
      <w:kern w:val="1"/>
      <w:sz w:val="30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qFormat/>
    <w:uiPriority w:val="0"/>
    <w:rPr>
      <w:szCs w:val="20"/>
    </w:rPr>
  </w:style>
  <w:style w:type="paragraph" w:customStyle="1" w:styleId="7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F4D6-B61E-46B6-99E3-BD5D5CB381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34</Pages>
  <Words>2022</Words>
  <Characters>11528</Characters>
  <Lines>96</Lines>
  <Paragraphs>27</Paragraphs>
  <TotalTime>42</TotalTime>
  <ScaleCrop>false</ScaleCrop>
  <LinksUpToDate>false</LinksUpToDate>
  <CharactersWithSpaces>13523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2023-11-15T05:54:00Z</dcterms:created>
  <dc:creator>市政务服务办</dc:creator>
  <cp:lastModifiedBy>Administrator</cp:lastModifiedBy>
  <cp:lastPrinted>2023-05-15T01:13:00Z</cp:lastPrinted>
  <dcterms:modified xsi:type="dcterms:W3CDTF">2024-03-21T05:48:40Z</dcterms:modified>
  <dc:subject>青岛市政府采购采购文件范本</dc:subject>
  <dc:title>青岛市政府采购采购文件范本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2A245597FDD94AE6878ED791DC407A57_13</vt:lpwstr>
  </property>
</Properties>
</file>