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采购公告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青岛高新城维实业有限公司现对绿化农药及化肥类物资单价采购项目进行采购，具体要求如下：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1.项目名称：绿化农药及化肥类物资单价</w:t>
      </w:r>
      <w:r>
        <w:rPr>
          <w:rFonts w:hint="eastAsia" w:ascii="仿宋_GB2312" w:hAnsi="仿宋_GB2312" w:cs="仿宋_GB2312"/>
          <w:color w:val="000000"/>
          <w:szCs w:val="30"/>
        </w:rPr>
        <w:t>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4.采购方式及周期：单价采购，根据中标企业的中标单价，以实际发生量按实结算。采购合同有效期自合同签订之日起1年内有效。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w:t>
      </w:r>
    </w:p>
    <w:p>
      <w:pPr>
        <w:spacing w:line="560" w:lineRule="exact"/>
        <w:ind w:firstLine="600" w:firstLineChars="200"/>
        <w:rPr>
          <w:rFonts w:ascii="仿宋_GB2312" w:hAnsi="仿宋_GB2312" w:cs="仿宋_GB2312"/>
          <w:szCs w:val="30"/>
        </w:rPr>
      </w:pPr>
      <w:r>
        <w:rPr>
          <w:rFonts w:ascii="仿宋_GB2312" w:hAnsi="仿宋_GB2312" w:cs="仿宋_GB2312"/>
          <w:szCs w:val="30"/>
        </w:rPr>
        <w:t>5.1</w:t>
      </w:r>
      <w:r>
        <w:rPr>
          <w:rFonts w:hint="eastAsia" w:ascii="仿宋_GB2312" w:hAnsi="仿宋_GB2312" w:cs="仿宋_GB2312"/>
          <w:szCs w:val="30"/>
        </w:rPr>
        <w:t>所报农药产品的生产厂家须具有《农药登记证》、《生产许可证》、《生产标准证》。</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w:t>
      </w:r>
      <w:r>
        <w:rPr>
          <w:rFonts w:ascii="仿宋_GB2312" w:hAnsi="仿宋_GB2312" w:cs="仿宋_GB2312"/>
          <w:szCs w:val="30"/>
        </w:rPr>
        <w:t>.2</w:t>
      </w:r>
      <w:r>
        <w:rPr>
          <w:rFonts w:hint="eastAsia" w:ascii="仿宋_GB2312" w:hAnsi="仿宋_GB2312" w:cs="仿宋_GB2312"/>
          <w:szCs w:val="30"/>
        </w:rPr>
        <w:t>所报化肥产品的生产厂家需具有《生产许可证》、《生产标准正》</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7.发票类别：免税物资需提供增值税普通发票，其他物资需提供增值税专用发票税率详见</w:t>
      </w:r>
      <w:bookmarkStart w:id="4" w:name="_GoBack"/>
      <w:bookmarkEnd w:id="4"/>
      <w:r>
        <w:rPr>
          <w:rFonts w:hint="eastAsia" w:ascii="仿宋_GB2312" w:hAnsi="仿宋_GB2312" w:cs="仿宋_GB2312"/>
          <w:kern w:val="0"/>
          <w:szCs w:val="30"/>
        </w:rPr>
        <w:t>采购清单。</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宋体" w:hAnsi="宋体"/>
          <w:b/>
          <w:bCs/>
          <w:szCs w:val="30"/>
        </w:rPr>
      </w:pPr>
      <w:r>
        <w:rPr>
          <w:rFonts w:hint="eastAsia" w:ascii="黑体" w:hAnsi="黑体" w:eastAsia="黑体" w:cs="黑体"/>
          <w:szCs w:val="30"/>
        </w:rPr>
        <w:t>三、供应商资格要求：</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2．投标人须具有农药经营许可证。</w:t>
      </w:r>
    </w:p>
    <w:p>
      <w:pPr>
        <w:spacing w:line="560" w:lineRule="exact"/>
        <w:ind w:left="1200" w:leftChars="200" w:hanging="600" w:hangingChars="200"/>
        <w:rPr>
          <w:rFonts w:ascii="仿宋_GB2312" w:hAnsi="仿宋_GB2312" w:cs="仿宋_GB2312"/>
          <w:color w:val="000000"/>
          <w:kern w:val="0"/>
          <w:szCs w:val="30"/>
        </w:rPr>
      </w:pPr>
      <w:r>
        <w:rPr>
          <w:rFonts w:hint="eastAsia" w:ascii="仿宋_GB2312" w:hAnsi="仿宋_GB2312" w:cs="仿宋_GB2312"/>
          <w:color w:val="000000"/>
          <w:kern w:val="0"/>
          <w:szCs w:val="30"/>
        </w:rPr>
        <w:t>3．所供农药需提供产品三证（农药生产许可证、农药登记证、生产标准证）。</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4．所供化肥需提供产品二证（生产许可证、生产标准证）。</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5．询价公告发布之日前三年内无行贿犯罪等重大违法记录。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6．通过“信用中国”（www.creditchina.gov.cn）、“中国政府采购网”（www.ccgp.gov.cn），未被列入失信被执行人、重大税收违法案件当事人、政府采购严重违法失信行为记录名单。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7．投标人不得和采购人存在利害关系，单位负责人为同一人或者存在直接控股、管理关系的不同投标人，不得同时参加该项目（同一标段）的投标。</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8．投标人需具有专业农业技术服务人员，具有园林技术服务经验，可提供专业园林技术指导，每季度定期组织1</w:t>
      </w:r>
      <w:r>
        <w:rPr>
          <w:rFonts w:ascii="仿宋_GB2312" w:hAnsi="仿宋_GB2312" w:cs="仿宋_GB2312"/>
          <w:color w:val="000000"/>
          <w:kern w:val="0"/>
          <w:szCs w:val="30"/>
        </w:rPr>
        <w:t>-2</w:t>
      </w:r>
      <w:r>
        <w:rPr>
          <w:rFonts w:hint="eastAsia" w:ascii="仿宋_GB2312" w:hAnsi="仿宋_GB2312" w:cs="仿宋_GB2312"/>
          <w:color w:val="000000"/>
          <w:kern w:val="0"/>
          <w:szCs w:val="30"/>
        </w:rPr>
        <w:t>次园林技术学习培训。</w:t>
      </w:r>
    </w:p>
    <w:p>
      <w:pPr>
        <w:spacing w:line="560" w:lineRule="exact"/>
        <w:ind w:firstLine="600" w:firstLineChars="200"/>
        <w:rPr>
          <w:rFonts w:ascii="黑体" w:hAnsi="黑体" w:eastAsia="黑体" w:cs="黑体"/>
          <w:szCs w:val="30"/>
        </w:rPr>
      </w:pPr>
      <w:r>
        <w:rPr>
          <w:rFonts w:hint="eastAsia" w:ascii="黑体" w:hAnsi="黑体" w:eastAsia="黑体" w:cs="黑体"/>
          <w:szCs w:val="30"/>
        </w:rPr>
        <w:t>四、产品技术要求</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（一）农药类</w:t>
      </w:r>
    </w:p>
    <w:tbl>
      <w:tblPr>
        <w:tblStyle w:val="19"/>
        <w:tblW w:w="8789" w:type="dxa"/>
        <w:tblInd w:w="-5" w:type="dxa"/>
        <w:tblLayout w:type="autofit"/>
        <w:tblCellMar>
          <w:top w:w="0" w:type="dxa"/>
          <w:left w:w="108" w:type="dxa"/>
          <w:bottom w:w="0" w:type="dxa"/>
          <w:right w:w="108" w:type="dxa"/>
        </w:tblCellMar>
      </w:tblPr>
      <w:tblGrid>
        <w:gridCol w:w="900"/>
        <w:gridCol w:w="2340"/>
        <w:gridCol w:w="3281"/>
        <w:gridCol w:w="992"/>
        <w:gridCol w:w="1276"/>
      </w:tblGrid>
      <w:tr>
        <w:tblPrEx>
          <w:tblCellMar>
            <w:top w:w="0" w:type="dxa"/>
            <w:left w:w="108" w:type="dxa"/>
            <w:bottom w:w="0" w:type="dxa"/>
            <w:right w:w="108" w:type="dxa"/>
          </w:tblCellMar>
        </w:tblPrEx>
        <w:trPr>
          <w:trHeight w:val="799"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产品名称</w:t>
            </w:r>
          </w:p>
        </w:tc>
        <w:tc>
          <w:tcPr>
            <w:tcW w:w="32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有效成分含量、形态或剂型</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证件证明</w:t>
            </w:r>
          </w:p>
        </w:tc>
      </w:tr>
      <w:tr>
        <w:tblPrEx>
          <w:tblCellMar>
            <w:top w:w="0" w:type="dxa"/>
            <w:left w:w="108" w:type="dxa"/>
            <w:bottom w:w="0" w:type="dxa"/>
            <w:right w:w="108" w:type="dxa"/>
          </w:tblCellMar>
        </w:tblPrEx>
        <w:trPr>
          <w:trHeight w:val="91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滨农清园刀</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有效成分：石硫合剂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有效成分含量：29%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产品剂型：水剂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序号1-24产品须有生产厂家《农药登记证》、《生产许可证》、《生产标准证》,投标文件中必须提供上述证明材料扫描件，否则投标无效。</w:t>
            </w:r>
          </w:p>
        </w:tc>
      </w:tr>
      <w:tr>
        <w:tblPrEx>
          <w:tblCellMar>
            <w:top w:w="0" w:type="dxa"/>
            <w:left w:w="108" w:type="dxa"/>
            <w:bottom w:w="0" w:type="dxa"/>
            <w:right w:w="108" w:type="dxa"/>
          </w:tblCellMar>
        </w:tblPrEx>
        <w:trPr>
          <w:trHeight w:val="114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透翠蛀干害虫套装</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树皮穿透剂＋2.6%高氯甲维盐＋70%吡虫啉                   有效成分含量：72.6%</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产品剂型：微乳剂+水分散粒剂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42"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攻牛</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有效成分：高效氯氟氰菊酯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有效成分含量：23%</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产品剂型：微囊悬浮剂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42"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三彪</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有效成分：高效氯氟氰菊酯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产品剂型：噻虫嗪悬浮剂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1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吉卫</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有效成分：高效氯氰菊酯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有效成分含量：4.5%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产品剂型：微乳剂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2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搜介</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22%噻虫·高氯氟 10%吡丙醚                     有效成分含量：32%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产品剂型：悬浮剂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26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八方苗乐</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45%戊·氧·乙草胺乳油+108克/生高效氟吡甲禾灵         有效成分含量：45%+108克             产品剂型：乳油+安全剂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4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阔勤</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有效成分：三氯吡氧乙酸丁氧基乙酯乳油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有效成分含量：62%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产品剂型：乳油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5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莱恩坪安圃乐</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50%乙氧·异·甲戊 8.8%精喹禾灵                          有效成分含量：50%+8.8%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产品剂型：油悬浮剂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69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莱恩坪安星消匝</w:t>
            </w:r>
          </w:p>
        </w:tc>
        <w:tc>
          <w:tcPr>
            <w:tcW w:w="3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80.5克/升精噁唑禾草灵  15%双氟·氯氟吡（14.5%氯氟吡氧乙酸异辛酯，0.5%双氟磺草胺 ） 15%烷基乙基磺酸盐                      有效成分含量：45%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产品剂型：乳油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9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滨农易封滨农易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杀-护绿</w:t>
            </w:r>
          </w:p>
        </w:tc>
        <w:tc>
          <w:tcPr>
            <w:tcW w:w="3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8.8%精喹禾灵乳油+50%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乙氧 ·异 · 甲戊乳油       有效成分含量：58.8%</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产品剂型：乳油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22"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炬顽</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有效成分：200/升草铵膦.60%三氯吡氧乙酸丁氧基乙酯乳油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有效成分含量：200/升+62%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产品剂型：水剂+乳油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封千里-护绿</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有效成分：硝磺草酮可分散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产品剂型：可分散油悬剂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42"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扑禾-护绿</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有效成分：精噁唑·炔草酯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产品剂型：水乳剂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322"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麦亿佳-护绿</w:t>
            </w:r>
          </w:p>
        </w:tc>
        <w:tc>
          <w:tcPr>
            <w:tcW w:w="3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28.8%氯氟吡氧乙酸异辛酯乳油 +240g/L</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烯草酮乳油+108g/L高效氟吡甲禾灵乳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油+30%二氯吡啶酸水剂（哈美30g）                       有效成分含量58.8%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产品剂型：乳油+悬浮剂+水剂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2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壮猫</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有效成分：噁霉灵</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产品剂型：水剂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8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八方叶贝健</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有效成分：苯醚·中生可湿性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产品剂型：粉剂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3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八方绿欣</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有效成分：甲霜·锰锌可湿性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有效成分含量：58%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产品剂型：粉剂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4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地彩</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有效成分：精甲霜灵·咯菌腈·嘧菌酯悬浮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有效成分含量：11%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产品剂型：悬浮种衣剂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理白</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有效成分：己唑醇悬浮剂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有效成分含量：25%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产品剂型：悬浮剂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透翠干腐病套装</w:t>
            </w:r>
          </w:p>
        </w:tc>
        <w:tc>
          <w:tcPr>
            <w:tcW w:w="3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1.2%辛菌胺醋酸盐水剂+透翠有效成分含量：1.2%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产品剂型：水剂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根司令</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2%吲哚丁酸·萘乙酸可溶粉剂有效成分含量：2%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产品剂型：可溶粉剂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5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根司令</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有效成分：（吲哚丁酸0.85%+萘乙酸0.2%)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有效成分含量：1.05%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产品剂型：水剂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八方抑宝（1号）多效唑</w:t>
            </w:r>
          </w:p>
        </w:tc>
        <w:tc>
          <w:tcPr>
            <w:tcW w:w="32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有效成分：多效唑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有效成分含量：25%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产品剂型：水剂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bl>
    <w:p>
      <w:pPr>
        <w:spacing w:line="560" w:lineRule="exact"/>
        <w:ind w:firstLine="600" w:firstLineChars="200"/>
        <w:rPr>
          <w:rFonts w:ascii="黑体" w:hAnsi="黑体" w:eastAsia="黑体" w:cs="黑体"/>
          <w:szCs w:val="30"/>
        </w:rPr>
      </w:pPr>
    </w:p>
    <w:p>
      <w:pPr>
        <w:spacing w:line="560" w:lineRule="exact"/>
        <w:ind w:firstLine="600" w:firstLineChars="200"/>
        <w:rPr>
          <w:rFonts w:ascii="黑体" w:hAnsi="黑体" w:eastAsia="黑体" w:cs="黑体"/>
          <w:szCs w:val="30"/>
        </w:rPr>
      </w:pPr>
    </w:p>
    <w:p>
      <w:pPr>
        <w:spacing w:line="560" w:lineRule="exact"/>
        <w:ind w:firstLine="600" w:firstLineChars="200"/>
        <w:rPr>
          <w:rFonts w:ascii="黑体" w:hAnsi="黑体" w:eastAsia="黑体" w:cs="黑体"/>
          <w:szCs w:val="30"/>
        </w:rPr>
      </w:pPr>
      <w:r>
        <w:rPr>
          <w:rFonts w:hint="eastAsia" w:ascii="黑体" w:hAnsi="黑体" w:eastAsia="黑体" w:cs="黑体"/>
          <w:szCs w:val="30"/>
        </w:rPr>
        <w:t>（二）化肥类</w:t>
      </w:r>
    </w:p>
    <w:tbl>
      <w:tblPr>
        <w:tblStyle w:val="19"/>
        <w:tblW w:w="8784" w:type="dxa"/>
        <w:tblInd w:w="0" w:type="dxa"/>
        <w:tblLayout w:type="autofit"/>
        <w:tblCellMar>
          <w:top w:w="0" w:type="dxa"/>
          <w:left w:w="108" w:type="dxa"/>
          <w:bottom w:w="0" w:type="dxa"/>
          <w:right w:w="108" w:type="dxa"/>
        </w:tblCellMar>
      </w:tblPr>
      <w:tblGrid>
        <w:gridCol w:w="846"/>
        <w:gridCol w:w="2410"/>
        <w:gridCol w:w="3216"/>
        <w:gridCol w:w="1036"/>
        <w:gridCol w:w="1276"/>
      </w:tblGrid>
      <w:tr>
        <w:tblPrEx>
          <w:tblCellMar>
            <w:top w:w="0" w:type="dxa"/>
            <w:left w:w="108" w:type="dxa"/>
            <w:bottom w:w="0" w:type="dxa"/>
            <w:right w:w="108" w:type="dxa"/>
          </w:tblCellMar>
        </w:tblPrEx>
        <w:trPr>
          <w:trHeight w:val="799"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产品名称</w:t>
            </w:r>
          </w:p>
        </w:tc>
        <w:tc>
          <w:tcPr>
            <w:tcW w:w="32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有效成分含量、形态或剂型</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证件证明</w:t>
            </w:r>
          </w:p>
        </w:tc>
      </w:tr>
      <w:tr>
        <w:tblPrEx>
          <w:tblCellMar>
            <w:top w:w="0" w:type="dxa"/>
            <w:left w:w="108" w:type="dxa"/>
            <w:bottom w:w="0" w:type="dxa"/>
            <w:right w:w="108" w:type="dxa"/>
          </w:tblCellMar>
        </w:tblPrEx>
        <w:trPr>
          <w:trHeight w:val="120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乌龙珠 </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有机-无机复混肥料            有效成分含量：N0++P0+K0≥18% 15-0-3有机质含量：≥20%     产品形态:颗粒</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序号1-11产品须有生产厂家《生产许可证》、《生产标准证》,投标文件中必须提供上述证明材料扫描件，否则投标无效。</w:t>
            </w:r>
          </w:p>
        </w:tc>
      </w:tr>
      <w:tr>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葉脉动</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含氨基酸水溶肥料</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有效成分含量氨基酸≥100gL;</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Cu+Fe+Mn+Zn+B+Mo≥20g/L      产品形态:水剂</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20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九千滴</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含氨基酸水溶肥料</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有效成分含量：氨基酸&gt;100gL,Cu+Fe+Mn+Zn+B+M&gt;20g/L            产品形态:水剂</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8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八方根劲</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微生物菌剂 </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有效成分含量：有数活首数≥2.0亿/mL                       产品形态：体液</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45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八方苗动力</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含微生物蛋白液(主要是小肽)的有机水溶肥，有效成分含量：有机质≥200g/L N+K0 ≥70g/L                     产品剂型：水剂</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45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根壮仕</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含腐植酸大量元素水溶肥                          有效成分含量：腐植酸 ≥40gL，      N+P;0,+K,0≥200g/L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产品形态:水剂</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30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多态蓝</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含氨基酸水溶肥料</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有效成分含量：氨基酸≥100gL;Ca≥30gL</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产品形态：水剂</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复合肥</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总养分≥45</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N-P-K                      15-15-15</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蓝精灵 </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复合肥料 26-10-10 总养分(N+P,0,+K,0)&gt;46%</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棵棵绿</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复合肥料 总养分(N+P,0,+K,0)&gt;40%（20-12-8）</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尿素</w:t>
            </w:r>
          </w:p>
        </w:tc>
        <w:tc>
          <w:tcPr>
            <w:tcW w:w="3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总氮≥46.0%</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r>
    </w:tbl>
    <w:p>
      <w:pPr>
        <w:spacing w:line="560" w:lineRule="exact"/>
        <w:ind w:firstLine="600" w:firstLineChars="200"/>
        <w:rPr>
          <w:rFonts w:ascii="宋体" w:hAnsi="宋体" w:eastAsia="黑体" w:cs="宋体"/>
          <w:sz w:val="24"/>
        </w:rPr>
      </w:pPr>
      <w:r>
        <w:rPr>
          <w:rFonts w:hint="eastAsia" w:ascii="黑体" w:hAnsi="黑体" w:eastAsia="黑体" w:cs="黑体"/>
          <w:szCs w:val="30"/>
        </w:rPr>
        <w:t>五、资格审查</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日12时00分。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 预审方式：供应商将资格审查所需材料附在一个文档里，在截止时间前发送至邮箱：</w:t>
      </w:r>
      <w:r>
        <w:fldChar w:fldCharType="begin"/>
      </w:r>
      <w:r>
        <w:instrText xml:space="preserve"> HYPERLINK "mailto:qdgxcwscb@163.com。邮件标题为供应商名称+项目名称+第几包" </w:instrText>
      </w:r>
      <w:r>
        <w:fldChar w:fldCharType="separate"/>
      </w:r>
      <w:r>
        <w:rPr>
          <w:rStyle w:val="23"/>
          <w:rFonts w:ascii="仿宋_GB2312" w:hAnsi="仿宋_GB2312" w:cs="仿宋_GB2312"/>
          <w:color w:val="auto"/>
          <w:szCs w:val="30"/>
          <w:u w:val="none"/>
        </w:rPr>
        <w:t>qdgxcwscb@163.com</w:t>
      </w:r>
      <w:r>
        <w:rPr>
          <w:rStyle w:val="23"/>
          <w:rFonts w:hint="eastAsia" w:ascii="仿宋_GB2312" w:hAnsi="仿宋_GB2312" w:cs="仿宋_GB2312"/>
          <w:color w:val="auto"/>
          <w:szCs w:val="30"/>
          <w:u w:val="none"/>
        </w:rPr>
        <w:t>。邮件标题为供应商名称+项目名称</w:t>
      </w:r>
      <w:r>
        <w:rPr>
          <w:rStyle w:val="23"/>
          <w:rFonts w:hint="eastAsia" w:ascii="仿宋_GB2312" w:hAnsi="仿宋_GB2312" w:cs="仿宋_GB2312"/>
          <w:color w:val="auto"/>
          <w:szCs w:val="30"/>
          <w:u w:val="none"/>
        </w:rPr>
        <w:fldChar w:fldCharType="end"/>
      </w:r>
      <w:r>
        <w:rPr>
          <w:rFonts w:hint="eastAsia" w:ascii="仿宋_GB2312" w:hAnsi="仿宋_GB2312" w:cs="仿宋_GB2312"/>
          <w:szCs w:val="30"/>
        </w:rPr>
        <w:t>，正文备注联系人、联系方式、采购文件接收邮箱地址。审核通过后通过邮箱向报名单位发放采购文件。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六、响应文件递交时间及地点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月2</w:t>
      </w:r>
      <w:r>
        <w:rPr>
          <w:rFonts w:ascii="仿宋_GB2312" w:hAnsi="仿宋_GB2312" w:cs="仿宋_GB2312"/>
          <w:szCs w:val="30"/>
        </w:rPr>
        <w:t>9</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hint="eastAsia" w:ascii="宋体" w:hAnsi="宋体" w:cs="宋体"/>
          <w:color w:val="auto"/>
          <w:spacing w:val="-6"/>
          <w:szCs w:val="30"/>
          <w:highlight w:val="none"/>
        </w:rPr>
      </w:pPr>
      <w:r>
        <w:rPr>
          <w:rFonts w:hint="eastAsia" w:ascii="仿宋_GB2312" w:hAnsi="仿宋_GB2312" w:cs="仿宋_GB2312"/>
          <w:szCs w:val="30"/>
        </w:rPr>
        <w:t>2.地点：</w:t>
      </w:r>
      <w:r>
        <w:rPr>
          <w:rFonts w:hint="eastAsia" w:ascii="仿宋_GB2312" w:hAnsi="仿宋_GB2312" w:cs="仿宋_GB2312"/>
          <w:color w:val="auto"/>
          <w:spacing w:val="-6"/>
          <w:szCs w:val="30"/>
          <w:highlight w:val="none"/>
        </w:rPr>
        <w:t>青岛高新区河东路368号蓝色生物医药产业园3号楼5层会议室。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七、开标时间及地点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w:t>
      </w:r>
      <w:r>
        <w:rPr>
          <w:rFonts w:ascii="仿宋_GB2312" w:hAnsi="仿宋_GB2312" w:cs="仿宋_GB2312"/>
          <w:szCs w:val="30"/>
        </w:rPr>
        <w:t>4</w:t>
      </w:r>
      <w:r>
        <w:rPr>
          <w:rFonts w:hint="eastAsia" w:ascii="仿宋_GB2312" w:hAnsi="仿宋_GB2312" w:cs="仿宋_GB2312"/>
          <w:szCs w:val="30"/>
        </w:rPr>
        <w:t>年3月2</w:t>
      </w:r>
      <w:r>
        <w:rPr>
          <w:rFonts w:ascii="仿宋_GB2312" w:hAnsi="仿宋_GB2312" w:cs="仿宋_GB2312"/>
          <w:szCs w:val="30"/>
        </w:rPr>
        <w:t>9</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hint="eastAsia" w:ascii="宋体" w:hAnsi="宋体" w:cs="宋体"/>
          <w:color w:val="auto"/>
          <w:spacing w:val="-6"/>
          <w:szCs w:val="30"/>
          <w:highlight w:val="none"/>
        </w:rPr>
      </w:pPr>
      <w:r>
        <w:rPr>
          <w:rFonts w:hint="eastAsia" w:ascii="仿宋_GB2312" w:hAnsi="仿宋_GB2312" w:cs="仿宋_GB2312"/>
          <w:szCs w:val="30"/>
        </w:rPr>
        <w:t>2.地点：</w:t>
      </w:r>
      <w:r>
        <w:rPr>
          <w:rFonts w:hint="eastAsia" w:ascii="仿宋_GB2312" w:hAnsi="仿宋_GB2312" w:cs="仿宋_GB2312"/>
          <w:color w:val="auto"/>
          <w:spacing w:val="-6"/>
          <w:szCs w:val="30"/>
          <w:highlight w:val="none"/>
        </w:rPr>
        <w:t>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八、联系方式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25</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p>
      <w:pPr>
        <w:spacing w:line="500" w:lineRule="exact"/>
        <w:jc w:val="center"/>
        <w:rPr>
          <w:rFonts w:ascii="仿宋_GB2312" w:hAnsi="仿宋_GB2312" w:cs="仿宋_GB2312"/>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7"/>
        <w:gridCol w:w="2121"/>
        <w:gridCol w:w="1513"/>
        <w:gridCol w:w="708"/>
        <w:gridCol w:w="567"/>
        <w:gridCol w:w="709"/>
        <w:gridCol w:w="700"/>
        <w:gridCol w:w="724"/>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序号</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名称</w:t>
            </w:r>
          </w:p>
        </w:tc>
        <w:tc>
          <w:tcPr>
            <w:tcW w:w="212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成分</w:t>
            </w:r>
          </w:p>
        </w:tc>
        <w:tc>
          <w:tcPr>
            <w:tcW w:w="151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规格型号</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单位</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数量</w:t>
            </w:r>
          </w:p>
        </w:tc>
        <w:tc>
          <w:tcPr>
            <w:tcW w:w="709" w:type="dxa"/>
            <w:noWrap/>
            <w:vAlign w:val="center"/>
          </w:tcPr>
          <w:p>
            <w:pPr>
              <w:spacing w:line="500" w:lineRule="exact"/>
              <w:jc w:val="center"/>
              <w:rPr>
                <w:rFonts w:hint="eastAsia" w:ascii="仿宋" w:hAnsi="仿宋" w:eastAsia="仿宋" w:cs="仿宋_GB2312"/>
                <w:sz w:val="18"/>
                <w:szCs w:val="18"/>
                <w:lang w:eastAsia="zh-CN"/>
              </w:rPr>
            </w:pPr>
            <w:r>
              <w:rPr>
                <w:rFonts w:hint="eastAsia" w:ascii="仿宋" w:hAnsi="仿宋" w:eastAsia="仿宋" w:cs="仿宋_GB2312"/>
                <w:sz w:val="18"/>
                <w:szCs w:val="18"/>
              </w:rPr>
              <w:t>不含税单价</w:t>
            </w:r>
            <w:r>
              <w:rPr>
                <w:rFonts w:hint="eastAsia" w:ascii="仿宋" w:hAnsi="仿宋" w:eastAsia="仿宋" w:cs="仿宋_GB2312"/>
                <w:sz w:val="18"/>
                <w:szCs w:val="18"/>
                <w:lang w:eastAsia="zh-CN"/>
              </w:rPr>
              <w:t>（</w:t>
            </w:r>
            <w:r>
              <w:rPr>
                <w:rFonts w:hint="eastAsia" w:ascii="仿宋" w:hAnsi="仿宋" w:eastAsia="仿宋" w:cs="仿宋_GB2312"/>
                <w:sz w:val="18"/>
                <w:szCs w:val="18"/>
                <w:lang w:val="en-US" w:eastAsia="zh-CN"/>
              </w:rPr>
              <w:t>元</w:t>
            </w:r>
            <w:r>
              <w:rPr>
                <w:rFonts w:hint="eastAsia" w:ascii="仿宋" w:hAnsi="仿宋" w:eastAsia="仿宋" w:cs="仿宋_GB2312"/>
                <w:sz w:val="18"/>
                <w:szCs w:val="18"/>
                <w:lang w:eastAsia="zh-CN"/>
              </w:rPr>
              <w:t>）</w:t>
            </w:r>
          </w:p>
        </w:tc>
        <w:tc>
          <w:tcPr>
            <w:tcW w:w="700"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税额（元）</w:t>
            </w:r>
          </w:p>
        </w:tc>
        <w:tc>
          <w:tcPr>
            <w:tcW w:w="72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税价合计（元）</w:t>
            </w:r>
          </w:p>
        </w:tc>
        <w:tc>
          <w:tcPr>
            <w:tcW w:w="47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滨农清园刀</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有效成分：石硫合剂</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有效成分含量：29%</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1千克×12瓶/箱</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114</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114</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85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透翠蛀干害虫套装</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树皮穿透剂＋2.6%高氯甲维盐＋70%吡虫啉                   有效成分含量：72.6%</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产品剂型：微乳剂+水分散粒剂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(500ml+500ml+5克*2)*10套/件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2443.33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2443.33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攻牛</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有效成分：高效氯氟氰菊酯</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有效成分含量：23%</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产品剂型：微囊悬浮剂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200克*20瓶/件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1556.67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1556.67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三彪</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有效成分：高效氯氟氰菊酯</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有效成分含量：30%</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产品剂型：噻虫嗪悬浮剂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200克*20瓶/件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吉卫</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有效成分：高效氯氰菊酯</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有效成分含量：4.5%</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产品剂型：微乳剂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1000ml*10瓶/件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936.67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936.67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搜介</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22%噻虫·高氯氟 10%吡丙醚                     有效成分含量：32%</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产品剂型：悬浮剂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 克+100 克）×3 套/盒×10 盒/件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873.33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873.33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w:t>
            </w:r>
          </w:p>
        </w:tc>
        <w:tc>
          <w:tcPr>
            <w:tcW w:w="85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八方苗乐</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45%戊·氧·乙草胺乳油+108克/生高效氟吡甲禾灵                   有效成分含量：45%+108克                  产品剂型：乳油+安全剂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（100ml+10ml*2+18g+20ml*2）*40套/件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1233.33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1233.33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阔勤</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xml:space="preserve">有效成分：三氯吡氧乙酸丁氧基乙酯乳油 </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有效成分含量：62%</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产品剂型：乳油</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100克*40瓶/件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1100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1100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莱恩坪安圃乐</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50%乙氧·异·甲戊 8.8%精喹禾灵                          有效成分含量：50%+8.8%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产品剂型：油悬浮剂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（120 毫升+35 毫升）×40 套/件</w:t>
            </w:r>
          </w:p>
        </w:tc>
        <w:tc>
          <w:tcPr>
            <w:tcW w:w="708"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1206.67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1206.67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莱恩坪安星消匝</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80.5克/升精噁唑禾草灵  15%双氟·氯氟吡（14.5%氯氟吡氧乙酸异辛酯，0.5%双氟磺草胺 ） 15%烷基乙基磺酸盐                      有效成分含量：45%</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产品剂型：乳油</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（120 毫升+80 克+20 克×2 袋）×20 套/件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1383.33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1383.33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w:t>
            </w:r>
          </w:p>
        </w:tc>
        <w:tc>
          <w:tcPr>
            <w:tcW w:w="85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滨农易封滨农易</w:t>
            </w:r>
            <w:r>
              <w:rPr>
                <w:rFonts w:hint="eastAsia" w:ascii="仿宋" w:hAnsi="仿宋" w:eastAsia="仿宋" w:cs="仿宋_GB2312"/>
                <w:sz w:val="18"/>
                <w:szCs w:val="18"/>
              </w:rPr>
              <w:br w:type="textWrapping"/>
            </w:r>
            <w:r>
              <w:rPr>
                <w:rFonts w:hint="eastAsia" w:ascii="仿宋" w:hAnsi="仿宋" w:eastAsia="仿宋" w:cs="仿宋_GB2312"/>
                <w:sz w:val="18"/>
                <w:szCs w:val="18"/>
              </w:rPr>
              <w:t>杀-护绿</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8.8%精喹禾灵乳油+50%</w:t>
            </w:r>
            <w:r>
              <w:rPr>
                <w:rFonts w:hint="eastAsia" w:ascii="仿宋" w:hAnsi="仿宋" w:eastAsia="仿宋" w:cs="仿宋_GB2312"/>
                <w:sz w:val="18"/>
                <w:szCs w:val="18"/>
              </w:rPr>
              <w:br w:type="textWrapping"/>
            </w:r>
            <w:r>
              <w:rPr>
                <w:rFonts w:hint="eastAsia" w:ascii="仿宋" w:hAnsi="仿宋" w:eastAsia="仿宋" w:cs="仿宋_GB2312"/>
                <w:sz w:val="18"/>
                <w:szCs w:val="18"/>
              </w:rPr>
              <w:t>乙氧 ·异 · 甲戊乳油       有效成分含量：58.8%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产品剂型：乳油</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(120ml+200g) /盒</w:t>
            </w:r>
            <w:r>
              <w:rPr>
                <w:rFonts w:hint="eastAsia" w:ascii="仿宋" w:hAnsi="仿宋" w:eastAsia="仿宋" w:cs="仿宋_GB2312"/>
                <w:sz w:val="18"/>
                <w:szCs w:val="18"/>
              </w:rPr>
              <w:br w:type="textWrapping"/>
            </w:r>
            <w:r>
              <w:rPr>
                <w:rFonts w:hint="eastAsia" w:ascii="仿宋" w:hAnsi="仿宋" w:eastAsia="仿宋" w:cs="仿宋_GB2312"/>
                <w:sz w:val="18"/>
                <w:szCs w:val="18"/>
              </w:rPr>
              <w:t>×15盒/箱</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910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910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炬顽</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有效成分：200/升草铵膦.60%三氯吡氧乙酸丁氧基乙酯乳油</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有效成分含量：200/升+62%</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产品剂型：水剂+乳油</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（220ml+40ml）*20套/件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620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620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封千里-护绿</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有效成分：硝磺草酮可分散</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有效成分含量：10%</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产品剂型：可分散油悬剂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100ml×50瓶/箱</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1283.33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1283.33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扑禾-护绿</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有效成分：精噁唑·炔草酯</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产品剂型：水乳剂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100ml×50瓶/箱</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1250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1250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麦亿佳-护绿</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28.8%氯氟吡氧乙酸异辛酯乳油 +240g/L</w:t>
            </w:r>
            <w:r>
              <w:rPr>
                <w:rFonts w:hint="eastAsia" w:ascii="仿宋" w:hAnsi="仿宋" w:eastAsia="仿宋" w:cs="仿宋_GB2312"/>
                <w:sz w:val="18"/>
                <w:szCs w:val="18"/>
              </w:rPr>
              <w:br w:type="textWrapping"/>
            </w:r>
            <w:r>
              <w:rPr>
                <w:rFonts w:hint="eastAsia" w:ascii="仿宋" w:hAnsi="仿宋" w:eastAsia="仿宋" w:cs="仿宋_GB2312"/>
                <w:sz w:val="18"/>
                <w:szCs w:val="18"/>
              </w:rPr>
              <w:t>烯草酮乳油+108g/L高效氟吡甲禾灵乳</w:t>
            </w:r>
            <w:r>
              <w:rPr>
                <w:rFonts w:hint="eastAsia" w:ascii="仿宋" w:hAnsi="仿宋" w:eastAsia="仿宋" w:cs="仿宋_GB2312"/>
                <w:sz w:val="18"/>
                <w:szCs w:val="18"/>
              </w:rPr>
              <w:br w:type="textWrapping"/>
            </w:r>
            <w:r>
              <w:rPr>
                <w:rFonts w:hint="eastAsia" w:ascii="仿宋" w:hAnsi="仿宋" w:eastAsia="仿宋" w:cs="仿宋_GB2312"/>
                <w:sz w:val="18"/>
                <w:szCs w:val="18"/>
              </w:rPr>
              <w:t>油+30%二氯吡啶酸水剂（哈美30g）                       有效成分含量58.8%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产品剂型：乳油+悬浮剂+水剂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（20g+20g+30ml+30g)/</w:t>
            </w:r>
            <w:r>
              <w:rPr>
                <w:rFonts w:hint="eastAsia" w:ascii="仿宋" w:hAnsi="仿宋" w:eastAsia="仿宋" w:cs="仿宋_GB2312"/>
                <w:sz w:val="18"/>
                <w:szCs w:val="18"/>
              </w:rPr>
              <w:br w:type="textWrapping"/>
            </w:r>
            <w:r>
              <w:rPr>
                <w:rFonts w:hint="eastAsia" w:ascii="仿宋" w:hAnsi="仿宋" w:eastAsia="仿宋" w:cs="仿宋_GB2312"/>
                <w:sz w:val="18"/>
                <w:szCs w:val="18"/>
              </w:rPr>
              <w:t>袋×50袋/箱</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1526.67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1526.67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壮猫</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有效成分：噁霉灵</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有效成分含量：30%</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100ml*40瓶/件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1166.67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1166.67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八方叶贝健</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有效成分：苯醚·中生可湿性</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产品剂型：粉剂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100g*40袋/件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1083.33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1083.33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八方绿欣</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有效成分：甲霜·锰锌可湿性</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有效成分含量：58%</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产品剂型：粉剂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500g*20袋/件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940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940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地彩</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有效成分：精甲霜灵·咯菌腈·嘧菌酯悬浮</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有效成分含量：11%</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产品剂型：悬浮种衣剂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200克*20瓶/件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1223.33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1223.33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理白</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有效成分：己唑醇悬浮剂</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有效成分含量：25%</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产品剂型：悬浮剂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100克*40瓶/件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1083.33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1083.33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透翠干腐病套装</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1.2%辛菌胺醋酸盐水剂+透翠有效成分含量：1.2%</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(100ml+100ml)*40套/件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1940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1940</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根司令</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2%吲哚丁酸·萘乙酸可溶粉剂有效成分含量：2%</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产品剂型：可溶粉剂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500克*20袋/件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953.33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953.33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23</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根司令</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有效成分：（吲哚丁酸0.85%+萘乙酸0.2%)</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有效成分含量：1.05%</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200ml*20瓶/件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1193.33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1193.33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w:t>
            </w:r>
          </w:p>
        </w:tc>
        <w:tc>
          <w:tcPr>
            <w:tcW w:w="85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八方抑宝（1号）多效唑</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有效成分：多效唑</w:t>
            </w:r>
            <w:r>
              <w:rPr>
                <w:rFonts w:hint="eastAsia" w:ascii="仿宋" w:hAnsi="仿宋" w:eastAsia="仿宋" w:cs="仿宋_GB2312"/>
                <w:sz w:val="18"/>
                <w:szCs w:val="18"/>
              </w:rPr>
              <w:br w:type="textWrapping"/>
            </w:r>
            <w:r>
              <w:rPr>
                <w:rFonts w:hint="eastAsia" w:ascii="仿宋" w:hAnsi="仿宋" w:eastAsia="仿宋" w:cs="仿宋_GB2312"/>
                <w:sz w:val="18"/>
                <w:szCs w:val="18"/>
              </w:rPr>
              <w:t>有效成分含量：25%</w:t>
            </w:r>
            <w:r>
              <w:rPr>
                <w:rFonts w:hint="eastAsia" w:ascii="仿宋" w:hAnsi="仿宋" w:eastAsia="仿宋" w:cs="仿宋_GB2312"/>
                <w:sz w:val="18"/>
                <w:szCs w:val="18"/>
              </w:rPr>
              <w:br w:type="textWrapping"/>
            </w:r>
            <w:r>
              <w:rPr>
                <w:rFonts w:hint="eastAsia" w:ascii="仿宋" w:hAnsi="仿宋" w:eastAsia="仿宋" w:cs="仿宋_GB2312"/>
                <w:sz w:val="18"/>
                <w:szCs w:val="18"/>
              </w:rPr>
              <w:t>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200ml*40瓶/件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1186.67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乌龙珠</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有机-无机复混肥料            有效成分含量：N0++P0+K0≥18% 15-0-3有机质含量：≥20%      产品形态:颗粒</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40kg/袋</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袋</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169</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169</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26</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葉脉动</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含氨基酸水溶肥料             有效成分含量氨基酸≥100gL;</w:t>
            </w:r>
            <w:r>
              <w:rPr>
                <w:rFonts w:hint="eastAsia" w:ascii="仿宋" w:hAnsi="仿宋" w:eastAsia="仿宋" w:cs="仿宋_GB2312"/>
                <w:sz w:val="18"/>
                <w:szCs w:val="18"/>
              </w:rPr>
              <w:br w:type="textWrapping"/>
            </w:r>
            <w:r>
              <w:rPr>
                <w:rFonts w:hint="eastAsia" w:ascii="仿宋" w:hAnsi="仿宋" w:eastAsia="仿宋" w:cs="仿宋_GB2312"/>
                <w:sz w:val="18"/>
                <w:szCs w:val="18"/>
              </w:rPr>
              <w:t>Cu+Fe+Mn+Zn+B+Mo≥20g/L      产品形态:水剂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200*20</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831.80</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74.87</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906.67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九千滴</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含氨基酸水溶肥料             有效成分含量：氨基酸&gt;100gL,Cu+Fe+Mn+Zn+B+M&gt;20g/L            产品形态:水剂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1000ml*10袋/件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149.85</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13.48</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八方根劲</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微生物菌剂                 有效成分含量：有数活首数≥2.0亿/mL                       产品形态：体液</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5KG*4桶/件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556.57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50.10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八方苗动力</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含微生物蛋白液(主要是小肽)的有机水溶肥，有效成分含量：有机质≥200g/L N+K0 ≥70g/L         产品剂型：水剂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5KG*4桶/件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581.04</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52.29</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633.33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根壮仕</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xml:space="preserve">含腐植酸大量元素水溶肥                          有效成分含量：腐植酸 ≥40gL，      N+P;0,+K,0≥200g/L           </w:t>
            </w:r>
            <w:r>
              <w:rPr>
                <w:rFonts w:hint="eastAsia" w:ascii="仿宋" w:hAnsi="仿宋" w:eastAsia="仿宋" w:cs="仿宋_GB2312"/>
                <w:sz w:val="18"/>
                <w:szCs w:val="18"/>
              </w:rPr>
              <w:br w:type="textWrapping"/>
            </w:r>
            <w:r>
              <w:rPr>
                <w:rFonts w:hint="eastAsia" w:ascii="仿宋" w:hAnsi="仿宋" w:eastAsia="仿宋" w:cs="仿宋_GB2312"/>
                <w:sz w:val="18"/>
                <w:szCs w:val="18"/>
              </w:rPr>
              <w:t>产品形态:水剂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5KG*4桶/件</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599.39</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53.94</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653.33</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31</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多态蓝</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含氨基酸水溶肥料            有效成分含量：氨基酸≥100gL;Ca≥30gL                  产品形态：水剂</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5KG*4</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件</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556.57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50.10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606.67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复合肥</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总养分≥45                   N-P-K                       15-15-15</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50Kg</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袋</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230.89</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20.78</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251.67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33</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蓝精灵</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复合肥料 26-10-10 总养分(N+P,0,+K,0)&gt;46%</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20kg/袋</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袋</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133.03</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11.97</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145</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34</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棵棵绿</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复合肥料 总养分(N+P0+K,0)&gt;40%（20-12-8）</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25kg/袋</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袋</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135.47</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12.20</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147.67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w:t>
            </w:r>
          </w:p>
        </w:tc>
        <w:tc>
          <w:tcPr>
            <w:tcW w:w="85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尿素</w:t>
            </w:r>
          </w:p>
        </w:tc>
        <w:tc>
          <w:tcPr>
            <w:tcW w:w="2121"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总氮≥46.0%</w:t>
            </w:r>
          </w:p>
        </w:tc>
        <w:tc>
          <w:tcPr>
            <w:tcW w:w="1513"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50Kg</w:t>
            </w:r>
          </w:p>
        </w:tc>
        <w:tc>
          <w:tcPr>
            <w:tcW w:w="708"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袋</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709"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175.84</w:t>
            </w:r>
          </w:p>
        </w:tc>
        <w:tc>
          <w:tcPr>
            <w:tcW w:w="70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15.83</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191.67</w:t>
            </w:r>
          </w:p>
        </w:tc>
        <w:tc>
          <w:tcPr>
            <w:tcW w:w="470" w:type="dxa"/>
            <w:noWrap/>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4" w:type="dxa"/>
            <w:gridSpan w:val="3"/>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合计</w:t>
            </w:r>
          </w:p>
        </w:tc>
        <w:tc>
          <w:tcPr>
            <w:tcW w:w="1513" w:type="dxa"/>
            <w:vAlign w:val="center"/>
          </w:tcPr>
          <w:p>
            <w:pPr>
              <w:spacing w:line="500" w:lineRule="exact"/>
              <w:jc w:val="center"/>
              <w:rPr>
                <w:rFonts w:ascii="仿宋" w:hAnsi="仿宋" w:eastAsia="仿宋" w:cs="仿宋_GB2312"/>
                <w:sz w:val="18"/>
                <w:szCs w:val="18"/>
              </w:rPr>
            </w:pPr>
          </w:p>
        </w:tc>
        <w:tc>
          <w:tcPr>
            <w:tcW w:w="708" w:type="dxa"/>
            <w:vAlign w:val="center"/>
          </w:tcPr>
          <w:p>
            <w:pPr>
              <w:spacing w:line="500" w:lineRule="exact"/>
              <w:jc w:val="center"/>
              <w:rPr>
                <w:rFonts w:ascii="仿宋" w:hAnsi="仿宋" w:eastAsia="仿宋" w:cs="仿宋_GB2312"/>
                <w:sz w:val="18"/>
                <w:szCs w:val="18"/>
              </w:rPr>
            </w:pPr>
          </w:p>
        </w:tc>
        <w:tc>
          <w:tcPr>
            <w:tcW w:w="567" w:type="dxa"/>
            <w:vAlign w:val="center"/>
          </w:tcPr>
          <w:p>
            <w:pPr>
              <w:spacing w:line="500" w:lineRule="exact"/>
              <w:jc w:val="center"/>
              <w:rPr>
                <w:rFonts w:ascii="仿宋" w:hAnsi="仿宋" w:eastAsia="仿宋" w:cs="仿宋_GB2312"/>
                <w:sz w:val="18"/>
                <w:szCs w:val="18"/>
              </w:rPr>
            </w:pP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32506.77</w:t>
            </w:r>
          </w:p>
        </w:tc>
        <w:tc>
          <w:tcPr>
            <w:tcW w:w="700"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355.56</w:t>
            </w:r>
          </w:p>
        </w:tc>
        <w:tc>
          <w:tcPr>
            <w:tcW w:w="72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32862.33</w:t>
            </w:r>
          </w:p>
        </w:tc>
        <w:tc>
          <w:tcPr>
            <w:tcW w:w="470" w:type="dxa"/>
            <w:noWrap/>
            <w:vAlign w:val="center"/>
          </w:tcPr>
          <w:p>
            <w:pPr>
              <w:spacing w:line="500" w:lineRule="exact"/>
              <w:jc w:val="center"/>
              <w:rPr>
                <w:rFonts w:ascii="仿宋" w:hAnsi="仿宋" w:eastAsia="仿宋" w:cs="仿宋_GB2312"/>
                <w:sz w:val="18"/>
                <w:szCs w:val="18"/>
              </w:rPr>
            </w:pPr>
          </w:p>
        </w:tc>
      </w:tr>
    </w:tbl>
    <w:p>
      <w:pPr>
        <w:spacing w:line="500" w:lineRule="exact"/>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- 35 -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- 35 -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840E3"/>
    <w:rsid w:val="000917F4"/>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22A8"/>
    <w:rsid w:val="000C7904"/>
    <w:rsid w:val="000D563A"/>
    <w:rsid w:val="000E583A"/>
    <w:rsid w:val="000E5A45"/>
    <w:rsid w:val="000F0C5E"/>
    <w:rsid w:val="000F0FC9"/>
    <w:rsid w:val="000F1BE9"/>
    <w:rsid w:val="000F3743"/>
    <w:rsid w:val="000F6A70"/>
    <w:rsid w:val="00102E73"/>
    <w:rsid w:val="001040F8"/>
    <w:rsid w:val="0011477F"/>
    <w:rsid w:val="00115E17"/>
    <w:rsid w:val="0012272E"/>
    <w:rsid w:val="00133DB0"/>
    <w:rsid w:val="00137943"/>
    <w:rsid w:val="00140BF6"/>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26A7"/>
    <w:rsid w:val="00183700"/>
    <w:rsid w:val="001843C6"/>
    <w:rsid w:val="00186BA7"/>
    <w:rsid w:val="00186BDD"/>
    <w:rsid w:val="00193F30"/>
    <w:rsid w:val="00194910"/>
    <w:rsid w:val="00194A40"/>
    <w:rsid w:val="00194A58"/>
    <w:rsid w:val="00197029"/>
    <w:rsid w:val="00197046"/>
    <w:rsid w:val="001A005F"/>
    <w:rsid w:val="001A0459"/>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1F74FF"/>
    <w:rsid w:val="00200DAD"/>
    <w:rsid w:val="00201310"/>
    <w:rsid w:val="002017C6"/>
    <w:rsid w:val="0020334C"/>
    <w:rsid w:val="00204BAB"/>
    <w:rsid w:val="00204C59"/>
    <w:rsid w:val="002077D6"/>
    <w:rsid w:val="00212E7B"/>
    <w:rsid w:val="00213552"/>
    <w:rsid w:val="00213960"/>
    <w:rsid w:val="00213A37"/>
    <w:rsid w:val="00213DCB"/>
    <w:rsid w:val="00213E47"/>
    <w:rsid w:val="00214315"/>
    <w:rsid w:val="00215A75"/>
    <w:rsid w:val="002169C7"/>
    <w:rsid w:val="00217024"/>
    <w:rsid w:val="002177DE"/>
    <w:rsid w:val="00217E79"/>
    <w:rsid w:val="00222703"/>
    <w:rsid w:val="00224695"/>
    <w:rsid w:val="0023109B"/>
    <w:rsid w:val="0023526D"/>
    <w:rsid w:val="0023536F"/>
    <w:rsid w:val="00236273"/>
    <w:rsid w:val="002364FD"/>
    <w:rsid w:val="0024073F"/>
    <w:rsid w:val="00241965"/>
    <w:rsid w:val="002421B2"/>
    <w:rsid w:val="002424E4"/>
    <w:rsid w:val="00245596"/>
    <w:rsid w:val="002455FB"/>
    <w:rsid w:val="002463E4"/>
    <w:rsid w:val="0024663F"/>
    <w:rsid w:val="00246C05"/>
    <w:rsid w:val="00246C79"/>
    <w:rsid w:val="00246DF4"/>
    <w:rsid w:val="0025087C"/>
    <w:rsid w:val="00250A69"/>
    <w:rsid w:val="0025220A"/>
    <w:rsid w:val="00255F10"/>
    <w:rsid w:val="00262531"/>
    <w:rsid w:val="0026472E"/>
    <w:rsid w:val="002654E8"/>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577C"/>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553"/>
    <w:rsid w:val="002E7CF0"/>
    <w:rsid w:val="002F044B"/>
    <w:rsid w:val="002F6B8B"/>
    <w:rsid w:val="00300532"/>
    <w:rsid w:val="003008DD"/>
    <w:rsid w:val="003009E8"/>
    <w:rsid w:val="00300BA6"/>
    <w:rsid w:val="00302684"/>
    <w:rsid w:val="00303B7F"/>
    <w:rsid w:val="00304C59"/>
    <w:rsid w:val="003125FC"/>
    <w:rsid w:val="003149D9"/>
    <w:rsid w:val="00320A39"/>
    <w:rsid w:val="00322A31"/>
    <w:rsid w:val="0032599B"/>
    <w:rsid w:val="00326CA2"/>
    <w:rsid w:val="00326D83"/>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16EF"/>
    <w:rsid w:val="003620FE"/>
    <w:rsid w:val="00362220"/>
    <w:rsid w:val="00365F8B"/>
    <w:rsid w:val="00367227"/>
    <w:rsid w:val="00370038"/>
    <w:rsid w:val="00371579"/>
    <w:rsid w:val="00371B97"/>
    <w:rsid w:val="00372397"/>
    <w:rsid w:val="00372673"/>
    <w:rsid w:val="00373327"/>
    <w:rsid w:val="00374071"/>
    <w:rsid w:val="003759EA"/>
    <w:rsid w:val="003801A6"/>
    <w:rsid w:val="00381686"/>
    <w:rsid w:val="00384D5F"/>
    <w:rsid w:val="00385536"/>
    <w:rsid w:val="00387B16"/>
    <w:rsid w:val="00387FDC"/>
    <w:rsid w:val="00390669"/>
    <w:rsid w:val="0039266E"/>
    <w:rsid w:val="003928F6"/>
    <w:rsid w:val="00396DC5"/>
    <w:rsid w:val="00397950"/>
    <w:rsid w:val="0039796C"/>
    <w:rsid w:val="003A356A"/>
    <w:rsid w:val="003A5730"/>
    <w:rsid w:val="003B2024"/>
    <w:rsid w:val="003B4119"/>
    <w:rsid w:val="003B4978"/>
    <w:rsid w:val="003C248B"/>
    <w:rsid w:val="003C2699"/>
    <w:rsid w:val="003C7003"/>
    <w:rsid w:val="003D40F7"/>
    <w:rsid w:val="003D55DA"/>
    <w:rsid w:val="003D66FB"/>
    <w:rsid w:val="003E58DC"/>
    <w:rsid w:val="003F04C7"/>
    <w:rsid w:val="003F0951"/>
    <w:rsid w:val="003F284E"/>
    <w:rsid w:val="00400110"/>
    <w:rsid w:val="00401701"/>
    <w:rsid w:val="00401839"/>
    <w:rsid w:val="004033D3"/>
    <w:rsid w:val="0040412D"/>
    <w:rsid w:val="00410F7B"/>
    <w:rsid w:val="004139F8"/>
    <w:rsid w:val="00420EAE"/>
    <w:rsid w:val="00424656"/>
    <w:rsid w:val="004249FC"/>
    <w:rsid w:val="004253E2"/>
    <w:rsid w:val="00427778"/>
    <w:rsid w:val="004343A8"/>
    <w:rsid w:val="00435096"/>
    <w:rsid w:val="00435DDA"/>
    <w:rsid w:val="0043695C"/>
    <w:rsid w:val="00437D2D"/>
    <w:rsid w:val="00442624"/>
    <w:rsid w:val="00444ECE"/>
    <w:rsid w:val="004504D2"/>
    <w:rsid w:val="00451CA0"/>
    <w:rsid w:val="004520A9"/>
    <w:rsid w:val="00452190"/>
    <w:rsid w:val="004542E9"/>
    <w:rsid w:val="00454F9B"/>
    <w:rsid w:val="00456AB5"/>
    <w:rsid w:val="00460305"/>
    <w:rsid w:val="00467345"/>
    <w:rsid w:val="004677DE"/>
    <w:rsid w:val="0047113B"/>
    <w:rsid w:val="00473961"/>
    <w:rsid w:val="00476408"/>
    <w:rsid w:val="00476DD8"/>
    <w:rsid w:val="00480059"/>
    <w:rsid w:val="00481C7F"/>
    <w:rsid w:val="00482E4D"/>
    <w:rsid w:val="00483845"/>
    <w:rsid w:val="00484BA8"/>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C5CBB"/>
    <w:rsid w:val="004D0419"/>
    <w:rsid w:val="004D148F"/>
    <w:rsid w:val="004D1620"/>
    <w:rsid w:val="004D46FF"/>
    <w:rsid w:val="004D7538"/>
    <w:rsid w:val="004E083A"/>
    <w:rsid w:val="004E1AC5"/>
    <w:rsid w:val="004E2C2C"/>
    <w:rsid w:val="004E420E"/>
    <w:rsid w:val="004E49D0"/>
    <w:rsid w:val="004E6EDF"/>
    <w:rsid w:val="004E6EEE"/>
    <w:rsid w:val="004E7E95"/>
    <w:rsid w:val="004F112A"/>
    <w:rsid w:val="004F1E2B"/>
    <w:rsid w:val="004F2234"/>
    <w:rsid w:val="004F2456"/>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1545"/>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4747"/>
    <w:rsid w:val="005A0DE2"/>
    <w:rsid w:val="005A2F69"/>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761B"/>
    <w:rsid w:val="00667FE5"/>
    <w:rsid w:val="00670A14"/>
    <w:rsid w:val="006756E1"/>
    <w:rsid w:val="00675F44"/>
    <w:rsid w:val="00676679"/>
    <w:rsid w:val="006840DD"/>
    <w:rsid w:val="006848F4"/>
    <w:rsid w:val="00691DA6"/>
    <w:rsid w:val="006953AE"/>
    <w:rsid w:val="006A0D92"/>
    <w:rsid w:val="006A25C2"/>
    <w:rsid w:val="006A2601"/>
    <w:rsid w:val="006A290A"/>
    <w:rsid w:val="006A7BDF"/>
    <w:rsid w:val="006B253D"/>
    <w:rsid w:val="006B5868"/>
    <w:rsid w:val="006C58D1"/>
    <w:rsid w:val="006C7A0A"/>
    <w:rsid w:val="006D2438"/>
    <w:rsid w:val="006D5BD0"/>
    <w:rsid w:val="006D5EF3"/>
    <w:rsid w:val="006E6085"/>
    <w:rsid w:val="006E750F"/>
    <w:rsid w:val="006F1883"/>
    <w:rsid w:val="006F2C17"/>
    <w:rsid w:val="006F2F1C"/>
    <w:rsid w:val="006F382D"/>
    <w:rsid w:val="006F7F0B"/>
    <w:rsid w:val="007023D8"/>
    <w:rsid w:val="007059D4"/>
    <w:rsid w:val="00705DF9"/>
    <w:rsid w:val="00715707"/>
    <w:rsid w:val="0072209A"/>
    <w:rsid w:val="00723B4B"/>
    <w:rsid w:val="00724317"/>
    <w:rsid w:val="00725238"/>
    <w:rsid w:val="00726547"/>
    <w:rsid w:val="00727B62"/>
    <w:rsid w:val="00730EA7"/>
    <w:rsid w:val="007321C2"/>
    <w:rsid w:val="007331BB"/>
    <w:rsid w:val="00733B98"/>
    <w:rsid w:val="0074276B"/>
    <w:rsid w:val="00743B47"/>
    <w:rsid w:val="007455A0"/>
    <w:rsid w:val="00745653"/>
    <w:rsid w:val="00754716"/>
    <w:rsid w:val="00757257"/>
    <w:rsid w:val="0076063B"/>
    <w:rsid w:val="00761FC4"/>
    <w:rsid w:val="0076361B"/>
    <w:rsid w:val="007644ED"/>
    <w:rsid w:val="007647E8"/>
    <w:rsid w:val="00767821"/>
    <w:rsid w:val="00770F12"/>
    <w:rsid w:val="007736F0"/>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5684"/>
    <w:rsid w:val="007F63C6"/>
    <w:rsid w:val="007F7709"/>
    <w:rsid w:val="00800D2C"/>
    <w:rsid w:val="00801A04"/>
    <w:rsid w:val="00812B29"/>
    <w:rsid w:val="00813979"/>
    <w:rsid w:val="00814427"/>
    <w:rsid w:val="008147E2"/>
    <w:rsid w:val="00815309"/>
    <w:rsid w:val="00816560"/>
    <w:rsid w:val="008177B9"/>
    <w:rsid w:val="00817958"/>
    <w:rsid w:val="0082368A"/>
    <w:rsid w:val="00823953"/>
    <w:rsid w:val="00823A9B"/>
    <w:rsid w:val="00825ACF"/>
    <w:rsid w:val="00826DDF"/>
    <w:rsid w:val="0082712E"/>
    <w:rsid w:val="0082745C"/>
    <w:rsid w:val="00827FF8"/>
    <w:rsid w:val="00832F5D"/>
    <w:rsid w:val="008334D3"/>
    <w:rsid w:val="008346E3"/>
    <w:rsid w:val="00835CB8"/>
    <w:rsid w:val="00837A92"/>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6419D"/>
    <w:rsid w:val="008724A4"/>
    <w:rsid w:val="0087334D"/>
    <w:rsid w:val="00877EB0"/>
    <w:rsid w:val="00881827"/>
    <w:rsid w:val="00882E77"/>
    <w:rsid w:val="00884CF5"/>
    <w:rsid w:val="0089093C"/>
    <w:rsid w:val="00892EC3"/>
    <w:rsid w:val="00897253"/>
    <w:rsid w:val="008A4141"/>
    <w:rsid w:val="008A4EF6"/>
    <w:rsid w:val="008A6447"/>
    <w:rsid w:val="008A69DF"/>
    <w:rsid w:val="008B2EE3"/>
    <w:rsid w:val="008B3003"/>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17D72"/>
    <w:rsid w:val="00920FFC"/>
    <w:rsid w:val="00923270"/>
    <w:rsid w:val="009240B4"/>
    <w:rsid w:val="0092510F"/>
    <w:rsid w:val="00932432"/>
    <w:rsid w:val="00933B51"/>
    <w:rsid w:val="00936127"/>
    <w:rsid w:val="00936F6D"/>
    <w:rsid w:val="00942439"/>
    <w:rsid w:val="0094670C"/>
    <w:rsid w:val="00951B59"/>
    <w:rsid w:val="009533EC"/>
    <w:rsid w:val="009536F1"/>
    <w:rsid w:val="00953878"/>
    <w:rsid w:val="00955186"/>
    <w:rsid w:val="00965FF7"/>
    <w:rsid w:val="00970601"/>
    <w:rsid w:val="00970962"/>
    <w:rsid w:val="009713FB"/>
    <w:rsid w:val="00973985"/>
    <w:rsid w:val="00973EC2"/>
    <w:rsid w:val="00975999"/>
    <w:rsid w:val="0098044D"/>
    <w:rsid w:val="009826D4"/>
    <w:rsid w:val="00982C54"/>
    <w:rsid w:val="00986439"/>
    <w:rsid w:val="0098739D"/>
    <w:rsid w:val="009913D3"/>
    <w:rsid w:val="009A2E53"/>
    <w:rsid w:val="009A34D6"/>
    <w:rsid w:val="009A6386"/>
    <w:rsid w:val="009A73D5"/>
    <w:rsid w:val="009B2586"/>
    <w:rsid w:val="009B3DC8"/>
    <w:rsid w:val="009B508A"/>
    <w:rsid w:val="009B519C"/>
    <w:rsid w:val="009B5811"/>
    <w:rsid w:val="009B5B6D"/>
    <w:rsid w:val="009C05F3"/>
    <w:rsid w:val="009C1888"/>
    <w:rsid w:val="009C2BA0"/>
    <w:rsid w:val="009C7465"/>
    <w:rsid w:val="009C76D3"/>
    <w:rsid w:val="009D32DB"/>
    <w:rsid w:val="009D7902"/>
    <w:rsid w:val="009E3EB0"/>
    <w:rsid w:val="009E568B"/>
    <w:rsid w:val="009E5F5A"/>
    <w:rsid w:val="009F6462"/>
    <w:rsid w:val="009F6E3D"/>
    <w:rsid w:val="00A03008"/>
    <w:rsid w:val="00A0440E"/>
    <w:rsid w:val="00A05AF9"/>
    <w:rsid w:val="00A06709"/>
    <w:rsid w:val="00A06E39"/>
    <w:rsid w:val="00A101EC"/>
    <w:rsid w:val="00A10DE1"/>
    <w:rsid w:val="00A113C2"/>
    <w:rsid w:val="00A118C4"/>
    <w:rsid w:val="00A23314"/>
    <w:rsid w:val="00A24FAA"/>
    <w:rsid w:val="00A27B6F"/>
    <w:rsid w:val="00A27F89"/>
    <w:rsid w:val="00A325E0"/>
    <w:rsid w:val="00A3333F"/>
    <w:rsid w:val="00A335B9"/>
    <w:rsid w:val="00A40623"/>
    <w:rsid w:val="00A514A2"/>
    <w:rsid w:val="00A54A1E"/>
    <w:rsid w:val="00A56774"/>
    <w:rsid w:val="00A6298C"/>
    <w:rsid w:val="00A641D8"/>
    <w:rsid w:val="00A64660"/>
    <w:rsid w:val="00A64F8B"/>
    <w:rsid w:val="00A66C3B"/>
    <w:rsid w:val="00A700B0"/>
    <w:rsid w:val="00A70FB2"/>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4CA0"/>
    <w:rsid w:val="00AB6A60"/>
    <w:rsid w:val="00AC0378"/>
    <w:rsid w:val="00AC183D"/>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AD9"/>
    <w:rsid w:val="00B02F2E"/>
    <w:rsid w:val="00B06621"/>
    <w:rsid w:val="00B06D5E"/>
    <w:rsid w:val="00B11C7D"/>
    <w:rsid w:val="00B129F9"/>
    <w:rsid w:val="00B14CF5"/>
    <w:rsid w:val="00B16F7E"/>
    <w:rsid w:val="00B21B92"/>
    <w:rsid w:val="00B27318"/>
    <w:rsid w:val="00B30208"/>
    <w:rsid w:val="00B31224"/>
    <w:rsid w:val="00B3355B"/>
    <w:rsid w:val="00B3408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96BBF"/>
    <w:rsid w:val="00BA1623"/>
    <w:rsid w:val="00BA56C6"/>
    <w:rsid w:val="00BA69C9"/>
    <w:rsid w:val="00BA7D50"/>
    <w:rsid w:val="00BB0E21"/>
    <w:rsid w:val="00BB21A4"/>
    <w:rsid w:val="00BB2766"/>
    <w:rsid w:val="00BB4ED7"/>
    <w:rsid w:val="00BB653B"/>
    <w:rsid w:val="00BC4017"/>
    <w:rsid w:val="00BC4DCA"/>
    <w:rsid w:val="00BC5100"/>
    <w:rsid w:val="00BC6487"/>
    <w:rsid w:val="00BC7D5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57E33"/>
    <w:rsid w:val="00C604D2"/>
    <w:rsid w:val="00C612AA"/>
    <w:rsid w:val="00C64272"/>
    <w:rsid w:val="00C65684"/>
    <w:rsid w:val="00C7193E"/>
    <w:rsid w:val="00C72FB1"/>
    <w:rsid w:val="00C804E7"/>
    <w:rsid w:val="00C82324"/>
    <w:rsid w:val="00C83A17"/>
    <w:rsid w:val="00C83BBF"/>
    <w:rsid w:val="00C85E26"/>
    <w:rsid w:val="00C86399"/>
    <w:rsid w:val="00C87DDB"/>
    <w:rsid w:val="00C91868"/>
    <w:rsid w:val="00C919CF"/>
    <w:rsid w:val="00C9201C"/>
    <w:rsid w:val="00C920C5"/>
    <w:rsid w:val="00C92A20"/>
    <w:rsid w:val="00CA2842"/>
    <w:rsid w:val="00CA5631"/>
    <w:rsid w:val="00CB08DF"/>
    <w:rsid w:val="00CB19D4"/>
    <w:rsid w:val="00CB4342"/>
    <w:rsid w:val="00CD1291"/>
    <w:rsid w:val="00CD33E8"/>
    <w:rsid w:val="00CD3573"/>
    <w:rsid w:val="00CD3957"/>
    <w:rsid w:val="00CD4B0B"/>
    <w:rsid w:val="00CD6D27"/>
    <w:rsid w:val="00CE33F2"/>
    <w:rsid w:val="00CE500C"/>
    <w:rsid w:val="00CF0579"/>
    <w:rsid w:val="00CF1661"/>
    <w:rsid w:val="00CF331F"/>
    <w:rsid w:val="00D00225"/>
    <w:rsid w:val="00D072CF"/>
    <w:rsid w:val="00D10146"/>
    <w:rsid w:val="00D11A5E"/>
    <w:rsid w:val="00D12191"/>
    <w:rsid w:val="00D1290E"/>
    <w:rsid w:val="00D12BB1"/>
    <w:rsid w:val="00D148E5"/>
    <w:rsid w:val="00D150E8"/>
    <w:rsid w:val="00D20CF2"/>
    <w:rsid w:val="00D21417"/>
    <w:rsid w:val="00D244E3"/>
    <w:rsid w:val="00D251DC"/>
    <w:rsid w:val="00D268FA"/>
    <w:rsid w:val="00D26CC2"/>
    <w:rsid w:val="00D3211F"/>
    <w:rsid w:val="00D32257"/>
    <w:rsid w:val="00D37E42"/>
    <w:rsid w:val="00D40B05"/>
    <w:rsid w:val="00D43CCB"/>
    <w:rsid w:val="00D4591A"/>
    <w:rsid w:val="00D5080C"/>
    <w:rsid w:val="00D5081E"/>
    <w:rsid w:val="00D511A4"/>
    <w:rsid w:val="00D546AF"/>
    <w:rsid w:val="00D56BB3"/>
    <w:rsid w:val="00D624D9"/>
    <w:rsid w:val="00D62FB7"/>
    <w:rsid w:val="00D715DB"/>
    <w:rsid w:val="00D73211"/>
    <w:rsid w:val="00D7375B"/>
    <w:rsid w:val="00D769A8"/>
    <w:rsid w:val="00D77FAC"/>
    <w:rsid w:val="00D80BD8"/>
    <w:rsid w:val="00D81669"/>
    <w:rsid w:val="00D83E74"/>
    <w:rsid w:val="00D853C2"/>
    <w:rsid w:val="00D87069"/>
    <w:rsid w:val="00D87ADE"/>
    <w:rsid w:val="00D90767"/>
    <w:rsid w:val="00D90C2B"/>
    <w:rsid w:val="00D9490F"/>
    <w:rsid w:val="00D9639F"/>
    <w:rsid w:val="00D96759"/>
    <w:rsid w:val="00DA2080"/>
    <w:rsid w:val="00DA2F67"/>
    <w:rsid w:val="00DA4C71"/>
    <w:rsid w:val="00DA6E9B"/>
    <w:rsid w:val="00DB0BA9"/>
    <w:rsid w:val="00DB2523"/>
    <w:rsid w:val="00DB2DC7"/>
    <w:rsid w:val="00DB3F23"/>
    <w:rsid w:val="00DB3F91"/>
    <w:rsid w:val="00DB729D"/>
    <w:rsid w:val="00DB779E"/>
    <w:rsid w:val="00DB7AC3"/>
    <w:rsid w:val="00DC0855"/>
    <w:rsid w:val="00DC0B94"/>
    <w:rsid w:val="00DC4763"/>
    <w:rsid w:val="00DC4F59"/>
    <w:rsid w:val="00DC5AC7"/>
    <w:rsid w:val="00DD06A9"/>
    <w:rsid w:val="00DD483F"/>
    <w:rsid w:val="00DE18ED"/>
    <w:rsid w:val="00DE4A5C"/>
    <w:rsid w:val="00DE5CE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793"/>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5AE"/>
    <w:rsid w:val="00E94752"/>
    <w:rsid w:val="00E95313"/>
    <w:rsid w:val="00E963E3"/>
    <w:rsid w:val="00EA0F42"/>
    <w:rsid w:val="00EA14E3"/>
    <w:rsid w:val="00EA2780"/>
    <w:rsid w:val="00EA69FF"/>
    <w:rsid w:val="00EA6FD7"/>
    <w:rsid w:val="00EA7231"/>
    <w:rsid w:val="00EB0479"/>
    <w:rsid w:val="00EB0E86"/>
    <w:rsid w:val="00EB139B"/>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63A8"/>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2D3"/>
    <w:rsid w:val="00FE17D6"/>
    <w:rsid w:val="00FE1D1F"/>
    <w:rsid w:val="00FE225A"/>
    <w:rsid w:val="00FE3617"/>
    <w:rsid w:val="00FE58BF"/>
    <w:rsid w:val="00FF0A6F"/>
    <w:rsid w:val="00FF2138"/>
    <w:rsid w:val="00FF649F"/>
    <w:rsid w:val="015521E8"/>
    <w:rsid w:val="01A61B7D"/>
    <w:rsid w:val="03190CB5"/>
    <w:rsid w:val="049616D0"/>
    <w:rsid w:val="04BD16EA"/>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544568"/>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D8F7CF9"/>
    <w:rsid w:val="2DC12766"/>
    <w:rsid w:val="2EBC49F9"/>
    <w:rsid w:val="2F480FA5"/>
    <w:rsid w:val="30A7502B"/>
    <w:rsid w:val="3148394C"/>
    <w:rsid w:val="321B5F48"/>
    <w:rsid w:val="33114359"/>
    <w:rsid w:val="33784C9D"/>
    <w:rsid w:val="35780716"/>
    <w:rsid w:val="35B73962"/>
    <w:rsid w:val="36301896"/>
    <w:rsid w:val="36AC6F0A"/>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455877"/>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3F3217"/>
    <w:rsid w:val="52EB1AE5"/>
    <w:rsid w:val="53CF133C"/>
    <w:rsid w:val="54592CBD"/>
    <w:rsid w:val="55713605"/>
    <w:rsid w:val="55C51BA3"/>
    <w:rsid w:val="57260D5A"/>
    <w:rsid w:val="584A6F9F"/>
    <w:rsid w:val="586E3F41"/>
    <w:rsid w:val="595079D6"/>
    <w:rsid w:val="59851C6F"/>
    <w:rsid w:val="59965108"/>
    <w:rsid w:val="5A4F5EDF"/>
    <w:rsid w:val="5A575323"/>
    <w:rsid w:val="5C7400AD"/>
    <w:rsid w:val="5CCA7752"/>
    <w:rsid w:val="5CEC5C67"/>
    <w:rsid w:val="5D3F4BF0"/>
    <w:rsid w:val="605D1E15"/>
    <w:rsid w:val="621668B9"/>
    <w:rsid w:val="63F65FAC"/>
    <w:rsid w:val="650A669A"/>
    <w:rsid w:val="6646724B"/>
    <w:rsid w:val="672B73E7"/>
    <w:rsid w:val="67340937"/>
    <w:rsid w:val="679964D4"/>
    <w:rsid w:val="67B13C5E"/>
    <w:rsid w:val="69A766FF"/>
    <w:rsid w:val="6A7176EF"/>
    <w:rsid w:val="6B3857C4"/>
    <w:rsid w:val="6C8856AD"/>
    <w:rsid w:val="6D2D4F75"/>
    <w:rsid w:val="70657DB3"/>
    <w:rsid w:val="70DF7B65"/>
    <w:rsid w:val="72657CBB"/>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4"/>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autoRedefine/>
    <w:qFormat/>
    <w:uiPriority w:val="0"/>
    <w:rPr>
      <w:szCs w:val="20"/>
    </w:rPr>
  </w:style>
  <w:style w:type="paragraph" w:customStyle="1" w:styleId="28">
    <w:name w:val="Char Char Char Char"/>
    <w:basedOn w:val="1"/>
    <w:autoRedefine/>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77D6E-7343-40B1-ACCF-B7F9DA878CC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37</Pages>
  <Words>12318</Words>
  <Characters>4815</Characters>
  <Lines>40</Lines>
  <Paragraphs>34</Paragraphs>
  <TotalTime>14</TotalTime>
  <ScaleCrop>false</ScaleCrop>
  <LinksUpToDate>false</LinksUpToDate>
  <CharactersWithSpaces>17099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2023-07-12T07:46:00Z</cp:lastPrinted>
  <dcterms:modified xsi:type="dcterms:W3CDTF">2024-03-25T06:10:30Z</dcterms:modified>
  <dc:title>唐山市西山道供热管网改造工程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