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66503">
      <w:pPr>
        <w:spacing w:afterLines="100" w:line="360" w:lineRule="auto"/>
        <w:jc w:val="center"/>
        <w:outlineLvl w:val="1"/>
        <w:rPr>
          <w:rFonts w:ascii="仿宋" w:hAnsi="仿宋" w:eastAsia="仿宋"/>
          <w:b/>
          <w:sz w:val="28"/>
          <w:szCs w:val="28"/>
          <w:highlight w:val="none"/>
        </w:rPr>
      </w:pPr>
      <w:bookmarkStart w:id="0" w:name="_Toc170222572"/>
      <w:r>
        <w:rPr>
          <w:rFonts w:hint="eastAsia" w:ascii="仿宋" w:hAnsi="仿宋" w:eastAsia="仿宋"/>
          <w:b/>
          <w:sz w:val="28"/>
          <w:szCs w:val="28"/>
          <w:highlight w:val="none"/>
        </w:rPr>
        <w:t>采购公告</w:t>
      </w:r>
      <w:bookmarkEnd w:id="0"/>
    </w:p>
    <w:p w14:paraId="143816FF">
      <w:pPr>
        <w:ind w:firstLine="560" w:firstLineChars="200"/>
        <w:rPr>
          <w:rFonts w:ascii="仿宋" w:hAnsi="仿宋" w:eastAsia="仿宋" w:cs="宋体"/>
          <w:color w:val="000000"/>
          <w:sz w:val="28"/>
          <w:szCs w:val="28"/>
          <w:highlight w:val="none"/>
        </w:rPr>
      </w:pPr>
      <w:r>
        <w:rPr>
          <w:rFonts w:hint="eastAsia" w:ascii="仿宋" w:hAnsi="仿宋" w:eastAsia="仿宋"/>
          <w:sz w:val="28"/>
          <w:szCs w:val="28"/>
          <w:highlight w:val="none"/>
        </w:rPr>
        <w:t>我公司现对高新电力（东风盐业三工区制卤池）1584kWp分布式光伏发电项目（设计）进行采购，欢迎符合条件的设计单位参加，具体要求如下：</w:t>
      </w:r>
    </w:p>
    <w:p w14:paraId="0DDBEEE2">
      <w:pPr>
        <w:rPr>
          <w:rFonts w:ascii="仿宋" w:hAnsi="仿宋" w:eastAsia="仿宋" w:cs="宋体"/>
          <w:color w:val="000000"/>
          <w:sz w:val="28"/>
          <w:szCs w:val="28"/>
          <w:highlight w:val="none"/>
        </w:rPr>
      </w:pPr>
      <w:r>
        <w:rPr>
          <w:rFonts w:hint="eastAsia" w:ascii="仿宋" w:hAnsi="仿宋" w:eastAsia="仿宋"/>
          <w:sz w:val="28"/>
          <w:szCs w:val="28"/>
          <w:highlight w:val="none"/>
        </w:rPr>
        <w:t xml:space="preserve">    1.项目名称：高新电力（东风盐业三工区制卤池）1584kWp分布式光伏发电项目（设计）。</w:t>
      </w:r>
    </w:p>
    <w:p w14:paraId="5FB7473E">
      <w:pPr>
        <w:ind w:firstLine="560" w:firstLineChars="200"/>
        <w:rPr>
          <w:rFonts w:ascii="仿宋" w:hAnsi="仿宋" w:eastAsia="仿宋" w:cs="宋体"/>
          <w:color w:val="000000"/>
          <w:sz w:val="30"/>
          <w:szCs w:val="30"/>
          <w:highlight w:val="none"/>
        </w:rPr>
      </w:pPr>
      <w:r>
        <w:rPr>
          <w:rFonts w:hint="eastAsia" w:ascii="仿宋" w:hAnsi="仿宋" w:eastAsia="仿宋"/>
          <w:sz w:val="28"/>
          <w:szCs w:val="28"/>
          <w:highlight w:val="none"/>
        </w:rPr>
        <w:t>2.服务内容：完成1584kWp分布式光伏电站项目设计全阶段服务工作，包括但不限于方案设计、初步设计、施工图设计（电气、土建、安装）、施工配合及后续服务等工作。</w:t>
      </w:r>
    </w:p>
    <w:p w14:paraId="42B2DF37">
      <w:pPr>
        <w:pStyle w:val="24"/>
        <w:shd w:val="clear" w:color="auto" w:fill="FFFFFF"/>
        <w:rPr>
          <w:rFonts w:ascii="仿宋" w:hAnsi="仿宋" w:eastAsia="仿宋"/>
          <w:sz w:val="28"/>
          <w:szCs w:val="28"/>
          <w:highlight w:val="none"/>
        </w:rPr>
      </w:pPr>
      <w:r>
        <w:rPr>
          <w:rFonts w:hint="eastAsia" w:ascii="仿宋" w:hAnsi="仿宋" w:eastAsia="仿宋"/>
          <w:sz w:val="28"/>
          <w:szCs w:val="28"/>
          <w:highlight w:val="none"/>
        </w:rPr>
        <w:t xml:space="preserve">    3.采购控制价：本项目暂定总投资：570万元。费率招标，以最终审定的工程造价为计费基数，按照计价格【2002】10号*60%，</w:t>
      </w:r>
      <w:r>
        <w:rPr>
          <w:rFonts w:ascii="仿宋" w:hAnsi="仿宋" w:eastAsia="仿宋"/>
          <w:sz w:val="28"/>
          <w:szCs w:val="28"/>
          <w:highlight w:val="none"/>
        </w:rPr>
        <w:t>本项目</w:t>
      </w:r>
      <w:r>
        <w:rPr>
          <w:rFonts w:hint="eastAsia" w:ascii="仿宋" w:hAnsi="仿宋" w:eastAsia="仿宋"/>
          <w:sz w:val="28"/>
          <w:szCs w:val="28"/>
          <w:highlight w:val="none"/>
        </w:rPr>
        <w:t>采购</w:t>
      </w:r>
      <w:r>
        <w:rPr>
          <w:rFonts w:ascii="仿宋" w:hAnsi="仿宋" w:eastAsia="仿宋"/>
          <w:sz w:val="28"/>
          <w:szCs w:val="28"/>
          <w:highlight w:val="none"/>
        </w:rPr>
        <w:t>控制价最高限额为12.92万元</w:t>
      </w:r>
      <w:r>
        <w:rPr>
          <w:rFonts w:hint="eastAsia" w:ascii="仿宋" w:hAnsi="仿宋" w:eastAsia="仿宋"/>
          <w:sz w:val="28"/>
          <w:szCs w:val="28"/>
          <w:highlight w:val="none"/>
        </w:rPr>
        <w:t>。</w:t>
      </w:r>
    </w:p>
    <w:p w14:paraId="14563498">
      <w:pPr>
        <w:ind w:firstLine="560" w:firstLineChars="200"/>
        <w:rPr>
          <w:rFonts w:ascii="仿宋" w:hAnsi="仿宋" w:eastAsia="仿宋"/>
          <w:sz w:val="28"/>
          <w:szCs w:val="28"/>
          <w:highlight w:val="none"/>
        </w:rPr>
      </w:pPr>
      <w:r>
        <w:rPr>
          <w:rFonts w:hint="eastAsia" w:ascii="仿宋" w:hAnsi="仿宋" w:eastAsia="仿宋"/>
          <w:sz w:val="28"/>
          <w:szCs w:val="28"/>
          <w:highlight w:val="none"/>
        </w:rPr>
        <w:t>4.供应商资格要求</w:t>
      </w:r>
    </w:p>
    <w:p w14:paraId="1F735926">
      <w:pPr>
        <w:spacing w:line="360" w:lineRule="auto"/>
        <w:jc w:val="lef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4.1供应商必须具有独立法人资格,各供应商不得有企业关联或股权关系。</w:t>
      </w:r>
    </w:p>
    <w:p w14:paraId="58E92EF4">
      <w:pPr>
        <w:spacing w:line="360" w:lineRule="auto"/>
        <w:jc w:val="lef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4.2具有工程设计综合甲级资质或新能源设计乙级资质及以上资质。</w:t>
      </w:r>
    </w:p>
    <w:p w14:paraId="317C6F82">
      <w:pPr>
        <w:spacing w:line="520" w:lineRule="exact"/>
        <w:jc w:val="lef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4.3采购公告发布之日前三年内无行贿犯罪等重大违法记录。</w:t>
      </w:r>
    </w:p>
    <w:p w14:paraId="223D923C">
      <w:pPr>
        <w:pStyle w:val="16"/>
        <w:spacing w:line="520" w:lineRule="exact"/>
        <w:ind w:firstLine="564"/>
        <w:rPr>
          <w:rFonts w:ascii="仿宋" w:hAnsi="仿宋" w:eastAsia="仿宋" w:cs="宋体"/>
          <w:bCs/>
          <w:sz w:val="28"/>
          <w:szCs w:val="28"/>
          <w:highlight w:val="none"/>
        </w:rPr>
      </w:pPr>
      <w:bookmarkStart w:id="1" w:name="_Toc521332562"/>
      <w:r>
        <w:rPr>
          <w:rFonts w:hint="eastAsia" w:ascii="仿宋" w:hAnsi="仿宋" w:eastAsia="仿宋" w:cs="宋体"/>
          <w:bCs/>
          <w:sz w:val="28"/>
          <w:szCs w:val="28"/>
          <w:highlight w:val="none"/>
        </w:rPr>
        <w:t>4.4通过“信用中国”网站（www.creditchina.gov.cn）、中国政府采购网（www.ccgp.gov.cn）查询，未被列入失信被执行人、重大税收违法案件当事人、政府采购严重违法失信行为记录名单。</w:t>
      </w:r>
    </w:p>
    <w:p w14:paraId="109CDC34">
      <w:pPr>
        <w:pStyle w:val="16"/>
        <w:spacing w:line="520" w:lineRule="exact"/>
        <w:ind w:firstLine="564"/>
        <w:rPr>
          <w:rFonts w:ascii="仿宋" w:hAnsi="仿宋" w:eastAsia="仿宋" w:cs="宋体"/>
          <w:bCs/>
          <w:sz w:val="28"/>
          <w:szCs w:val="28"/>
          <w:highlight w:val="none"/>
        </w:rPr>
      </w:pPr>
      <w:r>
        <w:rPr>
          <w:rFonts w:hint="eastAsia" w:ascii="仿宋" w:hAnsi="仿宋" w:eastAsia="仿宋" w:cs="宋体"/>
          <w:bCs/>
          <w:sz w:val="28"/>
          <w:szCs w:val="28"/>
          <w:highlight w:val="none"/>
        </w:rPr>
        <w:t>4.5 本项目不接受联合体参与。</w:t>
      </w:r>
    </w:p>
    <w:bookmarkEnd w:id="1"/>
    <w:p w14:paraId="0614D3C0">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5.资格预审及采购文件的获取</w:t>
      </w:r>
    </w:p>
    <w:p w14:paraId="2B9C428C">
      <w:pPr>
        <w:pStyle w:val="16"/>
        <w:spacing w:line="520" w:lineRule="exact"/>
        <w:rPr>
          <w:rFonts w:ascii="仿宋" w:hAnsi="仿宋" w:eastAsia="仿宋"/>
          <w:color w:val="0000FF"/>
          <w:sz w:val="28"/>
          <w:szCs w:val="28"/>
          <w:highlight w:val="none"/>
        </w:rPr>
      </w:pPr>
      <w:r>
        <w:rPr>
          <w:rFonts w:hint="eastAsia" w:ascii="仿宋" w:hAnsi="仿宋" w:eastAsia="仿宋"/>
          <w:sz w:val="28"/>
          <w:szCs w:val="28"/>
          <w:highlight w:val="none"/>
        </w:rPr>
        <w:t xml:space="preserve">    5.1截止时间：2024年8月6日12时00 分。</w:t>
      </w:r>
    </w:p>
    <w:p w14:paraId="43EBEA6A">
      <w:pPr>
        <w:pStyle w:val="16"/>
        <w:spacing w:line="52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5.2预审方式：供应商将资格审查所需材料附在一个文档里，在截止时间前发送至邮箱：gaoxinshuidian@163.com。邮件标题为供应商名称+项目名称，正文备注联系人、联系方式、采购文件接收邮箱地址。由采购单位受理后，通过邮箱向供应商发放采购文件。</w:t>
      </w:r>
    </w:p>
    <w:p w14:paraId="59F8D47C">
      <w:pPr>
        <w:pStyle w:val="16"/>
        <w:spacing w:line="52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5.3资格审查材料：营业执照复印件，相关资质复印件，法定代表人身份证明或法定代表人授权委托书，中国裁判文书网（http://wenshu.court.gov.cn)分别查询供应商、法定代表人无行贿犯罪记录查询网页截图，中国政府采购网、“信用中国”网站查询网页截图，以上材料均需加盖供应商公章。</w:t>
      </w:r>
    </w:p>
    <w:p w14:paraId="14563F2A">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6.响应文件递交时间以及地点</w:t>
      </w:r>
    </w:p>
    <w:p w14:paraId="1FD576DA">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6.1时间：2024年8月12日9时00分至9时30分。</w:t>
      </w:r>
    </w:p>
    <w:p w14:paraId="2F57D871">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6.2地点：青岛高新区河东路以北、岙东路以东高新电力4楼会议室。</w:t>
      </w:r>
    </w:p>
    <w:p w14:paraId="44BB0BC7">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7.磋商时间以及地点</w:t>
      </w:r>
    </w:p>
    <w:p w14:paraId="7312F8C6">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7.1时间：2024年8月12日9时30分。</w:t>
      </w:r>
    </w:p>
    <w:p w14:paraId="268654F9">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7.2地点：青岛高新区河东路以北、岙东路以东高新电力4楼会议室。</w:t>
      </w:r>
    </w:p>
    <w:p w14:paraId="35E88A5F">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8.联系方式</w:t>
      </w:r>
    </w:p>
    <w:p w14:paraId="41AF5C43">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8.1采购人：青岛高新电力发展有限公司</w:t>
      </w:r>
    </w:p>
    <w:p w14:paraId="72074CBE">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782B09E4">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0F30B84">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址：青岛高新区河东路以北、岙东路以东</w:t>
      </w:r>
    </w:p>
    <w:p w14:paraId="5BBCF0E9">
      <w:pPr>
        <w:pStyle w:val="16"/>
        <w:spacing w:line="520" w:lineRule="exact"/>
        <w:rPr>
          <w:rFonts w:ascii="仿宋" w:hAnsi="仿宋" w:eastAsia="仿宋"/>
          <w:sz w:val="28"/>
          <w:szCs w:val="28"/>
          <w:highlight w:val="none"/>
        </w:rPr>
      </w:pPr>
    </w:p>
    <w:p w14:paraId="78299987">
      <w:pPr>
        <w:pStyle w:val="16"/>
        <w:spacing w:line="520" w:lineRule="exact"/>
        <w:rPr>
          <w:rFonts w:ascii="仿宋" w:hAnsi="仿宋" w:eastAsia="仿宋"/>
          <w:sz w:val="28"/>
          <w:szCs w:val="28"/>
          <w:highlight w:val="none"/>
        </w:rPr>
      </w:pPr>
      <w:r>
        <w:rPr>
          <w:rFonts w:hint="eastAsia" w:ascii="仿宋" w:hAnsi="仿宋" w:eastAsia="仿宋"/>
          <w:sz w:val="28"/>
          <w:szCs w:val="28"/>
          <w:highlight w:val="none"/>
        </w:rPr>
        <w:t xml:space="preserve">                                          2024年8 月5日</w:t>
      </w:r>
    </w:p>
    <w:p w14:paraId="3657D0C1">
      <w:pPr>
        <w:spacing w:afterLines="50" w:line="360" w:lineRule="auto"/>
        <w:jc w:val="center"/>
        <w:outlineLvl w:val="1"/>
        <w:rPr>
          <w:rFonts w:ascii="仿宋" w:hAnsi="仿宋" w:eastAsia="仿宋"/>
          <w:b/>
          <w:sz w:val="28"/>
          <w:szCs w:val="28"/>
          <w:highlight w:val="none"/>
        </w:rPr>
      </w:pPr>
      <w:r>
        <w:rPr>
          <w:rFonts w:hint="eastAsia" w:ascii="仿宋" w:hAnsi="仿宋" w:eastAsia="仿宋"/>
          <w:b/>
          <w:sz w:val="28"/>
          <w:szCs w:val="28"/>
          <w:highlight w:val="none"/>
        </w:rPr>
        <w:t xml:space="preserve">               </w:t>
      </w:r>
      <w:r>
        <w:rPr>
          <w:rFonts w:ascii="仿宋" w:hAnsi="仿宋" w:eastAsia="仿宋"/>
          <w:b/>
          <w:sz w:val="28"/>
          <w:szCs w:val="28"/>
          <w:highlight w:val="none"/>
        </w:rPr>
        <w:br w:type="page"/>
      </w:r>
      <w:bookmarkStart w:id="2" w:name="_Toc170222574"/>
      <w:r>
        <w:rPr>
          <w:rFonts w:hint="eastAsia" w:ascii="仿宋" w:hAnsi="仿宋" w:eastAsia="仿宋"/>
          <w:b/>
          <w:sz w:val="28"/>
          <w:szCs w:val="28"/>
          <w:highlight w:val="none"/>
        </w:rPr>
        <w:t>采购需求</w:t>
      </w:r>
      <w:bookmarkEnd w:id="2"/>
    </w:p>
    <w:p w14:paraId="458E8807">
      <w:pPr>
        <w:tabs>
          <w:tab w:val="left" w:pos="567"/>
        </w:tabs>
        <w:spacing w:afterLines="50" w:line="560" w:lineRule="exact"/>
        <w:outlineLvl w:val="2"/>
        <w:rPr>
          <w:rFonts w:ascii="仿宋" w:hAnsi="仿宋" w:eastAsia="仿宋" w:cs="宋体"/>
          <w:b/>
          <w:color w:val="000000"/>
          <w:sz w:val="28"/>
          <w:szCs w:val="28"/>
          <w:highlight w:val="none"/>
        </w:rPr>
      </w:pPr>
      <w:bookmarkStart w:id="3" w:name="_Toc170222575"/>
      <w:r>
        <w:rPr>
          <w:rFonts w:hint="eastAsia" w:ascii="仿宋" w:hAnsi="仿宋" w:eastAsia="仿宋"/>
          <w:b/>
          <w:sz w:val="28"/>
          <w:szCs w:val="28"/>
          <w:highlight w:val="none"/>
        </w:rPr>
        <w:t>1.</w:t>
      </w:r>
      <w:r>
        <w:rPr>
          <w:rFonts w:ascii="仿宋" w:hAnsi="仿宋" w:eastAsia="仿宋"/>
          <w:b/>
          <w:sz w:val="28"/>
          <w:szCs w:val="28"/>
          <w:highlight w:val="none"/>
        </w:rPr>
        <w:t>采购需求</w:t>
      </w:r>
      <w:bookmarkEnd w:id="3"/>
    </w:p>
    <w:p w14:paraId="2F45F7A0">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1.1项目名称：高新电力（东风盐业三工区制卤池）1584kWp分布式光伏发电项目（设计）。</w:t>
      </w:r>
    </w:p>
    <w:p w14:paraId="0A07AF2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1.2服务内容：完成</w:t>
      </w:r>
      <w:r>
        <w:rPr>
          <w:rFonts w:hint="eastAsia" w:ascii="仿宋" w:hAnsi="仿宋" w:eastAsia="仿宋" w:cs="宋体"/>
          <w:color w:val="000000"/>
          <w:sz w:val="24"/>
          <w:szCs w:val="24"/>
          <w:highlight w:val="none"/>
        </w:rPr>
        <w:t>1584kWp分布式光伏电站项目设计全阶段服务工作，包括但不限于方案设计、初步设计、施工图设计（电气、土建、安装）、施工配合及后续服务等工作。</w:t>
      </w:r>
    </w:p>
    <w:p w14:paraId="7BBC9A5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1.3采购控制价：</w:t>
      </w:r>
      <w:r>
        <w:rPr>
          <w:rFonts w:hint="eastAsia" w:ascii="仿宋" w:hAnsi="仿宋" w:eastAsia="仿宋" w:cs="宋体"/>
          <w:color w:val="000000"/>
          <w:sz w:val="24"/>
          <w:szCs w:val="24"/>
          <w:highlight w:val="none"/>
        </w:rPr>
        <w:t>本项目暂定总投资：570万元。采购控制价：费率招标，以最终审定的工程造价为计费基数，按照计价格【2002】10号*60%。本</w:t>
      </w:r>
      <w:r>
        <w:rPr>
          <w:rFonts w:ascii="仿宋" w:hAnsi="仿宋" w:eastAsia="仿宋" w:cs="宋体"/>
          <w:color w:val="000000"/>
          <w:sz w:val="24"/>
          <w:szCs w:val="24"/>
          <w:highlight w:val="none"/>
        </w:rPr>
        <w:t>项目招标控制价最高限额为12.92万元</w:t>
      </w:r>
      <w:r>
        <w:rPr>
          <w:rFonts w:hint="eastAsia" w:ascii="仿宋" w:hAnsi="仿宋" w:eastAsia="仿宋" w:cs="宋体"/>
          <w:color w:val="000000"/>
          <w:sz w:val="24"/>
          <w:szCs w:val="24"/>
          <w:highlight w:val="none"/>
        </w:rPr>
        <w:t>。</w:t>
      </w:r>
    </w:p>
    <w:p w14:paraId="4B2573FC">
      <w:pPr>
        <w:tabs>
          <w:tab w:val="left" w:pos="567"/>
        </w:tabs>
        <w:spacing w:afterLines="50" w:line="560" w:lineRule="exact"/>
        <w:outlineLvl w:val="2"/>
        <w:rPr>
          <w:rFonts w:ascii="仿宋" w:hAnsi="仿宋" w:eastAsia="仿宋"/>
          <w:b/>
          <w:sz w:val="28"/>
          <w:szCs w:val="28"/>
          <w:highlight w:val="none"/>
        </w:rPr>
      </w:pPr>
      <w:bookmarkStart w:id="4" w:name="_Toc170222576"/>
      <w:r>
        <w:rPr>
          <w:rFonts w:hint="eastAsia" w:ascii="仿宋" w:hAnsi="仿宋" w:eastAsia="仿宋"/>
          <w:b/>
          <w:sz w:val="28"/>
          <w:szCs w:val="28"/>
          <w:highlight w:val="none"/>
        </w:rPr>
        <w:t>2.工期</w:t>
      </w:r>
      <w:bookmarkEnd w:id="4"/>
    </w:p>
    <w:p w14:paraId="65D4545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计划开工日期：成交后签订合同时间，计划竣工时间:2024年8月27日，工期总日历天数10天。工期总日历天数与根据前述计划开竣工日期计算的工期天数不一致的，以工期总日历天数为准,具体开工日期以甲方通知为准。除人力不可抗拒及不可预见的因素外，一律不得顺延。</w:t>
      </w:r>
    </w:p>
    <w:p w14:paraId="55292CAB">
      <w:pPr>
        <w:tabs>
          <w:tab w:val="left" w:pos="567"/>
        </w:tabs>
        <w:spacing w:afterLines="50" w:line="560" w:lineRule="exact"/>
        <w:outlineLvl w:val="2"/>
        <w:rPr>
          <w:rFonts w:ascii="仿宋" w:hAnsi="仿宋" w:eastAsia="仿宋"/>
          <w:b/>
          <w:sz w:val="28"/>
          <w:szCs w:val="28"/>
          <w:highlight w:val="none"/>
        </w:rPr>
      </w:pPr>
      <w:bookmarkStart w:id="5" w:name="_Toc170222577"/>
      <w:r>
        <w:rPr>
          <w:rFonts w:hint="eastAsia" w:ascii="仿宋" w:hAnsi="仿宋" w:eastAsia="仿宋"/>
          <w:b/>
          <w:sz w:val="28"/>
          <w:szCs w:val="28"/>
          <w:highlight w:val="none"/>
        </w:rPr>
        <w:t>3.付款及结算方式</w:t>
      </w:r>
      <w:bookmarkEnd w:id="5"/>
    </w:p>
    <w:p w14:paraId="059551C7">
      <w:pPr>
        <w:spacing w:line="560" w:lineRule="exact"/>
        <w:ind w:firstLine="480" w:firstLineChars="200"/>
        <w:rPr>
          <w:rFonts w:ascii="仿宋" w:hAnsi="仿宋" w:eastAsia="仿宋" w:cs="宋体"/>
          <w:color w:val="000000"/>
          <w:sz w:val="24"/>
          <w:szCs w:val="24"/>
          <w:highlight w:val="none"/>
        </w:rPr>
      </w:pPr>
      <w:bookmarkStart w:id="6" w:name="_Toc170222578"/>
      <w:r>
        <w:rPr>
          <w:rFonts w:hint="eastAsia" w:ascii="仿宋" w:hAnsi="仿宋" w:eastAsia="仿宋" w:cs="宋体"/>
          <w:color w:val="000000"/>
          <w:sz w:val="24"/>
          <w:szCs w:val="24"/>
          <w:highlight w:val="none"/>
        </w:rPr>
        <w:t>1.乙方向甲方提交施工图纸设计文件后30天内，甲方向乙方支付至设计费总额的30%，工程竣工后甲方向乙方支付至设计费总额的70%，每次付款前乙方向甲方开具等额增值税专用发票。</w:t>
      </w:r>
    </w:p>
    <w:p w14:paraId="6D5155CB">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2.工程完成财务结算后，按照工程设计费财务结算值，支付至设计费的100%，每次付款前乙方向甲方开具等额增值税专用发票。本工程所有款项均为无息支付。</w:t>
      </w:r>
    </w:p>
    <w:p w14:paraId="697EEFE9">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3.最终各节点付款时间结合采购人财务状况确定。</w:t>
      </w:r>
    </w:p>
    <w:p w14:paraId="1AD155B2">
      <w:pPr>
        <w:tabs>
          <w:tab w:val="left" w:pos="567"/>
        </w:tabs>
        <w:spacing w:afterLines="50" w:line="560" w:lineRule="exact"/>
        <w:outlineLvl w:val="2"/>
        <w:rPr>
          <w:rFonts w:ascii="仿宋" w:hAnsi="仿宋" w:eastAsia="仿宋"/>
          <w:b/>
          <w:sz w:val="28"/>
          <w:szCs w:val="28"/>
          <w:highlight w:val="none"/>
        </w:rPr>
      </w:pPr>
      <w:r>
        <w:rPr>
          <w:rFonts w:hint="eastAsia" w:ascii="仿宋" w:hAnsi="仿宋" w:eastAsia="仿宋"/>
          <w:b/>
          <w:sz w:val="28"/>
          <w:szCs w:val="28"/>
          <w:highlight w:val="none"/>
        </w:rPr>
        <w:t>4.质量要求</w:t>
      </w:r>
      <w:bookmarkEnd w:id="6"/>
    </w:p>
    <w:p w14:paraId="6D9686ED">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4.1合格。</w:t>
      </w:r>
    </w:p>
    <w:p w14:paraId="702F654E">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4.2设计人应按国家规定和合同约定的技术规范、标准进行设计，设计人交付的有关资料、文件不得影响发包人的工程进度，并对提交的设计文件的质量负责。</w:t>
      </w:r>
    </w:p>
    <w:p w14:paraId="16E885D7">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4.3设计合理使用年限满足各相关专业的法律法规及规范规定。</w:t>
      </w:r>
    </w:p>
    <w:p w14:paraId="1131B3B9">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4.4由于设计人设计错误等原因造成工程质量事故损失，设计人除负责采取补救措施外，应免收受损失部分的设计费，并据实赔偿由此给发包人造成的损失（包括但不限于发包人直接损失、第三方索赔损失、律师费、诉讼费等）。</w:t>
      </w:r>
    </w:p>
    <w:p w14:paraId="05DC0081">
      <w:pPr>
        <w:tabs>
          <w:tab w:val="left" w:pos="567"/>
        </w:tabs>
        <w:spacing w:afterLines="50" w:line="560" w:lineRule="exact"/>
        <w:outlineLvl w:val="2"/>
        <w:rPr>
          <w:rFonts w:ascii="仿宋" w:hAnsi="仿宋" w:eastAsia="仿宋"/>
          <w:sz w:val="28"/>
          <w:szCs w:val="28"/>
          <w:highlight w:val="none"/>
        </w:rPr>
      </w:pPr>
    </w:p>
    <w:p w14:paraId="0F3DBE8F">
      <w:pPr>
        <w:spacing w:line="560" w:lineRule="exact"/>
        <w:ind w:firstLine="480" w:firstLineChars="200"/>
        <w:rPr>
          <w:rFonts w:ascii="仿宋" w:hAnsi="仿宋" w:eastAsia="仿宋"/>
          <w:sz w:val="24"/>
          <w:szCs w:val="24"/>
          <w:highlight w:val="none"/>
        </w:rPr>
      </w:pPr>
    </w:p>
    <w:p w14:paraId="6B3F7FA5">
      <w:pPr>
        <w:spacing w:afterLines="50" w:line="360" w:lineRule="auto"/>
        <w:jc w:val="center"/>
        <w:outlineLvl w:val="1"/>
        <w:rPr>
          <w:rFonts w:ascii="仿宋" w:hAnsi="仿宋" w:eastAsia="仿宋"/>
          <w:b/>
          <w:sz w:val="28"/>
          <w:szCs w:val="28"/>
          <w:highlight w:val="none"/>
        </w:rPr>
        <w:sectPr>
          <w:footerReference r:id="rId3" w:type="default"/>
          <w:pgSz w:w="11906" w:h="16838"/>
          <w:pgMar w:top="1418" w:right="1418" w:bottom="1418" w:left="1418" w:header="851" w:footer="992" w:gutter="0"/>
          <w:cols w:space="720" w:num="1"/>
          <w:docGrid w:type="lines" w:linePitch="312" w:charSpace="0"/>
        </w:sectPr>
      </w:pPr>
    </w:p>
    <w:p w14:paraId="071A2AB9">
      <w:pPr>
        <w:spacing w:before="100" w:beforeAutospacing="1" w:after="100" w:afterAutospacing="1" w:line="360" w:lineRule="auto"/>
        <w:jc w:val="left"/>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附件：</w:t>
      </w:r>
    </w:p>
    <w:p w14:paraId="2A6257D8">
      <w:pPr>
        <w:spacing w:line="360" w:lineRule="auto"/>
        <w:jc w:val="center"/>
        <w:rPr>
          <w:rFonts w:ascii="仿宋" w:hAnsi="仿宋" w:eastAsia="仿宋"/>
          <w:sz w:val="28"/>
          <w:szCs w:val="28"/>
          <w:highlight w:val="none"/>
        </w:rPr>
      </w:pPr>
      <w:r>
        <w:rPr>
          <w:rFonts w:ascii="仿宋" w:hAnsi="仿宋" w:eastAsia="仿宋"/>
          <w:sz w:val="28"/>
          <w:szCs w:val="28"/>
          <w:highlight w:val="none"/>
        </w:rPr>
        <w:t>法定代表人身份证明</w:t>
      </w:r>
    </w:p>
    <w:p w14:paraId="60126007">
      <w:pPr>
        <w:spacing w:line="360" w:lineRule="auto"/>
        <w:rPr>
          <w:rFonts w:ascii="仿宋" w:hAnsi="仿宋" w:eastAsia="仿宋"/>
          <w:sz w:val="20"/>
          <w:highlight w:val="none"/>
        </w:rPr>
      </w:pPr>
    </w:p>
    <w:p w14:paraId="4CEED48D">
      <w:pPr>
        <w:spacing w:line="360" w:lineRule="auto"/>
        <w:rPr>
          <w:rFonts w:ascii="仿宋" w:hAnsi="仿宋" w:eastAsia="仿宋"/>
          <w:sz w:val="24"/>
          <w:szCs w:val="24"/>
          <w:highlight w:val="none"/>
        </w:rPr>
      </w:pPr>
    </w:p>
    <w:p w14:paraId="5845A560">
      <w:pPr>
        <w:spacing w:line="360" w:lineRule="auto"/>
        <w:rPr>
          <w:rFonts w:ascii="仿宋" w:hAnsi="仿宋" w:eastAsia="仿宋"/>
          <w:sz w:val="24"/>
          <w:szCs w:val="24"/>
          <w:highlight w:val="none"/>
        </w:rPr>
      </w:pPr>
      <w:r>
        <w:rPr>
          <w:rFonts w:ascii="仿宋" w:hAnsi="仿宋" w:eastAsia="仿宋"/>
          <w:sz w:val="24"/>
          <w:szCs w:val="24"/>
          <w:highlight w:val="none"/>
        </w:rPr>
        <w:t>供应商名称：</w:t>
      </w:r>
    </w:p>
    <w:p w14:paraId="5C8639B1">
      <w:pPr>
        <w:spacing w:line="360" w:lineRule="auto"/>
        <w:rPr>
          <w:rFonts w:ascii="仿宋" w:hAnsi="仿宋" w:eastAsia="仿宋"/>
          <w:sz w:val="24"/>
          <w:szCs w:val="24"/>
          <w:highlight w:val="none"/>
        </w:rPr>
      </w:pPr>
      <w:r>
        <w:rPr>
          <w:rFonts w:ascii="仿宋" w:hAnsi="仿宋" w:eastAsia="仿宋"/>
          <w:sz w:val="24"/>
          <w:szCs w:val="24"/>
          <w:highlight w:val="none"/>
        </w:rPr>
        <w:t>单位性质：</w:t>
      </w:r>
    </w:p>
    <w:p w14:paraId="684B09BD">
      <w:pPr>
        <w:spacing w:line="360" w:lineRule="auto"/>
        <w:rPr>
          <w:rFonts w:ascii="仿宋" w:hAnsi="仿宋" w:eastAsia="仿宋"/>
          <w:sz w:val="24"/>
          <w:szCs w:val="24"/>
          <w:highlight w:val="none"/>
        </w:rPr>
      </w:pPr>
      <w:r>
        <w:rPr>
          <w:rFonts w:ascii="仿宋" w:hAnsi="仿宋" w:eastAsia="仿宋"/>
          <w:sz w:val="24"/>
          <w:szCs w:val="24"/>
          <w:highlight w:val="none"/>
        </w:rPr>
        <w:t>地址：</w:t>
      </w:r>
    </w:p>
    <w:p w14:paraId="287390FF">
      <w:pPr>
        <w:spacing w:line="360" w:lineRule="auto"/>
        <w:rPr>
          <w:rFonts w:ascii="仿宋" w:hAnsi="仿宋" w:eastAsia="仿宋"/>
          <w:sz w:val="24"/>
          <w:szCs w:val="24"/>
          <w:highlight w:val="none"/>
        </w:rPr>
      </w:pPr>
      <w:r>
        <w:rPr>
          <w:rFonts w:ascii="仿宋" w:hAnsi="仿宋" w:eastAsia="仿宋"/>
          <w:sz w:val="24"/>
          <w:szCs w:val="24"/>
          <w:highlight w:val="none"/>
        </w:rPr>
        <w:t>成立时间：年月日</w:t>
      </w:r>
    </w:p>
    <w:p w14:paraId="1892D73D">
      <w:pPr>
        <w:spacing w:line="360" w:lineRule="auto"/>
        <w:rPr>
          <w:rFonts w:ascii="仿宋" w:hAnsi="仿宋" w:eastAsia="仿宋"/>
          <w:sz w:val="24"/>
          <w:szCs w:val="24"/>
          <w:highlight w:val="none"/>
        </w:rPr>
      </w:pPr>
      <w:r>
        <w:rPr>
          <w:rFonts w:ascii="仿宋" w:hAnsi="仿宋" w:eastAsia="仿宋"/>
          <w:sz w:val="24"/>
          <w:szCs w:val="24"/>
          <w:highlight w:val="none"/>
        </w:rPr>
        <w:t>经营期限：</w:t>
      </w:r>
    </w:p>
    <w:p w14:paraId="5D5661D6">
      <w:pPr>
        <w:spacing w:line="360" w:lineRule="auto"/>
        <w:rPr>
          <w:rFonts w:ascii="仿宋" w:hAnsi="仿宋" w:eastAsia="仿宋"/>
          <w:sz w:val="24"/>
          <w:szCs w:val="24"/>
          <w:highlight w:val="none"/>
        </w:rPr>
      </w:pPr>
    </w:p>
    <w:p w14:paraId="6FF0FC9C">
      <w:pPr>
        <w:spacing w:line="360" w:lineRule="auto"/>
        <w:rPr>
          <w:rFonts w:ascii="仿宋" w:hAnsi="仿宋" w:eastAsia="仿宋"/>
          <w:sz w:val="24"/>
          <w:szCs w:val="24"/>
          <w:highlight w:val="none"/>
        </w:rPr>
      </w:pPr>
      <w:r>
        <w:rPr>
          <w:rFonts w:ascii="仿宋" w:hAnsi="仿宋" w:eastAsia="仿宋"/>
          <w:sz w:val="24"/>
          <w:szCs w:val="24"/>
          <w:highlight w:val="none"/>
        </w:rPr>
        <w:t>姓名： 性别： 年龄：职务：</w:t>
      </w:r>
    </w:p>
    <w:p w14:paraId="7E98E251">
      <w:pPr>
        <w:spacing w:line="360" w:lineRule="auto"/>
        <w:rPr>
          <w:rFonts w:ascii="仿宋" w:hAnsi="仿宋" w:eastAsia="仿宋"/>
          <w:sz w:val="24"/>
          <w:szCs w:val="24"/>
          <w:highlight w:val="none"/>
        </w:rPr>
      </w:pPr>
      <w:r>
        <w:rPr>
          <w:rFonts w:ascii="仿宋" w:hAnsi="仿宋" w:eastAsia="仿宋"/>
          <w:sz w:val="24"/>
          <w:szCs w:val="24"/>
          <w:highlight w:val="none"/>
        </w:rPr>
        <w:t>系</w:t>
      </w:r>
      <w:r>
        <w:rPr>
          <w:rFonts w:hint="eastAsia" w:ascii="仿宋" w:hAnsi="仿宋" w:eastAsia="仿宋"/>
          <w:sz w:val="24"/>
          <w:szCs w:val="24"/>
          <w:highlight w:val="none"/>
        </w:rPr>
        <w:t>（</w:t>
      </w:r>
      <w:r>
        <w:rPr>
          <w:rFonts w:ascii="仿宋" w:hAnsi="仿宋" w:eastAsia="仿宋"/>
          <w:sz w:val="24"/>
          <w:szCs w:val="24"/>
          <w:highlight w:val="none"/>
        </w:rPr>
        <w:t>供应商名称</w:t>
      </w:r>
      <w:r>
        <w:rPr>
          <w:rFonts w:hint="eastAsia" w:ascii="仿宋" w:hAnsi="仿宋" w:eastAsia="仿宋"/>
          <w:sz w:val="24"/>
          <w:szCs w:val="24"/>
          <w:highlight w:val="none"/>
        </w:rPr>
        <w:t>）</w:t>
      </w:r>
      <w:r>
        <w:rPr>
          <w:rFonts w:ascii="仿宋" w:hAnsi="仿宋" w:eastAsia="仿宋"/>
          <w:sz w:val="24"/>
          <w:szCs w:val="24"/>
          <w:highlight w:val="none"/>
        </w:rPr>
        <w:t>的法定代表人。</w:t>
      </w:r>
    </w:p>
    <w:p w14:paraId="1211C8B3">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特此证明。</w:t>
      </w:r>
    </w:p>
    <w:p w14:paraId="7D881919">
      <w:pPr>
        <w:spacing w:line="360" w:lineRule="auto"/>
        <w:rPr>
          <w:rFonts w:ascii="仿宋" w:hAnsi="仿宋" w:eastAsia="仿宋"/>
          <w:sz w:val="24"/>
          <w:szCs w:val="24"/>
          <w:highlight w:val="none"/>
        </w:rPr>
      </w:pPr>
    </w:p>
    <w:p w14:paraId="23263025">
      <w:pPr>
        <w:spacing w:line="360" w:lineRule="auto"/>
        <w:rPr>
          <w:rFonts w:ascii="仿宋" w:hAnsi="仿宋" w:eastAsia="仿宋"/>
          <w:sz w:val="24"/>
          <w:szCs w:val="24"/>
          <w:highlight w:val="none"/>
        </w:rPr>
      </w:pPr>
      <w:r>
        <w:rPr>
          <w:rFonts w:hint="eastAsia" w:ascii="仿宋" w:hAnsi="仿宋" w:eastAsia="仿宋"/>
          <w:sz w:val="24"/>
          <w:szCs w:val="24"/>
          <w:highlight w:val="none"/>
        </w:rPr>
        <w:t>附：法定代表人身份证复印件。</w:t>
      </w:r>
    </w:p>
    <w:p w14:paraId="203BC793">
      <w:pPr>
        <w:spacing w:line="360" w:lineRule="auto"/>
        <w:rPr>
          <w:rFonts w:ascii="仿宋" w:hAnsi="仿宋" w:eastAsia="仿宋"/>
          <w:sz w:val="24"/>
          <w:szCs w:val="24"/>
          <w:highlight w:val="none"/>
        </w:rPr>
      </w:pPr>
    </w:p>
    <w:p w14:paraId="0C69ABDD">
      <w:pPr>
        <w:spacing w:line="360" w:lineRule="auto"/>
        <w:rPr>
          <w:rFonts w:ascii="仿宋" w:hAnsi="仿宋" w:eastAsia="仿宋"/>
          <w:sz w:val="24"/>
          <w:szCs w:val="24"/>
          <w:highlight w:val="none"/>
        </w:rPr>
      </w:pPr>
    </w:p>
    <w:p w14:paraId="09C7C274">
      <w:pPr>
        <w:spacing w:line="360" w:lineRule="auto"/>
        <w:rPr>
          <w:rFonts w:ascii="仿宋" w:hAnsi="仿宋" w:eastAsia="仿宋"/>
          <w:sz w:val="24"/>
          <w:szCs w:val="24"/>
          <w:highlight w:val="none"/>
        </w:rPr>
      </w:pPr>
    </w:p>
    <w:p w14:paraId="4828B680">
      <w:pPr>
        <w:spacing w:line="360" w:lineRule="auto"/>
        <w:rPr>
          <w:rFonts w:ascii="仿宋" w:hAnsi="仿宋" w:eastAsia="仿宋"/>
          <w:sz w:val="24"/>
          <w:szCs w:val="24"/>
          <w:highlight w:val="none"/>
        </w:rPr>
      </w:pPr>
      <w:r>
        <w:rPr>
          <w:rFonts w:ascii="仿宋" w:hAnsi="仿宋" w:eastAsia="仿宋"/>
          <w:sz w:val="24"/>
          <w:szCs w:val="24"/>
          <w:highlight w:val="none"/>
        </w:rPr>
        <w:t xml:space="preserve">                          供应商：（</w:t>
      </w:r>
      <w:r>
        <w:rPr>
          <w:rFonts w:hint="eastAsia" w:ascii="仿宋" w:hAnsi="仿宋" w:eastAsia="仿宋"/>
          <w:sz w:val="24"/>
          <w:szCs w:val="24"/>
          <w:highlight w:val="none"/>
        </w:rPr>
        <w:t>公章</w:t>
      </w:r>
      <w:r>
        <w:rPr>
          <w:rFonts w:ascii="仿宋" w:hAnsi="仿宋" w:eastAsia="仿宋"/>
          <w:sz w:val="24"/>
          <w:szCs w:val="24"/>
          <w:highlight w:val="none"/>
        </w:rPr>
        <w:t>）</w:t>
      </w:r>
    </w:p>
    <w:p w14:paraId="1554856A">
      <w:pPr>
        <w:spacing w:line="360" w:lineRule="auto"/>
        <w:ind w:firstLine="480" w:firstLineChars="200"/>
        <w:rPr>
          <w:rFonts w:ascii="仿宋" w:hAnsi="仿宋" w:eastAsia="仿宋"/>
          <w:sz w:val="24"/>
          <w:szCs w:val="24"/>
          <w:highlight w:val="none"/>
          <w:u w:val="single"/>
        </w:rPr>
      </w:pPr>
      <w:r>
        <w:rPr>
          <w:rFonts w:ascii="仿宋" w:hAnsi="仿宋" w:eastAsia="仿宋"/>
          <w:sz w:val="24"/>
          <w:szCs w:val="24"/>
          <w:highlight w:val="none"/>
        </w:rPr>
        <w:t>年月 日</w:t>
      </w:r>
    </w:p>
    <w:p w14:paraId="4AA14A8A">
      <w:pPr>
        <w:widowControl/>
        <w:autoSpaceDE w:val="0"/>
        <w:autoSpaceDN w:val="0"/>
        <w:adjustRightInd w:val="0"/>
        <w:spacing w:line="360" w:lineRule="auto"/>
        <w:rPr>
          <w:rStyle w:val="44"/>
          <w:sz w:val="24"/>
          <w:szCs w:val="24"/>
          <w:highlight w:val="none"/>
        </w:rPr>
      </w:pPr>
      <w:r>
        <w:rPr>
          <w:rFonts w:ascii="仿宋" w:hAnsi="仿宋" w:eastAsia="仿宋"/>
          <w:kern w:val="1"/>
          <w:sz w:val="24"/>
          <w:szCs w:val="24"/>
          <w:highlight w:val="none"/>
        </w:rPr>
        <w:br w:type="page"/>
      </w:r>
      <w:r>
        <w:rPr>
          <w:rStyle w:val="44"/>
          <w:rFonts w:hint="eastAsia"/>
          <w:sz w:val="24"/>
          <w:szCs w:val="24"/>
          <w:highlight w:val="none"/>
        </w:rPr>
        <w:t>附件：</w:t>
      </w:r>
    </w:p>
    <w:p w14:paraId="0C1962BC">
      <w:pPr>
        <w:widowControl/>
        <w:autoSpaceDE w:val="0"/>
        <w:autoSpaceDN w:val="0"/>
        <w:adjustRightInd w:val="0"/>
        <w:spacing w:line="360" w:lineRule="auto"/>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法定代表人授权委托书</w:t>
      </w:r>
    </w:p>
    <w:p w14:paraId="1C6EF0D0">
      <w:pPr>
        <w:widowControl/>
        <w:autoSpaceDE w:val="0"/>
        <w:autoSpaceDN w:val="0"/>
        <w:adjustRightInd w:val="0"/>
        <w:spacing w:line="360" w:lineRule="auto"/>
        <w:rPr>
          <w:rFonts w:ascii="仿宋" w:hAnsi="仿宋" w:eastAsia="仿宋"/>
          <w:kern w:val="1"/>
          <w:sz w:val="24"/>
          <w:szCs w:val="24"/>
          <w:highlight w:val="none"/>
        </w:rPr>
      </w:pPr>
    </w:p>
    <w:p w14:paraId="31179C1A">
      <w:pPr>
        <w:widowControl/>
        <w:autoSpaceDE w:val="0"/>
        <w:autoSpaceDN w:val="0"/>
        <w:adjustRightInd w:val="0"/>
        <w:spacing w:line="360" w:lineRule="auto"/>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（招标人）</w:t>
      </w:r>
      <w:r>
        <w:rPr>
          <w:rStyle w:val="44"/>
          <w:rFonts w:hint="eastAsia"/>
          <w:sz w:val="24"/>
          <w:szCs w:val="24"/>
          <w:highlight w:val="none"/>
        </w:rPr>
        <w:t>：</w:t>
      </w:r>
    </w:p>
    <w:p w14:paraId="64376188">
      <w:pPr>
        <w:widowControl/>
        <w:autoSpaceDE w:val="0"/>
        <w:autoSpaceDN w:val="0"/>
        <w:adjustRightInd w:val="0"/>
        <w:spacing w:line="360" w:lineRule="auto"/>
        <w:ind w:firstLine="480"/>
        <w:rPr>
          <w:rFonts w:ascii="仿宋" w:hAnsi="仿宋" w:eastAsia="仿宋"/>
          <w:kern w:val="1"/>
          <w:sz w:val="24"/>
          <w:szCs w:val="24"/>
          <w:highlight w:val="none"/>
        </w:rPr>
      </w:pPr>
      <w:r>
        <w:rPr>
          <w:rStyle w:val="44"/>
          <w:rFonts w:hint="eastAsia"/>
          <w:sz w:val="24"/>
          <w:szCs w:val="24"/>
          <w:highlight w:val="none"/>
        </w:rPr>
        <w:t>我</w:t>
      </w:r>
      <w:r>
        <w:rPr>
          <w:rFonts w:hint="eastAsia" w:ascii="仿宋" w:hAnsi="仿宋" w:eastAsia="仿宋" w:cs="仿宋"/>
          <w:kern w:val="1"/>
          <w:sz w:val="24"/>
          <w:szCs w:val="24"/>
          <w:highlight w:val="none"/>
          <w:u w:val="single"/>
        </w:rPr>
        <w:t>（姓名）</w:t>
      </w:r>
      <w:r>
        <w:rPr>
          <w:rStyle w:val="44"/>
          <w:rFonts w:hint="eastAsia"/>
          <w:sz w:val="24"/>
          <w:szCs w:val="24"/>
          <w:highlight w:val="none"/>
        </w:rPr>
        <w:t>系</w:t>
      </w:r>
      <w:r>
        <w:rPr>
          <w:rFonts w:hint="eastAsia" w:ascii="仿宋" w:hAnsi="仿宋" w:eastAsia="仿宋" w:cs="仿宋"/>
          <w:kern w:val="1"/>
          <w:sz w:val="24"/>
          <w:szCs w:val="24"/>
          <w:highlight w:val="none"/>
          <w:u w:val="single"/>
        </w:rPr>
        <w:t>（供应商名称）</w:t>
      </w:r>
      <w:r>
        <w:rPr>
          <w:rStyle w:val="44"/>
          <w:rFonts w:hint="eastAsia"/>
          <w:sz w:val="24"/>
          <w:szCs w:val="24"/>
          <w:highlight w:val="none"/>
        </w:rPr>
        <w:t>法定代表人，现授权委托我公司的</w:t>
      </w:r>
      <w:r>
        <w:rPr>
          <w:rFonts w:hint="eastAsia" w:ascii="仿宋" w:hAnsi="仿宋" w:eastAsia="仿宋" w:cs="仿宋"/>
          <w:kern w:val="1"/>
          <w:sz w:val="24"/>
          <w:szCs w:val="24"/>
          <w:highlight w:val="none"/>
          <w:u w:val="single"/>
        </w:rPr>
        <w:t>（姓名、职务或者职称）</w:t>
      </w:r>
      <w:r>
        <w:rPr>
          <w:rStyle w:val="44"/>
          <w:rFonts w:hint="eastAsia"/>
          <w:sz w:val="24"/>
          <w:szCs w:val="24"/>
          <w:highlight w:val="none"/>
        </w:rPr>
        <w:t>为我公司本次项目的授权代表，代表我方办理本次报价、签约等相关事宜，签署全部有关的文件、协议、合同并具有法律效力。</w:t>
      </w:r>
    </w:p>
    <w:p w14:paraId="16480B6C">
      <w:pPr>
        <w:widowControl/>
        <w:autoSpaceDE w:val="0"/>
        <w:autoSpaceDN w:val="0"/>
        <w:adjustRightInd w:val="0"/>
        <w:spacing w:line="360" w:lineRule="auto"/>
        <w:ind w:firstLine="480"/>
        <w:rPr>
          <w:rStyle w:val="44"/>
          <w:sz w:val="24"/>
          <w:szCs w:val="24"/>
          <w:highlight w:val="none"/>
        </w:rPr>
      </w:pPr>
      <w:r>
        <w:rPr>
          <w:rStyle w:val="44"/>
          <w:rFonts w:hint="eastAsia"/>
          <w:sz w:val="24"/>
          <w:szCs w:val="24"/>
          <w:highlight w:val="none"/>
        </w:rPr>
        <w:t>在我方未发出撤销授权委托书的书面通知以前，本授权委托书一直有效。被授权人签署的所有文件（在授权书有效期内签署的）不因授权撤销而失效。</w:t>
      </w:r>
    </w:p>
    <w:p w14:paraId="1301FF4D">
      <w:pPr>
        <w:widowControl/>
        <w:autoSpaceDE w:val="0"/>
        <w:autoSpaceDN w:val="0"/>
        <w:adjustRightInd w:val="0"/>
        <w:spacing w:line="360" w:lineRule="auto"/>
        <w:ind w:firstLine="480"/>
        <w:rPr>
          <w:rStyle w:val="44"/>
          <w:sz w:val="24"/>
          <w:szCs w:val="24"/>
          <w:highlight w:val="none"/>
        </w:rPr>
      </w:pPr>
      <w:r>
        <w:rPr>
          <w:rStyle w:val="44"/>
          <w:rFonts w:hint="eastAsia"/>
          <w:sz w:val="24"/>
          <w:szCs w:val="24"/>
          <w:highlight w:val="none"/>
        </w:rPr>
        <w:t>被授权代表无权转让委托权。特此授权。</w:t>
      </w:r>
    </w:p>
    <w:p w14:paraId="6860DE03">
      <w:pPr>
        <w:widowControl/>
        <w:autoSpaceDE w:val="0"/>
        <w:autoSpaceDN w:val="0"/>
        <w:adjustRightInd w:val="0"/>
        <w:spacing w:line="360" w:lineRule="auto"/>
        <w:ind w:firstLine="480"/>
        <w:rPr>
          <w:rFonts w:ascii="仿宋" w:hAnsi="仿宋" w:eastAsia="仿宋"/>
          <w:kern w:val="1"/>
          <w:sz w:val="24"/>
          <w:szCs w:val="24"/>
          <w:highlight w:val="none"/>
        </w:rPr>
      </w:pPr>
      <w:r>
        <w:rPr>
          <w:rStyle w:val="44"/>
          <w:rFonts w:hint="eastAsia"/>
          <w:sz w:val="24"/>
          <w:szCs w:val="24"/>
          <w:highlight w:val="none"/>
        </w:rPr>
        <w:t>本授权委托书于</w:t>
      </w:r>
      <w:r>
        <w:rPr>
          <w:rStyle w:val="44"/>
          <w:rFonts w:hint="eastAsia"/>
          <w:sz w:val="24"/>
          <w:szCs w:val="24"/>
          <w:highlight w:val="none"/>
          <w:u w:val="single"/>
        </w:rPr>
        <w:t xml:space="preserve">       </w:t>
      </w:r>
      <w:r>
        <w:rPr>
          <w:rStyle w:val="44"/>
          <w:rFonts w:hint="eastAsia"/>
          <w:sz w:val="24"/>
          <w:szCs w:val="24"/>
          <w:highlight w:val="none"/>
        </w:rPr>
        <w:t>年</w:t>
      </w:r>
      <w:r>
        <w:rPr>
          <w:rStyle w:val="44"/>
          <w:rFonts w:hint="eastAsia"/>
          <w:sz w:val="24"/>
          <w:szCs w:val="24"/>
          <w:highlight w:val="none"/>
          <w:u w:val="single"/>
        </w:rPr>
        <w:t xml:space="preserve">     </w:t>
      </w:r>
      <w:r>
        <w:rPr>
          <w:rStyle w:val="44"/>
          <w:rFonts w:hint="eastAsia"/>
          <w:sz w:val="24"/>
          <w:szCs w:val="24"/>
          <w:highlight w:val="none"/>
        </w:rPr>
        <w:t>月</w:t>
      </w:r>
      <w:r>
        <w:rPr>
          <w:rStyle w:val="44"/>
          <w:rFonts w:hint="eastAsia"/>
          <w:sz w:val="24"/>
          <w:szCs w:val="24"/>
          <w:highlight w:val="none"/>
          <w:u w:val="single"/>
        </w:rPr>
        <w:t xml:space="preserve">       </w:t>
      </w:r>
      <w:r>
        <w:rPr>
          <w:rStyle w:val="44"/>
          <w:rFonts w:hint="eastAsia"/>
          <w:sz w:val="24"/>
          <w:szCs w:val="24"/>
          <w:highlight w:val="none"/>
        </w:rPr>
        <w:t>日起签字生效</w:t>
      </w:r>
      <w:r>
        <w:rPr>
          <w:rStyle w:val="44"/>
          <w:sz w:val="24"/>
          <w:szCs w:val="24"/>
          <w:highlight w:val="none"/>
        </w:rPr>
        <w:t>,</w:t>
      </w:r>
      <w:r>
        <w:rPr>
          <w:rStyle w:val="44"/>
          <w:rFonts w:hint="eastAsia"/>
          <w:sz w:val="24"/>
          <w:szCs w:val="24"/>
          <w:highlight w:val="none"/>
        </w:rPr>
        <w:t>特此声明。</w:t>
      </w:r>
    </w:p>
    <w:p w14:paraId="4F22910E">
      <w:pPr>
        <w:widowControl/>
        <w:autoSpaceDE w:val="0"/>
        <w:autoSpaceDN w:val="0"/>
        <w:adjustRightInd w:val="0"/>
        <w:spacing w:line="360" w:lineRule="auto"/>
        <w:rPr>
          <w:rFonts w:ascii="仿宋" w:hAnsi="仿宋" w:eastAsia="仿宋"/>
          <w:kern w:val="1"/>
          <w:sz w:val="24"/>
          <w:szCs w:val="24"/>
          <w:highlight w:val="none"/>
        </w:rPr>
      </w:pPr>
    </w:p>
    <w:p w14:paraId="4DA5214F">
      <w:pPr>
        <w:widowControl/>
        <w:autoSpaceDE w:val="0"/>
        <w:autoSpaceDN w:val="0"/>
        <w:adjustRightInd w:val="0"/>
        <w:spacing w:line="360" w:lineRule="auto"/>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14:paraId="432FB93C">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023B2AAA">
      <w:pPr>
        <w:widowControl/>
        <w:autoSpaceDE w:val="0"/>
        <w:autoSpaceDN w:val="0"/>
        <w:adjustRightInd w:val="0"/>
        <w:spacing w:line="360" w:lineRule="auto"/>
        <w:ind w:right="-481"/>
        <w:jc w:val="center"/>
        <w:rPr>
          <w:rFonts w:ascii="仿宋" w:hAnsi="仿宋" w:eastAsia="仿宋"/>
          <w:kern w:val="1"/>
          <w:sz w:val="24"/>
          <w:szCs w:val="24"/>
          <w:highlight w:val="none"/>
        </w:rPr>
      </w:pPr>
    </w:p>
    <w:p w14:paraId="4704CFAA">
      <w:pPr>
        <w:widowControl/>
        <w:autoSpaceDE w:val="0"/>
        <w:autoSpaceDN w:val="0"/>
        <w:adjustRightInd w:val="0"/>
        <w:spacing w:line="360" w:lineRule="auto"/>
        <w:ind w:right="-481"/>
        <w:rPr>
          <w:rStyle w:val="44"/>
          <w:sz w:val="24"/>
          <w:szCs w:val="24"/>
          <w:highlight w:val="none"/>
        </w:rPr>
      </w:pPr>
      <w:r>
        <w:rPr>
          <w:rStyle w:val="44"/>
          <w:rFonts w:hint="eastAsia"/>
          <w:sz w:val="24"/>
          <w:szCs w:val="24"/>
          <w:highlight w:val="none"/>
        </w:rPr>
        <w:t>被授权代表姓名：                  性别：                   年龄：</w:t>
      </w:r>
    </w:p>
    <w:p w14:paraId="2749BA45">
      <w:pPr>
        <w:widowControl/>
        <w:autoSpaceDE w:val="0"/>
        <w:autoSpaceDN w:val="0"/>
        <w:adjustRightInd w:val="0"/>
        <w:spacing w:line="360" w:lineRule="auto"/>
        <w:ind w:right="-481"/>
        <w:rPr>
          <w:rStyle w:val="44"/>
          <w:sz w:val="24"/>
          <w:szCs w:val="24"/>
          <w:highlight w:val="none"/>
        </w:rPr>
      </w:pPr>
      <w:r>
        <w:rPr>
          <w:rStyle w:val="44"/>
          <w:rFonts w:hint="eastAsia"/>
          <w:sz w:val="24"/>
          <w:szCs w:val="24"/>
          <w:highlight w:val="none"/>
        </w:rPr>
        <w:t>单位：                            部门：                   职务：</w:t>
      </w:r>
    </w:p>
    <w:p w14:paraId="2BDA8156">
      <w:pPr>
        <w:widowControl/>
        <w:autoSpaceDE w:val="0"/>
        <w:autoSpaceDN w:val="0"/>
        <w:adjustRightInd w:val="0"/>
        <w:spacing w:line="360" w:lineRule="auto"/>
        <w:ind w:right="-481"/>
        <w:rPr>
          <w:rFonts w:ascii="仿宋" w:hAnsi="仿宋" w:eastAsia="仿宋"/>
          <w:kern w:val="1"/>
          <w:sz w:val="24"/>
          <w:szCs w:val="24"/>
          <w:highlight w:val="none"/>
        </w:rPr>
      </w:pPr>
    </w:p>
    <w:p w14:paraId="718D1262">
      <w:pPr>
        <w:widowControl/>
        <w:autoSpaceDE w:val="0"/>
        <w:autoSpaceDN w:val="0"/>
        <w:adjustRightInd w:val="0"/>
        <w:spacing w:line="360" w:lineRule="auto"/>
        <w:ind w:right="-481" w:firstLine="4320"/>
        <w:rPr>
          <w:rStyle w:val="44"/>
          <w:sz w:val="24"/>
          <w:szCs w:val="24"/>
          <w:highlight w:val="none"/>
        </w:rPr>
      </w:pPr>
    </w:p>
    <w:p w14:paraId="5009E3B0">
      <w:pPr>
        <w:widowControl/>
        <w:autoSpaceDE w:val="0"/>
        <w:autoSpaceDN w:val="0"/>
        <w:adjustRightInd w:val="0"/>
        <w:spacing w:line="360" w:lineRule="auto"/>
        <w:ind w:right="-481" w:firstLine="4320"/>
        <w:rPr>
          <w:rStyle w:val="44"/>
          <w:sz w:val="24"/>
          <w:szCs w:val="24"/>
          <w:highlight w:val="none"/>
        </w:rPr>
      </w:pPr>
    </w:p>
    <w:p w14:paraId="23EF7046">
      <w:pPr>
        <w:widowControl/>
        <w:autoSpaceDE w:val="0"/>
        <w:autoSpaceDN w:val="0"/>
        <w:adjustRightInd w:val="0"/>
        <w:spacing w:line="360" w:lineRule="auto"/>
        <w:ind w:right="-481" w:firstLine="4320"/>
        <w:rPr>
          <w:rStyle w:val="44"/>
          <w:sz w:val="24"/>
          <w:szCs w:val="24"/>
          <w:highlight w:val="none"/>
        </w:rPr>
      </w:pPr>
      <w:r>
        <w:rPr>
          <w:rStyle w:val="44"/>
          <w:rFonts w:hint="eastAsia"/>
          <w:sz w:val="24"/>
          <w:szCs w:val="24"/>
          <w:highlight w:val="none"/>
        </w:rPr>
        <w:t>供应商（公章）：</w:t>
      </w:r>
    </w:p>
    <w:p w14:paraId="73FD319B">
      <w:pPr>
        <w:widowControl/>
        <w:autoSpaceDE w:val="0"/>
        <w:autoSpaceDN w:val="0"/>
        <w:adjustRightInd w:val="0"/>
        <w:spacing w:line="360" w:lineRule="auto"/>
        <w:ind w:right="-481" w:firstLine="4320"/>
        <w:rPr>
          <w:rStyle w:val="44"/>
          <w:sz w:val="24"/>
          <w:szCs w:val="24"/>
          <w:highlight w:val="none"/>
        </w:rPr>
      </w:pPr>
      <w:r>
        <w:rPr>
          <w:rStyle w:val="44"/>
          <w:rFonts w:hint="eastAsia"/>
          <w:sz w:val="24"/>
          <w:szCs w:val="24"/>
          <w:highlight w:val="none"/>
        </w:rPr>
        <w:t>法定代表人（签字）：</w:t>
      </w:r>
    </w:p>
    <w:p w14:paraId="021CD490">
      <w:pPr>
        <w:widowControl/>
        <w:autoSpaceDE w:val="0"/>
        <w:autoSpaceDN w:val="0"/>
        <w:adjustRightInd w:val="0"/>
        <w:spacing w:line="360" w:lineRule="auto"/>
        <w:ind w:right="-481" w:firstLine="5400"/>
        <w:rPr>
          <w:rStyle w:val="44"/>
          <w:sz w:val="24"/>
          <w:szCs w:val="24"/>
          <w:highlight w:val="none"/>
        </w:rPr>
      </w:pPr>
      <w:r>
        <w:rPr>
          <w:rStyle w:val="44"/>
          <w:rFonts w:hint="eastAsia"/>
          <w:sz w:val="24"/>
          <w:szCs w:val="24"/>
          <w:highlight w:val="none"/>
        </w:rPr>
        <w:t>日期：年月日</w:t>
      </w:r>
    </w:p>
    <w:p w14:paraId="740AFC91">
      <w:pPr>
        <w:widowControl/>
        <w:autoSpaceDE w:val="0"/>
        <w:autoSpaceDN w:val="0"/>
        <w:adjustRightInd w:val="0"/>
        <w:ind w:right="-481"/>
        <w:jc w:val="both"/>
        <w:rPr>
          <w:rFonts w:ascii="仿宋" w:hAnsi="仿宋" w:eastAsia="仿宋" w:cs="仿宋"/>
          <w:color w:val="000000"/>
          <w:szCs w:val="21"/>
          <w:highlight w:val="none"/>
        </w:rPr>
      </w:pPr>
      <w:bookmarkStart w:id="7" w:name="_GoBack"/>
      <w:bookmarkEnd w:id="7"/>
    </w:p>
    <w:sectPr>
      <w:footerReference r:id="rId4"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89D8">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7740">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29</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1436C"/>
    <w:rsid w:val="00022F25"/>
    <w:rsid w:val="000272D3"/>
    <w:rsid w:val="00034BBB"/>
    <w:rsid w:val="000367E1"/>
    <w:rsid w:val="00043B5D"/>
    <w:rsid w:val="000447B7"/>
    <w:rsid w:val="00044984"/>
    <w:rsid w:val="0004725B"/>
    <w:rsid w:val="000526A9"/>
    <w:rsid w:val="00053DEA"/>
    <w:rsid w:val="000545F4"/>
    <w:rsid w:val="00054E4D"/>
    <w:rsid w:val="00067D5D"/>
    <w:rsid w:val="00072639"/>
    <w:rsid w:val="00075401"/>
    <w:rsid w:val="00081413"/>
    <w:rsid w:val="000838DA"/>
    <w:rsid w:val="00085909"/>
    <w:rsid w:val="0008678E"/>
    <w:rsid w:val="00090FB0"/>
    <w:rsid w:val="0009478B"/>
    <w:rsid w:val="00095E5A"/>
    <w:rsid w:val="00096225"/>
    <w:rsid w:val="000968D0"/>
    <w:rsid w:val="000A5498"/>
    <w:rsid w:val="000A5DA9"/>
    <w:rsid w:val="000A6840"/>
    <w:rsid w:val="000B6D30"/>
    <w:rsid w:val="000C1E69"/>
    <w:rsid w:val="000C537E"/>
    <w:rsid w:val="000C70FF"/>
    <w:rsid w:val="000C76C7"/>
    <w:rsid w:val="000C7715"/>
    <w:rsid w:val="000D1DDD"/>
    <w:rsid w:val="000D5EC7"/>
    <w:rsid w:val="000E190C"/>
    <w:rsid w:val="000E4C75"/>
    <w:rsid w:val="000F792E"/>
    <w:rsid w:val="0010179C"/>
    <w:rsid w:val="001025D0"/>
    <w:rsid w:val="00117255"/>
    <w:rsid w:val="00117EC2"/>
    <w:rsid w:val="0012476C"/>
    <w:rsid w:val="00131D80"/>
    <w:rsid w:val="00134134"/>
    <w:rsid w:val="00136D33"/>
    <w:rsid w:val="0013735F"/>
    <w:rsid w:val="001404D8"/>
    <w:rsid w:val="00146202"/>
    <w:rsid w:val="00152BDF"/>
    <w:rsid w:val="0015733D"/>
    <w:rsid w:val="0016573C"/>
    <w:rsid w:val="00175403"/>
    <w:rsid w:val="00185BF5"/>
    <w:rsid w:val="00187277"/>
    <w:rsid w:val="00192766"/>
    <w:rsid w:val="00192C98"/>
    <w:rsid w:val="00196957"/>
    <w:rsid w:val="001B1D52"/>
    <w:rsid w:val="001B290C"/>
    <w:rsid w:val="001B3C10"/>
    <w:rsid w:val="001B7DF1"/>
    <w:rsid w:val="001C0D47"/>
    <w:rsid w:val="001C12B8"/>
    <w:rsid w:val="001D1D5A"/>
    <w:rsid w:val="001D4CDF"/>
    <w:rsid w:val="001D5B64"/>
    <w:rsid w:val="001E26D1"/>
    <w:rsid w:val="001E6C66"/>
    <w:rsid w:val="001E7665"/>
    <w:rsid w:val="001E7744"/>
    <w:rsid w:val="001F3B6A"/>
    <w:rsid w:val="001F4546"/>
    <w:rsid w:val="001F542A"/>
    <w:rsid w:val="001F71A8"/>
    <w:rsid w:val="00202D04"/>
    <w:rsid w:val="002033EC"/>
    <w:rsid w:val="002057FB"/>
    <w:rsid w:val="00205D69"/>
    <w:rsid w:val="002108AF"/>
    <w:rsid w:val="00220411"/>
    <w:rsid w:val="0022191D"/>
    <w:rsid w:val="0022466F"/>
    <w:rsid w:val="00224AC5"/>
    <w:rsid w:val="00225B10"/>
    <w:rsid w:val="00237516"/>
    <w:rsid w:val="00242804"/>
    <w:rsid w:val="00254DC9"/>
    <w:rsid w:val="002618C8"/>
    <w:rsid w:val="00262280"/>
    <w:rsid w:val="00263EE8"/>
    <w:rsid w:val="00273059"/>
    <w:rsid w:val="00277738"/>
    <w:rsid w:val="002845EA"/>
    <w:rsid w:val="002860EF"/>
    <w:rsid w:val="00286D81"/>
    <w:rsid w:val="002903EF"/>
    <w:rsid w:val="0029173B"/>
    <w:rsid w:val="00293F02"/>
    <w:rsid w:val="00294078"/>
    <w:rsid w:val="00295ABA"/>
    <w:rsid w:val="002A068C"/>
    <w:rsid w:val="002A18AE"/>
    <w:rsid w:val="002A7D9E"/>
    <w:rsid w:val="002A7FBD"/>
    <w:rsid w:val="002B0E43"/>
    <w:rsid w:val="002B346F"/>
    <w:rsid w:val="002B5952"/>
    <w:rsid w:val="002B6FE1"/>
    <w:rsid w:val="002B7D8D"/>
    <w:rsid w:val="002C63D3"/>
    <w:rsid w:val="002C6D83"/>
    <w:rsid w:val="002D09AD"/>
    <w:rsid w:val="002D200F"/>
    <w:rsid w:val="002D28B5"/>
    <w:rsid w:val="002E2045"/>
    <w:rsid w:val="002E6073"/>
    <w:rsid w:val="002F33A1"/>
    <w:rsid w:val="00300FDD"/>
    <w:rsid w:val="00303305"/>
    <w:rsid w:val="00316770"/>
    <w:rsid w:val="0033014C"/>
    <w:rsid w:val="003305E1"/>
    <w:rsid w:val="00331890"/>
    <w:rsid w:val="003322BD"/>
    <w:rsid w:val="0033579B"/>
    <w:rsid w:val="00335CFE"/>
    <w:rsid w:val="00337677"/>
    <w:rsid w:val="00342E79"/>
    <w:rsid w:val="00345F3C"/>
    <w:rsid w:val="00351413"/>
    <w:rsid w:val="00355C82"/>
    <w:rsid w:val="0035663E"/>
    <w:rsid w:val="0036196D"/>
    <w:rsid w:val="00362414"/>
    <w:rsid w:val="003635C1"/>
    <w:rsid w:val="003641AE"/>
    <w:rsid w:val="0038421F"/>
    <w:rsid w:val="003961B0"/>
    <w:rsid w:val="003A043D"/>
    <w:rsid w:val="003B5CD9"/>
    <w:rsid w:val="003B6BF5"/>
    <w:rsid w:val="003C1CA6"/>
    <w:rsid w:val="003C3454"/>
    <w:rsid w:val="003C4994"/>
    <w:rsid w:val="003D3919"/>
    <w:rsid w:val="003D630F"/>
    <w:rsid w:val="003D76E8"/>
    <w:rsid w:val="003E3685"/>
    <w:rsid w:val="003E544A"/>
    <w:rsid w:val="003F031B"/>
    <w:rsid w:val="003F16A6"/>
    <w:rsid w:val="00400F47"/>
    <w:rsid w:val="00402253"/>
    <w:rsid w:val="00404B21"/>
    <w:rsid w:val="004151AA"/>
    <w:rsid w:val="00422D6B"/>
    <w:rsid w:val="00425082"/>
    <w:rsid w:val="00432FB1"/>
    <w:rsid w:val="004359BE"/>
    <w:rsid w:val="00441E4E"/>
    <w:rsid w:val="00442E4D"/>
    <w:rsid w:val="00452D79"/>
    <w:rsid w:val="00453AB1"/>
    <w:rsid w:val="004630EE"/>
    <w:rsid w:val="0046311D"/>
    <w:rsid w:val="00467FD7"/>
    <w:rsid w:val="00470932"/>
    <w:rsid w:val="004721C8"/>
    <w:rsid w:val="00474B72"/>
    <w:rsid w:val="004779E6"/>
    <w:rsid w:val="00484384"/>
    <w:rsid w:val="00487FC8"/>
    <w:rsid w:val="00493BE4"/>
    <w:rsid w:val="004A08F9"/>
    <w:rsid w:val="004A1B73"/>
    <w:rsid w:val="004A3710"/>
    <w:rsid w:val="004C3BB2"/>
    <w:rsid w:val="004C4835"/>
    <w:rsid w:val="004D3BB6"/>
    <w:rsid w:val="004D424D"/>
    <w:rsid w:val="004D670A"/>
    <w:rsid w:val="004D7CB1"/>
    <w:rsid w:val="004E41DA"/>
    <w:rsid w:val="004F0787"/>
    <w:rsid w:val="004F2C4F"/>
    <w:rsid w:val="005048B8"/>
    <w:rsid w:val="00504C34"/>
    <w:rsid w:val="00505A6C"/>
    <w:rsid w:val="00510860"/>
    <w:rsid w:val="005214C3"/>
    <w:rsid w:val="0052182D"/>
    <w:rsid w:val="00523E66"/>
    <w:rsid w:val="0052406E"/>
    <w:rsid w:val="005255D2"/>
    <w:rsid w:val="00525736"/>
    <w:rsid w:val="00537B86"/>
    <w:rsid w:val="005412D5"/>
    <w:rsid w:val="0054260D"/>
    <w:rsid w:val="00544E15"/>
    <w:rsid w:val="00544E2E"/>
    <w:rsid w:val="00546F1A"/>
    <w:rsid w:val="0054707D"/>
    <w:rsid w:val="0055038D"/>
    <w:rsid w:val="005513A8"/>
    <w:rsid w:val="005568E3"/>
    <w:rsid w:val="0056184D"/>
    <w:rsid w:val="00572BC9"/>
    <w:rsid w:val="00573183"/>
    <w:rsid w:val="00573B08"/>
    <w:rsid w:val="005746A7"/>
    <w:rsid w:val="00574BF6"/>
    <w:rsid w:val="00580835"/>
    <w:rsid w:val="00582294"/>
    <w:rsid w:val="00591523"/>
    <w:rsid w:val="0059465E"/>
    <w:rsid w:val="005A2A75"/>
    <w:rsid w:val="005A30C1"/>
    <w:rsid w:val="005A6649"/>
    <w:rsid w:val="005A7B27"/>
    <w:rsid w:val="005B190A"/>
    <w:rsid w:val="005B41EE"/>
    <w:rsid w:val="005B5A50"/>
    <w:rsid w:val="005B78D0"/>
    <w:rsid w:val="005B7E26"/>
    <w:rsid w:val="005D035A"/>
    <w:rsid w:val="005D1E38"/>
    <w:rsid w:val="005D2F66"/>
    <w:rsid w:val="005D4819"/>
    <w:rsid w:val="005D4B98"/>
    <w:rsid w:val="005D5CB6"/>
    <w:rsid w:val="005D615E"/>
    <w:rsid w:val="005E267C"/>
    <w:rsid w:val="005E346F"/>
    <w:rsid w:val="005E42AE"/>
    <w:rsid w:val="005F23AF"/>
    <w:rsid w:val="005F2E80"/>
    <w:rsid w:val="005F5903"/>
    <w:rsid w:val="006055AA"/>
    <w:rsid w:val="006055E4"/>
    <w:rsid w:val="00620B21"/>
    <w:rsid w:val="00630E4B"/>
    <w:rsid w:val="00653359"/>
    <w:rsid w:val="00654F08"/>
    <w:rsid w:val="0065773D"/>
    <w:rsid w:val="006602F2"/>
    <w:rsid w:val="006626EF"/>
    <w:rsid w:val="0066419D"/>
    <w:rsid w:val="00673B7B"/>
    <w:rsid w:val="006754AF"/>
    <w:rsid w:val="00676C80"/>
    <w:rsid w:val="006818C9"/>
    <w:rsid w:val="00693E51"/>
    <w:rsid w:val="00695B00"/>
    <w:rsid w:val="00697E94"/>
    <w:rsid w:val="00697F39"/>
    <w:rsid w:val="006A5798"/>
    <w:rsid w:val="006B03C1"/>
    <w:rsid w:val="006B0EDF"/>
    <w:rsid w:val="006B3266"/>
    <w:rsid w:val="006B4991"/>
    <w:rsid w:val="006B4B61"/>
    <w:rsid w:val="006B7E3D"/>
    <w:rsid w:val="006C37FE"/>
    <w:rsid w:val="006C60D4"/>
    <w:rsid w:val="006C7358"/>
    <w:rsid w:val="006D3F3D"/>
    <w:rsid w:val="006D4414"/>
    <w:rsid w:val="006D4BD0"/>
    <w:rsid w:val="006D709B"/>
    <w:rsid w:val="006E3A19"/>
    <w:rsid w:val="006E522C"/>
    <w:rsid w:val="006F0113"/>
    <w:rsid w:val="006F2B1A"/>
    <w:rsid w:val="006F31A4"/>
    <w:rsid w:val="006F453C"/>
    <w:rsid w:val="006F4D8A"/>
    <w:rsid w:val="00700EEB"/>
    <w:rsid w:val="00701A4E"/>
    <w:rsid w:val="00702E0E"/>
    <w:rsid w:val="00703107"/>
    <w:rsid w:val="00705D12"/>
    <w:rsid w:val="007074CD"/>
    <w:rsid w:val="00720495"/>
    <w:rsid w:val="007275DF"/>
    <w:rsid w:val="007313BC"/>
    <w:rsid w:val="0073191D"/>
    <w:rsid w:val="00732220"/>
    <w:rsid w:val="00732EBB"/>
    <w:rsid w:val="00735862"/>
    <w:rsid w:val="00740958"/>
    <w:rsid w:val="007424EF"/>
    <w:rsid w:val="007458C0"/>
    <w:rsid w:val="0074604B"/>
    <w:rsid w:val="00753EF1"/>
    <w:rsid w:val="0076074D"/>
    <w:rsid w:val="007608CF"/>
    <w:rsid w:val="00762CC6"/>
    <w:rsid w:val="00776BA0"/>
    <w:rsid w:val="00784B7A"/>
    <w:rsid w:val="007862E0"/>
    <w:rsid w:val="0078632B"/>
    <w:rsid w:val="0079049E"/>
    <w:rsid w:val="00796013"/>
    <w:rsid w:val="007A0A74"/>
    <w:rsid w:val="007A3649"/>
    <w:rsid w:val="007A4DCA"/>
    <w:rsid w:val="007A7017"/>
    <w:rsid w:val="007B00B8"/>
    <w:rsid w:val="007B36C4"/>
    <w:rsid w:val="007C01CC"/>
    <w:rsid w:val="007C2FC1"/>
    <w:rsid w:val="007C3902"/>
    <w:rsid w:val="007C659E"/>
    <w:rsid w:val="007D46E1"/>
    <w:rsid w:val="007D6C47"/>
    <w:rsid w:val="007E0809"/>
    <w:rsid w:val="007E23A9"/>
    <w:rsid w:val="007E3E59"/>
    <w:rsid w:val="007E534D"/>
    <w:rsid w:val="007E6D3C"/>
    <w:rsid w:val="007F12E4"/>
    <w:rsid w:val="007F33A7"/>
    <w:rsid w:val="007F33DE"/>
    <w:rsid w:val="007F40F6"/>
    <w:rsid w:val="007F4FC5"/>
    <w:rsid w:val="007F79EB"/>
    <w:rsid w:val="008029E6"/>
    <w:rsid w:val="008054BE"/>
    <w:rsid w:val="00806F5F"/>
    <w:rsid w:val="008107DF"/>
    <w:rsid w:val="00816BF1"/>
    <w:rsid w:val="00817DC5"/>
    <w:rsid w:val="00820BD9"/>
    <w:rsid w:val="00820E76"/>
    <w:rsid w:val="0082492A"/>
    <w:rsid w:val="0082683A"/>
    <w:rsid w:val="00833E4B"/>
    <w:rsid w:val="008408FD"/>
    <w:rsid w:val="008413FB"/>
    <w:rsid w:val="00841F06"/>
    <w:rsid w:val="00845A2F"/>
    <w:rsid w:val="00846DA4"/>
    <w:rsid w:val="00860959"/>
    <w:rsid w:val="0086155A"/>
    <w:rsid w:val="008707E3"/>
    <w:rsid w:val="008713B1"/>
    <w:rsid w:val="00874DC7"/>
    <w:rsid w:val="008753BC"/>
    <w:rsid w:val="008774CC"/>
    <w:rsid w:val="00881009"/>
    <w:rsid w:val="00882112"/>
    <w:rsid w:val="00884A34"/>
    <w:rsid w:val="00892AE4"/>
    <w:rsid w:val="00895112"/>
    <w:rsid w:val="00895D6D"/>
    <w:rsid w:val="00896879"/>
    <w:rsid w:val="00896E79"/>
    <w:rsid w:val="008A0FED"/>
    <w:rsid w:val="008B3024"/>
    <w:rsid w:val="008B4923"/>
    <w:rsid w:val="008B54DF"/>
    <w:rsid w:val="008B663B"/>
    <w:rsid w:val="008B6D77"/>
    <w:rsid w:val="008C3C13"/>
    <w:rsid w:val="008C415E"/>
    <w:rsid w:val="008C71D6"/>
    <w:rsid w:val="008C754E"/>
    <w:rsid w:val="008C7DC7"/>
    <w:rsid w:val="008D1D9D"/>
    <w:rsid w:val="008D4C70"/>
    <w:rsid w:val="008D778D"/>
    <w:rsid w:val="008E1128"/>
    <w:rsid w:val="008E3F31"/>
    <w:rsid w:val="008E76A8"/>
    <w:rsid w:val="008F54BE"/>
    <w:rsid w:val="008F56A9"/>
    <w:rsid w:val="0090331F"/>
    <w:rsid w:val="00910B50"/>
    <w:rsid w:val="0091264D"/>
    <w:rsid w:val="00912F50"/>
    <w:rsid w:val="00913BB9"/>
    <w:rsid w:val="00925CCF"/>
    <w:rsid w:val="00932DDF"/>
    <w:rsid w:val="00934FA6"/>
    <w:rsid w:val="009357A0"/>
    <w:rsid w:val="00935DD1"/>
    <w:rsid w:val="00937DEA"/>
    <w:rsid w:val="00952C6B"/>
    <w:rsid w:val="00961005"/>
    <w:rsid w:val="00962CB1"/>
    <w:rsid w:val="0097131C"/>
    <w:rsid w:val="00971502"/>
    <w:rsid w:val="009747A7"/>
    <w:rsid w:val="00974AD8"/>
    <w:rsid w:val="00982ABC"/>
    <w:rsid w:val="0098536E"/>
    <w:rsid w:val="00987EE0"/>
    <w:rsid w:val="0099591F"/>
    <w:rsid w:val="009A19EE"/>
    <w:rsid w:val="009A1E9A"/>
    <w:rsid w:val="009A4B15"/>
    <w:rsid w:val="009A6353"/>
    <w:rsid w:val="009B19DD"/>
    <w:rsid w:val="009B5834"/>
    <w:rsid w:val="009B642F"/>
    <w:rsid w:val="009B64A9"/>
    <w:rsid w:val="009C40BF"/>
    <w:rsid w:val="009D0489"/>
    <w:rsid w:val="009D1C16"/>
    <w:rsid w:val="009D3425"/>
    <w:rsid w:val="009E4C5B"/>
    <w:rsid w:val="009F1260"/>
    <w:rsid w:val="009F1BC8"/>
    <w:rsid w:val="009F32FD"/>
    <w:rsid w:val="009F6A75"/>
    <w:rsid w:val="00A017D5"/>
    <w:rsid w:val="00A02866"/>
    <w:rsid w:val="00A044FC"/>
    <w:rsid w:val="00A1303E"/>
    <w:rsid w:val="00A46AB4"/>
    <w:rsid w:val="00A50087"/>
    <w:rsid w:val="00A544A5"/>
    <w:rsid w:val="00A63E21"/>
    <w:rsid w:val="00A660C6"/>
    <w:rsid w:val="00A73160"/>
    <w:rsid w:val="00A7468D"/>
    <w:rsid w:val="00A827F9"/>
    <w:rsid w:val="00A846AC"/>
    <w:rsid w:val="00A8765A"/>
    <w:rsid w:val="00A94E5C"/>
    <w:rsid w:val="00A9687F"/>
    <w:rsid w:val="00A97948"/>
    <w:rsid w:val="00AA3E79"/>
    <w:rsid w:val="00AA46F2"/>
    <w:rsid w:val="00AA66DC"/>
    <w:rsid w:val="00AB3301"/>
    <w:rsid w:val="00AB5316"/>
    <w:rsid w:val="00AB5710"/>
    <w:rsid w:val="00AC0427"/>
    <w:rsid w:val="00AC1CC4"/>
    <w:rsid w:val="00AC2D6F"/>
    <w:rsid w:val="00AD3379"/>
    <w:rsid w:val="00AD68F5"/>
    <w:rsid w:val="00AE0A99"/>
    <w:rsid w:val="00AE2010"/>
    <w:rsid w:val="00AF0148"/>
    <w:rsid w:val="00AF1025"/>
    <w:rsid w:val="00B007B4"/>
    <w:rsid w:val="00B04354"/>
    <w:rsid w:val="00B05965"/>
    <w:rsid w:val="00B12660"/>
    <w:rsid w:val="00B15072"/>
    <w:rsid w:val="00B304CD"/>
    <w:rsid w:val="00B37D99"/>
    <w:rsid w:val="00B40355"/>
    <w:rsid w:val="00B42F0A"/>
    <w:rsid w:val="00B42F25"/>
    <w:rsid w:val="00B44470"/>
    <w:rsid w:val="00B5169E"/>
    <w:rsid w:val="00B537EE"/>
    <w:rsid w:val="00B61C4C"/>
    <w:rsid w:val="00B61E83"/>
    <w:rsid w:val="00B62F9B"/>
    <w:rsid w:val="00B639AE"/>
    <w:rsid w:val="00B73471"/>
    <w:rsid w:val="00B73BD1"/>
    <w:rsid w:val="00B759A6"/>
    <w:rsid w:val="00B810DE"/>
    <w:rsid w:val="00B81DFD"/>
    <w:rsid w:val="00B85A0A"/>
    <w:rsid w:val="00B93953"/>
    <w:rsid w:val="00B9500B"/>
    <w:rsid w:val="00B96A69"/>
    <w:rsid w:val="00B97C3E"/>
    <w:rsid w:val="00B97FF7"/>
    <w:rsid w:val="00BA2610"/>
    <w:rsid w:val="00BB3D0F"/>
    <w:rsid w:val="00BB4CE4"/>
    <w:rsid w:val="00BE00C5"/>
    <w:rsid w:val="00BE0920"/>
    <w:rsid w:val="00BE621B"/>
    <w:rsid w:val="00BE6886"/>
    <w:rsid w:val="00BF14CE"/>
    <w:rsid w:val="00BF2AA5"/>
    <w:rsid w:val="00BF4E2D"/>
    <w:rsid w:val="00C02577"/>
    <w:rsid w:val="00C14F58"/>
    <w:rsid w:val="00C166B0"/>
    <w:rsid w:val="00C21F60"/>
    <w:rsid w:val="00C33580"/>
    <w:rsid w:val="00C3624A"/>
    <w:rsid w:val="00C42A14"/>
    <w:rsid w:val="00C4500C"/>
    <w:rsid w:val="00C51DA4"/>
    <w:rsid w:val="00C52A03"/>
    <w:rsid w:val="00C61AF1"/>
    <w:rsid w:val="00C669E1"/>
    <w:rsid w:val="00C70E4A"/>
    <w:rsid w:val="00C71A2C"/>
    <w:rsid w:val="00C82547"/>
    <w:rsid w:val="00C86661"/>
    <w:rsid w:val="00C86BC1"/>
    <w:rsid w:val="00C961AB"/>
    <w:rsid w:val="00CA0545"/>
    <w:rsid w:val="00CA0851"/>
    <w:rsid w:val="00CA1546"/>
    <w:rsid w:val="00CB05C5"/>
    <w:rsid w:val="00CD0434"/>
    <w:rsid w:val="00CD26E9"/>
    <w:rsid w:val="00CD5531"/>
    <w:rsid w:val="00CE6607"/>
    <w:rsid w:val="00CE71C2"/>
    <w:rsid w:val="00CF0F23"/>
    <w:rsid w:val="00CF10C9"/>
    <w:rsid w:val="00D0258F"/>
    <w:rsid w:val="00D0525F"/>
    <w:rsid w:val="00D108F0"/>
    <w:rsid w:val="00D114F3"/>
    <w:rsid w:val="00D12746"/>
    <w:rsid w:val="00D17AAB"/>
    <w:rsid w:val="00D2670F"/>
    <w:rsid w:val="00D40E8E"/>
    <w:rsid w:val="00D46EDF"/>
    <w:rsid w:val="00D47DA5"/>
    <w:rsid w:val="00D53B44"/>
    <w:rsid w:val="00D54E51"/>
    <w:rsid w:val="00D6405A"/>
    <w:rsid w:val="00D65D9C"/>
    <w:rsid w:val="00D6772D"/>
    <w:rsid w:val="00D73E9F"/>
    <w:rsid w:val="00D80B19"/>
    <w:rsid w:val="00D8104F"/>
    <w:rsid w:val="00D828C8"/>
    <w:rsid w:val="00D8598D"/>
    <w:rsid w:val="00D92EC8"/>
    <w:rsid w:val="00D93246"/>
    <w:rsid w:val="00D9351A"/>
    <w:rsid w:val="00D944BA"/>
    <w:rsid w:val="00D96BD0"/>
    <w:rsid w:val="00DA491F"/>
    <w:rsid w:val="00DA69AF"/>
    <w:rsid w:val="00DB2CD6"/>
    <w:rsid w:val="00DB725B"/>
    <w:rsid w:val="00DB789D"/>
    <w:rsid w:val="00DC02FE"/>
    <w:rsid w:val="00DC06CB"/>
    <w:rsid w:val="00DC47D7"/>
    <w:rsid w:val="00DC70E7"/>
    <w:rsid w:val="00DD1A28"/>
    <w:rsid w:val="00DE35D1"/>
    <w:rsid w:val="00DE48E7"/>
    <w:rsid w:val="00DE5D75"/>
    <w:rsid w:val="00DF13CF"/>
    <w:rsid w:val="00DF20F7"/>
    <w:rsid w:val="00DF4518"/>
    <w:rsid w:val="00E03771"/>
    <w:rsid w:val="00E0474C"/>
    <w:rsid w:val="00E06552"/>
    <w:rsid w:val="00E072B7"/>
    <w:rsid w:val="00E11456"/>
    <w:rsid w:val="00E1529A"/>
    <w:rsid w:val="00E1726F"/>
    <w:rsid w:val="00E27521"/>
    <w:rsid w:val="00E41AE9"/>
    <w:rsid w:val="00E448B5"/>
    <w:rsid w:val="00E506F0"/>
    <w:rsid w:val="00E54D57"/>
    <w:rsid w:val="00E62319"/>
    <w:rsid w:val="00E6487D"/>
    <w:rsid w:val="00E64D5C"/>
    <w:rsid w:val="00E66218"/>
    <w:rsid w:val="00E72FC9"/>
    <w:rsid w:val="00E7414F"/>
    <w:rsid w:val="00E7521A"/>
    <w:rsid w:val="00E8162E"/>
    <w:rsid w:val="00E81EC3"/>
    <w:rsid w:val="00E8452A"/>
    <w:rsid w:val="00E87977"/>
    <w:rsid w:val="00EA2CF6"/>
    <w:rsid w:val="00EA6202"/>
    <w:rsid w:val="00EB2FD3"/>
    <w:rsid w:val="00EB34DF"/>
    <w:rsid w:val="00EB58F6"/>
    <w:rsid w:val="00EB7BAC"/>
    <w:rsid w:val="00EC48A1"/>
    <w:rsid w:val="00EC5361"/>
    <w:rsid w:val="00ED2C30"/>
    <w:rsid w:val="00ED4EB6"/>
    <w:rsid w:val="00ED67A6"/>
    <w:rsid w:val="00ED6EF1"/>
    <w:rsid w:val="00EE193E"/>
    <w:rsid w:val="00EE75F7"/>
    <w:rsid w:val="00EF7E02"/>
    <w:rsid w:val="00F05317"/>
    <w:rsid w:val="00F06AA8"/>
    <w:rsid w:val="00F11146"/>
    <w:rsid w:val="00F20008"/>
    <w:rsid w:val="00F20284"/>
    <w:rsid w:val="00F20910"/>
    <w:rsid w:val="00F22CE5"/>
    <w:rsid w:val="00F23F8A"/>
    <w:rsid w:val="00F25274"/>
    <w:rsid w:val="00F30D97"/>
    <w:rsid w:val="00F41883"/>
    <w:rsid w:val="00F43F0D"/>
    <w:rsid w:val="00F447BD"/>
    <w:rsid w:val="00F4536E"/>
    <w:rsid w:val="00F51DE2"/>
    <w:rsid w:val="00F52A8D"/>
    <w:rsid w:val="00F53BE5"/>
    <w:rsid w:val="00F53EC3"/>
    <w:rsid w:val="00F554E8"/>
    <w:rsid w:val="00F575AD"/>
    <w:rsid w:val="00F665AB"/>
    <w:rsid w:val="00F702AD"/>
    <w:rsid w:val="00F706BD"/>
    <w:rsid w:val="00F73A4C"/>
    <w:rsid w:val="00F75558"/>
    <w:rsid w:val="00F75C54"/>
    <w:rsid w:val="00F8063A"/>
    <w:rsid w:val="00F83661"/>
    <w:rsid w:val="00F93739"/>
    <w:rsid w:val="00FA54C9"/>
    <w:rsid w:val="00FA622C"/>
    <w:rsid w:val="00FB1AFB"/>
    <w:rsid w:val="00FB2C1B"/>
    <w:rsid w:val="00FC177B"/>
    <w:rsid w:val="00FD4063"/>
    <w:rsid w:val="00FE01D9"/>
    <w:rsid w:val="00FE15B0"/>
    <w:rsid w:val="00FE5DE6"/>
    <w:rsid w:val="00FE699B"/>
    <w:rsid w:val="00FF208A"/>
    <w:rsid w:val="00FF44DD"/>
    <w:rsid w:val="00FF7504"/>
    <w:rsid w:val="05C152DD"/>
    <w:rsid w:val="05DD1D50"/>
    <w:rsid w:val="08485B98"/>
    <w:rsid w:val="093A12E4"/>
    <w:rsid w:val="0BD6231D"/>
    <w:rsid w:val="0C667EA6"/>
    <w:rsid w:val="140F7BE3"/>
    <w:rsid w:val="156D4658"/>
    <w:rsid w:val="16701212"/>
    <w:rsid w:val="16BB24F5"/>
    <w:rsid w:val="19B018D7"/>
    <w:rsid w:val="19F1668A"/>
    <w:rsid w:val="1CE31C2F"/>
    <w:rsid w:val="1DCD6AB3"/>
    <w:rsid w:val="202D3B58"/>
    <w:rsid w:val="20F006D9"/>
    <w:rsid w:val="23E0478E"/>
    <w:rsid w:val="24AA201D"/>
    <w:rsid w:val="24C43A2C"/>
    <w:rsid w:val="26C52111"/>
    <w:rsid w:val="27E76110"/>
    <w:rsid w:val="2AB9711D"/>
    <w:rsid w:val="2B2937A5"/>
    <w:rsid w:val="2C2D37B9"/>
    <w:rsid w:val="2DEF26D6"/>
    <w:rsid w:val="2DF22AAC"/>
    <w:rsid w:val="2F737960"/>
    <w:rsid w:val="306D07C6"/>
    <w:rsid w:val="30F81472"/>
    <w:rsid w:val="367810B3"/>
    <w:rsid w:val="37E94405"/>
    <w:rsid w:val="3B466628"/>
    <w:rsid w:val="40966DEB"/>
    <w:rsid w:val="436C4FE6"/>
    <w:rsid w:val="44BB21B5"/>
    <w:rsid w:val="47B70069"/>
    <w:rsid w:val="48EA4E37"/>
    <w:rsid w:val="49F96496"/>
    <w:rsid w:val="4B3C78A4"/>
    <w:rsid w:val="4E112440"/>
    <w:rsid w:val="4E2D31EF"/>
    <w:rsid w:val="510A745C"/>
    <w:rsid w:val="510C5E54"/>
    <w:rsid w:val="52216A9B"/>
    <w:rsid w:val="52427E13"/>
    <w:rsid w:val="532365B3"/>
    <w:rsid w:val="539620A7"/>
    <w:rsid w:val="57387588"/>
    <w:rsid w:val="57A220BA"/>
    <w:rsid w:val="59943EF2"/>
    <w:rsid w:val="5AAD1584"/>
    <w:rsid w:val="5AD85ED5"/>
    <w:rsid w:val="5ADE61AD"/>
    <w:rsid w:val="5B9A25B0"/>
    <w:rsid w:val="5C82428E"/>
    <w:rsid w:val="5F251B4F"/>
    <w:rsid w:val="634F47AA"/>
    <w:rsid w:val="66CF2882"/>
    <w:rsid w:val="6C2F5391"/>
    <w:rsid w:val="72FF629D"/>
    <w:rsid w:val="74170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5"/>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60"/>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8"/>
    <w:unhideWhenUsed/>
    <w:qFormat/>
    <w:uiPriority w:val="99"/>
    <w:pPr>
      <w:jc w:val="left"/>
    </w:pPr>
  </w:style>
  <w:style w:type="paragraph" w:styleId="12">
    <w:name w:val="Body Text 3"/>
    <w:basedOn w:val="1"/>
    <w:link w:val="4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5"/>
    <w:qFormat/>
    <w:uiPriority w:val="0"/>
    <w:rPr>
      <w:rFonts w:ascii="宋体" w:hAnsi="Courier New"/>
      <w:sz w:val="24"/>
      <w:szCs w:val="20"/>
    </w:rPr>
  </w:style>
  <w:style w:type="paragraph" w:styleId="17">
    <w:name w:val="Date"/>
    <w:basedOn w:val="1"/>
    <w:next w:val="1"/>
    <w:link w:val="41"/>
    <w:unhideWhenUsed/>
    <w:qFormat/>
    <w:uiPriority w:val="99"/>
    <w:pPr>
      <w:ind w:left="100" w:leftChars="2500"/>
    </w:pPr>
  </w:style>
  <w:style w:type="paragraph" w:styleId="18">
    <w:name w:val="Balloon Text"/>
    <w:basedOn w:val="1"/>
    <w:link w:val="37"/>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1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6"/>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50"/>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FollowedHyperlink"/>
    <w:qFormat/>
    <w:uiPriority w:val="0"/>
    <w:rPr>
      <w:color w:val="800080"/>
      <w:u w:val="single"/>
    </w:rPr>
  </w:style>
  <w:style w:type="character" w:styleId="33">
    <w:name w:val="Hyperlink"/>
    <w:unhideWhenUsed/>
    <w:qFormat/>
    <w:uiPriority w:val="99"/>
    <w:rPr>
      <w:color w:val="0563C1"/>
      <w:u w:val="single"/>
    </w:rPr>
  </w:style>
  <w:style w:type="character" w:styleId="34">
    <w:name w:val="annotation reference"/>
    <w:unhideWhenUsed/>
    <w:qFormat/>
    <w:uiPriority w:val="99"/>
    <w:rPr>
      <w:sz w:val="21"/>
      <w:szCs w:val="21"/>
    </w:rPr>
  </w:style>
  <w:style w:type="character" w:customStyle="1" w:styleId="35">
    <w:name w:val="标题 3 Char"/>
    <w:link w:val="5"/>
    <w:qFormat/>
    <w:locked/>
    <w:uiPriority w:val="0"/>
    <w:rPr>
      <w:rFonts w:ascii="Calibri" w:hAnsi="Calibri" w:eastAsia="仿宋"/>
      <w:b/>
      <w:bCs/>
      <w:kern w:val="2"/>
      <w:sz w:val="32"/>
      <w:szCs w:val="32"/>
      <w:lang w:val="en-US" w:eastAsia="zh-CN" w:bidi="ar-SA"/>
    </w:rPr>
  </w:style>
  <w:style w:type="paragraph" w:customStyle="1" w:styleId="3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7">
    <w:name w:val="批注框文本 Char"/>
    <w:link w:val="18"/>
    <w:semiHidden/>
    <w:qFormat/>
    <w:uiPriority w:val="99"/>
    <w:rPr>
      <w:kern w:val="2"/>
      <w:sz w:val="18"/>
      <w:szCs w:val="18"/>
    </w:rPr>
  </w:style>
  <w:style w:type="character" w:customStyle="1" w:styleId="38">
    <w:name w:val="批注文字 Char"/>
    <w:link w:val="11"/>
    <w:semiHidden/>
    <w:qFormat/>
    <w:uiPriority w:val="99"/>
    <w:rPr>
      <w:kern w:val="2"/>
      <w:sz w:val="21"/>
      <w:szCs w:val="22"/>
    </w:rPr>
  </w:style>
  <w:style w:type="character" w:customStyle="1" w:styleId="39">
    <w:name w:val="楷体 (中文) 楷体"/>
    <w:qFormat/>
    <w:uiPriority w:val="0"/>
    <w:rPr>
      <w:rFonts w:ascii="楷体" w:hAnsi="楷体" w:eastAsia="楷体"/>
      <w:kern w:val="1"/>
      <w:sz w:val="28"/>
    </w:rPr>
  </w:style>
  <w:style w:type="character" w:customStyle="1" w:styleId="40">
    <w:name w:val="Char Char3"/>
    <w:qFormat/>
    <w:uiPriority w:val="0"/>
    <w:rPr>
      <w:rFonts w:eastAsia="仿宋_GB2312"/>
      <w:kern w:val="2"/>
      <w:sz w:val="18"/>
      <w:szCs w:val="18"/>
      <w:lang w:bidi="ar-SA"/>
    </w:rPr>
  </w:style>
  <w:style w:type="character" w:customStyle="1" w:styleId="41">
    <w:name w:val="日期 Char"/>
    <w:link w:val="17"/>
    <w:semiHidden/>
    <w:qFormat/>
    <w:uiPriority w:val="99"/>
    <w:rPr>
      <w:kern w:val="2"/>
      <w:sz w:val="21"/>
      <w:szCs w:val="22"/>
    </w:rPr>
  </w:style>
  <w:style w:type="character" w:customStyle="1" w:styleId="42">
    <w:name w:val="访问过的超链接1"/>
    <w:qFormat/>
    <w:uiPriority w:val="99"/>
    <w:rPr>
      <w:color w:val="800080"/>
      <w:u w:val="single"/>
    </w:rPr>
  </w:style>
  <w:style w:type="character" w:customStyle="1" w:styleId="43">
    <w:name w:val="页脚 Char"/>
    <w:link w:val="19"/>
    <w:qFormat/>
    <w:uiPriority w:val="99"/>
    <w:rPr>
      <w:kern w:val="2"/>
      <w:sz w:val="18"/>
      <w:szCs w:val="18"/>
    </w:rPr>
  </w:style>
  <w:style w:type="character" w:customStyle="1" w:styleId="44">
    <w:name w:val="样式 仿宋"/>
    <w:qFormat/>
    <w:uiPriority w:val="0"/>
    <w:rPr>
      <w:rFonts w:ascii="仿宋" w:hAnsi="仿宋" w:eastAsia="仿宋"/>
      <w:kern w:val="1"/>
    </w:rPr>
  </w:style>
  <w:style w:type="character" w:customStyle="1" w:styleId="45">
    <w:name w:val="纯文本 Char1"/>
    <w:link w:val="16"/>
    <w:qFormat/>
    <w:locked/>
    <w:uiPriority w:val="0"/>
    <w:rPr>
      <w:rFonts w:ascii="宋体" w:hAnsi="Courier New"/>
      <w:kern w:val="2"/>
      <w:sz w:val="24"/>
    </w:rPr>
  </w:style>
  <w:style w:type="character" w:customStyle="1" w:styleId="46">
    <w:name w:val="标题 Char"/>
    <w:link w:val="26"/>
    <w:qFormat/>
    <w:uiPriority w:val="0"/>
    <w:rPr>
      <w:rFonts w:ascii="Cambria" w:hAnsi="Cambria" w:eastAsia="宋体"/>
      <w:b/>
      <w:bCs/>
      <w:kern w:val="2"/>
      <w:sz w:val="32"/>
      <w:szCs w:val="32"/>
      <w:lang w:val="en-US" w:eastAsia="zh-CN" w:bidi="ar-SA"/>
    </w:rPr>
  </w:style>
  <w:style w:type="character" w:customStyle="1" w:styleId="47">
    <w:name w:val="Char Char2"/>
    <w:qFormat/>
    <w:uiPriority w:val="0"/>
    <w:rPr>
      <w:rFonts w:eastAsia="仿宋_GB2312"/>
      <w:kern w:val="2"/>
      <w:sz w:val="18"/>
      <w:szCs w:val="18"/>
      <w:lang w:bidi="ar-SA"/>
    </w:rPr>
  </w:style>
  <w:style w:type="character" w:customStyle="1" w:styleId="48">
    <w:name w:val="正文文本 3 Char"/>
    <w:link w:val="12"/>
    <w:semiHidden/>
    <w:qFormat/>
    <w:uiPriority w:val="99"/>
    <w:rPr>
      <w:kern w:val="2"/>
      <w:sz w:val="16"/>
      <w:szCs w:val="16"/>
    </w:rPr>
  </w:style>
  <w:style w:type="character" w:customStyle="1" w:styleId="49">
    <w:name w:val="正文文本缩进 Char1"/>
    <w:qFormat/>
    <w:uiPriority w:val="0"/>
    <w:rPr>
      <w:rFonts w:ascii="Cambria" w:hAnsi="Cambria"/>
      <w:kern w:val="2"/>
      <w:sz w:val="24"/>
      <w:szCs w:val="24"/>
    </w:rPr>
  </w:style>
  <w:style w:type="character" w:customStyle="1" w:styleId="50">
    <w:name w:val="批注主题 Char"/>
    <w:link w:val="27"/>
    <w:semiHidden/>
    <w:qFormat/>
    <w:uiPriority w:val="99"/>
    <w:rPr>
      <w:b/>
      <w:bCs/>
      <w:kern w:val="2"/>
      <w:sz w:val="21"/>
      <w:szCs w:val="22"/>
    </w:rPr>
  </w:style>
  <w:style w:type="character" w:customStyle="1" w:styleId="51">
    <w:name w:val="纯文本 Char"/>
    <w:qFormat/>
    <w:uiPriority w:val="0"/>
    <w:rPr>
      <w:rFonts w:ascii="宋体" w:hAnsi="Courier New" w:cs="Courier New"/>
      <w:kern w:val="2"/>
      <w:sz w:val="21"/>
      <w:szCs w:val="21"/>
    </w:rPr>
  </w:style>
  <w:style w:type="character" w:customStyle="1" w:styleId="52">
    <w:name w:val="页眉 Char"/>
    <w:link w:val="20"/>
    <w:qFormat/>
    <w:uiPriority w:val="99"/>
    <w:rPr>
      <w:kern w:val="2"/>
      <w:sz w:val="18"/>
      <w:szCs w:val="18"/>
    </w:rPr>
  </w:style>
  <w:style w:type="character" w:customStyle="1" w:styleId="53">
    <w:name w:val="Char Char1"/>
    <w:qFormat/>
    <w:uiPriority w:val="0"/>
    <w:rPr>
      <w:rFonts w:eastAsia="仿宋_GB2312"/>
      <w:kern w:val="2"/>
      <w:sz w:val="18"/>
      <w:szCs w:val="18"/>
      <w:lang w:bidi="ar-SA"/>
    </w:rPr>
  </w:style>
  <w:style w:type="paragraph" w:customStyle="1" w:styleId="54">
    <w:name w:val="列出段落1"/>
    <w:basedOn w:val="1"/>
    <w:autoRedefine/>
    <w:qFormat/>
    <w:uiPriority w:val="0"/>
    <w:pPr>
      <w:ind w:firstLine="420" w:firstLineChars="200"/>
    </w:pPr>
    <w:rPr>
      <w:szCs w:val="21"/>
    </w:rPr>
  </w:style>
  <w:style w:type="paragraph" w:customStyle="1" w:styleId="55">
    <w:name w:val="样式 标题 1 + (西文) 黑体 (中文) 黑体 小三 蓝色"/>
    <w:basedOn w:val="2"/>
    <w:autoRedefine/>
    <w:qFormat/>
    <w:uiPriority w:val="0"/>
    <w:rPr>
      <w:rFonts w:ascii="黑体" w:hAnsi="黑体" w:eastAsia="黑体"/>
      <w:sz w:val="30"/>
      <w:u w:color="0000FF"/>
    </w:rPr>
  </w:style>
  <w:style w:type="paragraph" w:customStyle="1" w:styleId="56">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7">
    <w:name w:val="样式 样式 标题 1 + (西文) 黑体 (中文) 黑体 小三 蓝色 + 非加粗 居中"/>
    <w:basedOn w:val="55"/>
    <w:autoRedefine/>
    <w:qFormat/>
    <w:uiPriority w:val="0"/>
    <w:pPr>
      <w:jc w:val="center"/>
    </w:pPr>
    <w:rPr>
      <w:rFonts w:cs="宋体"/>
      <w:b w:val="0"/>
      <w:bCs w:val="0"/>
      <w:szCs w:val="20"/>
    </w:rPr>
  </w:style>
  <w:style w:type="paragraph" w:customStyle="1" w:styleId="58">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9">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0">
    <w:name w:val="样式 仿宋 行距: 1.5 倍行距"/>
    <w:basedOn w:val="1"/>
    <w:uiPriority w:val="0"/>
    <w:pPr>
      <w:spacing w:line="360" w:lineRule="auto"/>
    </w:pPr>
    <w:rPr>
      <w:rFonts w:ascii="仿宋" w:hAnsi="仿宋" w:eastAsia="仿宋" w:cs="宋体"/>
      <w:sz w:val="24"/>
      <w:szCs w:val="20"/>
    </w:rPr>
  </w:style>
  <w:style w:type="paragraph" w:customStyle="1" w:styleId="61">
    <w:name w:val="TOC 21"/>
    <w:basedOn w:val="1"/>
    <w:next w:val="1"/>
    <w:unhideWhenUsed/>
    <w:qFormat/>
    <w:uiPriority w:val="39"/>
    <w:pPr>
      <w:spacing w:line="380" w:lineRule="exact"/>
      <w:ind w:left="200" w:leftChars="200"/>
      <w:jc w:val="distribute"/>
    </w:pPr>
  </w:style>
  <w:style w:type="paragraph" w:customStyle="1" w:styleId="62">
    <w:name w:val="样式3"/>
    <w:basedOn w:val="2"/>
    <w:qFormat/>
    <w:uiPriority w:val="0"/>
    <w:rPr>
      <w:kern w:val="1"/>
      <w:sz w:val="30"/>
    </w:rPr>
  </w:style>
  <w:style w:type="paragraph" w:customStyle="1" w:styleId="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4">
    <w:name w:val="正文1"/>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unhideWhenUsed/>
    <w:qFormat/>
    <w:uiPriority w:val="39"/>
    <w:pPr>
      <w:spacing w:line="380" w:lineRule="exact"/>
      <w:jc w:val="distribute"/>
    </w:pPr>
    <w:rPr>
      <w:rFonts w:eastAsia="黑体"/>
    </w:rPr>
  </w:style>
  <w:style w:type="paragraph" w:customStyle="1" w:styleId="67">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qFormat/>
    <w:uiPriority w:val="0"/>
    <w:pPr>
      <w:tabs>
        <w:tab w:val="left" w:pos="360"/>
      </w:tabs>
    </w:pPr>
    <w:rPr>
      <w:sz w:val="24"/>
      <w:szCs w:val="24"/>
    </w:rPr>
  </w:style>
  <w:style w:type="paragraph" w:customStyle="1" w:styleId="69">
    <w:name w:val="样式１"/>
    <w:basedOn w:val="2"/>
    <w:qFormat/>
    <w:uiPriority w:val="0"/>
    <w:pPr>
      <w:jc w:val="center"/>
    </w:pPr>
    <w:rPr>
      <w:kern w:val="1"/>
      <w:sz w:val="30"/>
    </w:rPr>
  </w:style>
  <w:style w:type="paragraph" w:customStyle="1" w:styleId="7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3">
    <w:name w:val="Char Char Char Char Char Char Char"/>
    <w:basedOn w:val="1"/>
    <w:qFormat/>
    <w:uiPriority w:val="0"/>
    <w:pPr>
      <w:spacing w:line="240" w:lineRule="atLeast"/>
      <w:ind w:left="420" w:firstLine="420"/>
    </w:pPr>
    <w:rPr>
      <w:kern w:val="0"/>
      <w:szCs w:val="21"/>
    </w:rPr>
  </w:style>
  <w:style w:type="paragraph" w:customStyle="1" w:styleId="74">
    <w:name w:val="Char Char Char Char"/>
    <w:basedOn w:val="1"/>
    <w:qFormat/>
    <w:uiPriority w:val="0"/>
    <w:rPr>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qFormat/>
    <w:uiPriority w:val="1"/>
    <w:pPr>
      <w:spacing w:before="37"/>
      <w:ind w:left="142"/>
      <w:jc w:val="center"/>
    </w:pPr>
    <w:rPr>
      <w:rFonts w:ascii="黑体" w:hAnsi="黑体" w:eastAsia="黑体" w:cs="黑体"/>
      <w:lang w:val="zh-CN" w:bidi="zh-CN"/>
    </w:rPr>
  </w:style>
  <w:style w:type="paragraph" w:styleId="159">
    <w:name w:val="List Paragraph"/>
    <w:basedOn w:val="1"/>
    <w:qFormat/>
    <w:uiPriority w:val="0"/>
    <w:pPr>
      <w:ind w:firstLine="420" w:firstLineChars="200"/>
    </w:pPr>
    <w:rPr>
      <w:rFonts w:asciiTheme="minorHAnsi" w:hAnsiTheme="minorHAnsi" w:eastAsiaTheme="minorEastAsia" w:cstheme="minorBidi"/>
    </w:rPr>
  </w:style>
  <w:style w:type="character" w:customStyle="1" w:styleId="160">
    <w:name w:val="标题 5 Char"/>
    <w:basedOn w:val="30"/>
    <w:link w:val="7"/>
    <w:semiHidden/>
    <w:qFormat/>
    <w:uiPriority w:val="9"/>
    <w:rPr>
      <w:b/>
      <w:bCs/>
      <w:kern w:val="2"/>
      <w:sz w:val="28"/>
      <w:szCs w:val="28"/>
    </w:rPr>
  </w:style>
  <w:style w:type="character" w:customStyle="1" w:styleId="161">
    <w:name w:val="标题 4 Char"/>
    <w:basedOn w:val="30"/>
    <w:link w:val="6"/>
    <w:qFormat/>
    <w:uiPriority w:val="9"/>
    <w:rPr>
      <w:rFonts w:asciiTheme="majorHAnsi" w:hAnsiTheme="majorHAnsi" w:eastAsiaTheme="majorEastAsia" w:cstheme="majorBidi"/>
      <w:b/>
      <w:bCs/>
      <w:kern w:val="2"/>
      <w:sz w:val="28"/>
      <w:szCs w:val="28"/>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Char Char Char Char Char Char Char1"/>
    <w:basedOn w:val="1"/>
    <w:qFormat/>
    <w:uiPriority w:val="0"/>
    <w:pPr>
      <w:spacing w:line="240" w:lineRule="atLeast"/>
      <w:ind w:left="420" w:firstLine="420"/>
    </w:pPr>
    <w:rPr>
      <w:kern w:val="0"/>
      <w:szCs w:val="21"/>
    </w:rPr>
  </w:style>
  <w:style w:type="paragraph" w:customStyle="1" w:styleId="165">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6">
    <w:name w:val="Table Grid1"/>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7">
    <w:name w:val="HTML 预设格式 Char"/>
    <w:basedOn w:val="30"/>
    <w:link w:val="2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47A7-9EB0-4DFA-B2D9-889CA23CEF82}">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9415</Words>
  <Characters>10031</Characters>
  <Lines>92</Lines>
  <Paragraphs>26</Paragraphs>
  <TotalTime>199</TotalTime>
  <ScaleCrop>false</ScaleCrop>
  <LinksUpToDate>false</LinksUpToDate>
  <CharactersWithSpaces>10526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2020-05-13T05:44:00Z</dcterms:created>
  <dc:creator>市政务服务办</dc:creator>
  <cp:lastModifiedBy>Administrator</cp:lastModifiedBy>
  <cp:lastPrinted>2023-01-06T06:28:00Z</cp:lastPrinted>
  <dcterms:modified xsi:type="dcterms:W3CDTF">2024-08-05T05:34:17Z</dcterms:modified>
  <dc:subject>青岛市政府采购采购文件范本</dc:subject>
  <dc:title>青岛市政府采购采购文件范本</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