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81B47">
      <w:pPr>
        <w:pStyle w:val="2"/>
        <w:jc w:val="center"/>
        <w:rPr>
          <w:rFonts w:ascii="黑体" w:hAnsi="黑体" w:eastAsia="黑体"/>
          <w:sz w:val="32"/>
          <w:szCs w:val="32"/>
        </w:rPr>
      </w:pPr>
      <w:bookmarkStart w:id="0" w:name="_Toc134452747"/>
      <w:bookmarkStart w:id="1" w:name="_Toc27618"/>
      <w:r>
        <w:rPr>
          <w:rFonts w:hint="eastAsia" w:ascii="黑体" w:hAnsi="黑体" w:eastAsia="黑体"/>
          <w:sz w:val="32"/>
          <w:szCs w:val="32"/>
        </w:rPr>
        <w:t>采购公告</w:t>
      </w:r>
      <w:bookmarkEnd w:id="0"/>
      <w:bookmarkEnd w:id="1"/>
    </w:p>
    <w:p w14:paraId="716530B7">
      <w:pPr>
        <w:pStyle w:val="16"/>
        <w:rPr>
          <w:rFonts w:ascii="仿宋" w:hAnsi="仿宋" w:eastAsia="仿宋"/>
          <w:sz w:val="28"/>
          <w:szCs w:val="28"/>
        </w:rPr>
      </w:pPr>
      <w:r>
        <w:rPr>
          <w:rFonts w:hint="eastAsia" w:ascii="仿宋" w:hAnsi="仿宋" w:eastAsia="仿宋"/>
          <w:sz w:val="28"/>
          <w:szCs w:val="28"/>
        </w:rPr>
        <w:t xml:space="preserve">    我公司现对</w:t>
      </w:r>
      <w:r>
        <w:rPr>
          <w:rFonts w:hint="eastAsia" w:ascii="仿宋" w:hAnsi="仿宋" w:eastAsia="仿宋"/>
          <w:sz w:val="28"/>
          <w:szCs w:val="28"/>
          <w:u w:val="single"/>
        </w:rPr>
        <w:t>沪鸽口腔、海尔大健康、鹏晟海工配套工程光缆通讯</w:t>
      </w:r>
      <w:r>
        <w:rPr>
          <w:rFonts w:hint="eastAsia" w:ascii="仿宋" w:hAnsi="仿宋" w:eastAsia="仿宋" w:cs="宋体"/>
          <w:color w:val="000000"/>
          <w:sz w:val="28"/>
          <w:szCs w:val="28"/>
        </w:rPr>
        <w:t>项目</w:t>
      </w:r>
      <w:r>
        <w:rPr>
          <w:rFonts w:hint="eastAsia" w:ascii="仿宋" w:hAnsi="仿宋" w:eastAsia="仿宋"/>
          <w:sz w:val="28"/>
          <w:szCs w:val="28"/>
        </w:rPr>
        <w:t>进行采购，欢迎符合条件的供应商参加，具体要求如下：</w:t>
      </w:r>
    </w:p>
    <w:p w14:paraId="3EAF49D0">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1.项目名称：沪鸽口腔、海尔大健康、鹏晟海工配套工程光缆通讯</w:t>
      </w:r>
    </w:p>
    <w:p w14:paraId="63D5CC08">
      <w:pPr>
        <w:pStyle w:val="16"/>
        <w:spacing w:line="560" w:lineRule="exact"/>
        <w:ind w:firstLine="560" w:firstLineChars="200"/>
        <w:rPr>
          <w:rFonts w:ascii="仿宋" w:hAnsi="仿宋" w:eastAsia="仿宋"/>
          <w:sz w:val="28"/>
          <w:szCs w:val="28"/>
        </w:rPr>
      </w:pPr>
      <w:r>
        <w:rPr>
          <w:rFonts w:hint="eastAsia" w:ascii="仿宋" w:hAnsi="仿宋" w:eastAsia="仿宋"/>
          <w:sz w:val="28"/>
          <w:szCs w:val="28"/>
        </w:rPr>
        <w:t>2.项目地点：需方指定地点。</w:t>
      </w:r>
    </w:p>
    <w:p w14:paraId="1666AE4F">
      <w:pPr>
        <w:spacing w:line="560" w:lineRule="exact"/>
        <w:ind w:firstLine="560" w:firstLineChars="200"/>
        <w:rPr>
          <w:rFonts w:ascii="仿宋" w:hAnsi="仿宋" w:eastAsia="仿宋"/>
          <w:sz w:val="28"/>
          <w:szCs w:val="28"/>
        </w:rPr>
      </w:pPr>
      <w:r>
        <w:rPr>
          <w:rFonts w:hint="eastAsia" w:ascii="仿宋" w:hAnsi="仿宋" w:eastAsia="仿宋"/>
          <w:sz w:val="28"/>
          <w:szCs w:val="28"/>
        </w:rPr>
        <w:t>3.采购内容：详见</w:t>
      </w:r>
      <w:r>
        <w:rPr>
          <w:rFonts w:hint="eastAsia" w:ascii="仿宋" w:hAnsi="仿宋" w:eastAsia="仿宋"/>
          <w:sz w:val="28"/>
          <w:szCs w:val="28"/>
          <w:lang w:eastAsia="zh-CN"/>
        </w:rPr>
        <w:t>《</w:t>
      </w:r>
      <w:r>
        <w:rPr>
          <w:rFonts w:hint="eastAsia" w:ascii="仿宋" w:hAnsi="仿宋" w:eastAsia="仿宋"/>
          <w:sz w:val="28"/>
          <w:szCs w:val="28"/>
          <w:lang w:val="en-US" w:eastAsia="zh-CN"/>
        </w:rPr>
        <w:t>采购需求》</w:t>
      </w:r>
      <w:r>
        <w:rPr>
          <w:rFonts w:hint="eastAsia" w:ascii="仿宋" w:hAnsi="仿宋" w:eastAsia="仿宋"/>
          <w:sz w:val="28"/>
          <w:szCs w:val="28"/>
        </w:rPr>
        <w:t>附表。</w:t>
      </w:r>
    </w:p>
    <w:p w14:paraId="7D9C333E">
      <w:pPr>
        <w:spacing w:line="560" w:lineRule="exact"/>
        <w:ind w:firstLine="560" w:firstLineChars="200"/>
        <w:rPr>
          <w:rFonts w:ascii="仿宋" w:hAnsi="仿宋" w:eastAsia="仿宋"/>
          <w:sz w:val="28"/>
          <w:szCs w:val="28"/>
        </w:rPr>
      </w:pPr>
      <w:r>
        <w:rPr>
          <w:rFonts w:hint="eastAsia" w:ascii="仿宋" w:hAnsi="仿宋" w:eastAsia="仿宋"/>
          <w:sz w:val="28"/>
          <w:szCs w:val="28"/>
        </w:rPr>
        <w:t>4.采购控制价：含税</w:t>
      </w:r>
      <w:r>
        <w:rPr>
          <w:rFonts w:hint="eastAsia" w:ascii="仿宋" w:hAnsi="仿宋" w:eastAsia="仿宋"/>
          <w:sz w:val="28"/>
          <w:szCs w:val="28"/>
          <w:lang w:val="en-US" w:eastAsia="zh-CN"/>
        </w:rPr>
        <w:t>控制总</w:t>
      </w:r>
      <w:r>
        <w:rPr>
          <w:rFonts w:hint="eastAsia" w:ascii="仿宋" w:hAnsi="仿宋" w:eastAsia="仿宋"/>
          <w:sz w:val="28"/>
          <w:szCs w:val="28"/>
        </w:rPr>
        <w:t>价</w:t>
      </w:r>
      <w:r>
        <w:rPr>
          <w:rFonts w:hint="eastAsia" w:ascii="仿宋" w:hAnsi="仿宋" w:eastAsia="仿宋"/>
          <w:sz w:val="28"/>
          <w:szCs w:val="28"/>
          <w:lang w:val="en-US" w:eastAsia="zh-CN"/>
        </w:rPr>
        <w:t>157431.17</w:t>
      </w:r>
      <w:r>
        <w:rPr>
          <w:rFonts w:hint="eastAsia" w:ascii="仿宋" w:hAnsi="仿宋" w:eastAsia="仿宋"/>
          <w:sz w:val="28"/>
          <w:szCs w:val="28"/>
        </w:rPr>
        <w:t>元，增值税税率13%，详见</w:t>
      </w:r>
      <w:r>
        <w:rPr>
          <w:rFonts w:hint="eastAsia" w:ascii="仿宋" w:hAnsi="仿宋" w:eastAsia="仿宋"/>
          <w:sz w:val="28"/>
          <w:szCs w:val="28"/>
          <w:lang w:eastAsia="zh-CN"/>
        </w:rPr>
        <w:t>《</w:t>
      </w:r>
      <w:r>
        <w:rPr>
          <w:rFonts w:hint="eastAsia" w:ascii="仿宋" w:hAnsi="仿宋" w:eastAsia="仿宋"/>
          <w:sz w:val="28"/>
          <w:szCs w:val="28"/>
          <w:lang w:val="en-US" w:eastAsia="zh-CN"/>
        </w:rPr>
        <w:t>采购需求》</w:t>
      </w:r>
      <w:bookmarkStart w:id="23" w:name="_GoBack"/>
      <w:bookmarkEnd w:id="23"/>
      <w:r>
        <w:rPr>
          <w:rFonts w:hint="eastAsia" w:ascii="仿宋" w:hAnsi="仿宋" w:eastAsia="仿宋"/>
          <w:sz w:val="28"/>
          <w:szCs w:val="28"/>
        </w:rPr>
        <w:t>附表。</w:t>
      </w:r>
    </w:p>
    <w:p w14:paraId="6896D18E">
      <w:pPr>
        <w:pStyle w:val="16"/>
        <w:spacing w:line="560" w:lineRule="exact"/>
        <w:ind w:firstLine="560" w:firstLineChars="200"/>
        <w:rPr>
          <w:rFonts w:ascii="仿宋" w:hAnsi="仿宋" w:eastAsia="仿宋"/>
          <w:sz w:val="28"/>
          <w:szCs w:val="28"/>
        </w:rPr>
      </w:pPr>
      <w:r>
        <w:rPr>
          <w:rFonts w:hint="eastAsia" w:ascii="仿宋" w:hAnsi="仿宋" w:eastAsia="仿宋"/>
          <w:sz w:val="28"/>
          <w:szCs w:val="28"/>
        </w:rPr>
        <w:t>5.供应商资格要求</w:t>
      </w:r>
    </w:p>
    <w:p w14:paraId="6A66B7DE">
      <w:pPr>
        <w:pStyle w:val="16"/>
        <w:spacing w:line="560" w:lineRule="exact"/>
        <w:ind w:firstLine="560"/>
        <w:rPr>
          <w:rFonts w:ascii="仿宋" w:hAnsi="仿宋" w:eastAsia="仿宋" w:cs="宋体"/>
          <w:bCs/>
          <w:sz w:val="28"/>
          <w:szCs w:val="28"/>
        </w:rPr>
      </w:pPr>
      <w:r>
        <w:rPr>
          <w:rFonts w:hint="eastAsia" w:ascii="仿宋" w:hAnsi="仿宋" w:eastAsia="仿宋" w:cs="宋体"/>
          <w:bCs/>
          <w:sz w:val="28"/>
          <w:szCs w:val="28"/>
        </w:rPr>
        <w:t>5.1供应商必须具有独立法人资格,各供应商不得有企业关联或股权关系。</w:t>
      </w:r>
    </w:p>
    <w:p w14:paraId="134688C8">
      <w:pPr>
        <w:pStyle w:val="16"/>
        <w:spacing w:line="560" w:lineRule="exact"/>
        <w:ind w:firstLine="560"/>
        <w:rPr>
          <w:rFonts w:ascii="仿宋" w:hAnsi="仿宋" w:eastAsia="仿宋" w:cs="宋体"/>
          <w:bCs/>
          <w:sz w:val="28"/>
          <w:szCs w:val="28"/>
          <w:highlight w:val="yellow"/>
        </w:rPr>
      </w:pPr>
      <w:r>
        <w:rPr>
          <w:rFonts w:hint="eastAsia" w:ascii="仿宋" w:hAnsi="仿宋" w:eastAsia="仿宋" w:cs="宋体"/>
          <w:bCs/>
          <w:sz w:val="28"/>
          <w:szCs w:val="28"/>
        </w:rPr>
        <w:t>5.2供应商必须具备相关营业资格,</w:t>
      </w:r>
      <w:r>
        <w:rPr>
          <w:rFonts w:hint="eastAsia" w:ascii="仿宋" w:hAnsi="仿宋" w:eastAsia="仿宋" w:cs="宋体"/>
          <w:bCs/>
          <w:sz w:val="28"/>
          <w:szCs w:val="28"/>
          <w:lang w:val="zh-CN"/>
        </w:rPr>
        <w:t>所生产的产品必须符合国家、行业标准相关要求，并在人员、设备、技术、资</w:t>
      </w:r>
      <w:r>
        <w:rPr>
          <w:rFonts w:hint="eastAsia" w:ascii="仿宋" w:hAnsi="仿宋" w:eastAsia="仿宋" w:cs="宋体"/>
          <w:bCs/>
          <w:sz w:val="28"/>
          <w:szCs w:val="28"/>
        </w:rPr>
        <w:t>金等方面具备相应的能力。</w:t>
      </w:r>
    </w:p>
    <w:p w14:paraId="316FC1BF">
      <w:pPr>
        <w:pStyle w:val="16"/>
        <w:spacing w:line="560" w:lineRule="exact"/>
        <w:ind w:firstLine="560"/>
        <w:rPr>
          <w:rFonts w:ascii="仿宋" w:hAnsi="仿宋" w:eastAsia="仿宋" w:cs="宋体"/>
          <w:bCs/>
          <w:sz w:val="28"/>
          <w:szCs w:val="28"/>
        </w:rPr>
      </w:pPr>
      <w:r>
        <w:rPr>
          <w:rFonts w:hint="eastAsia" w:ascii="仿宋" w:hAnsi="仿宋" w:eastAsia="仿宋" w:cs="宋体"/>
          <w:bCs/>
          <w:sz w:val="28"/>
          <w:szCs w:val="28"/>
        </w:rPr>
        <w:t>5.3采购公告发布之日前三年内无行贿犯罪等重大违法记录。</w:t>
      </w:r>
    </w:p>
    <w:p w14:paraId="56B5AA22">
      <w:pPr>
        <w:pStyle w:val="16"/>
        <w:ind w:firstLine="560"/>
        <w:rPr>
          <w:rFonts w:ascii="仿宋" w:hAnsi="仿宋" w:eastAsia="仿宋" w:cs="宋体"/>
          <w:bCs/>
          <w:sz w:val="28"/>
          <w:szCs w:val="28"/>
        </w:rPr>
      </w:pPr>
      <w:bookmarkStart w:id="2" w:name="_Toc521332562"/>
      <w:r>
        <w:rPr>
          <w:rFonts w:hint="eastAsia" w:ascii="仿宋" w:hAnsi="仿宋" w:eastAsia="仿宋" w:cs="宋体"/>
          <w:bCs/>
          <w:sz w:val="28"/>
          <w:szCs w:val="28"/>
        </w:rPr>
        <w:t>5.4通过“信用中国”网站（www.creditchina.gov.cn）、中国政府采购网（www.ccgp.gov.cn）查询，未被列入失信被执行人、重大税收违法案件当事人、政府采购严重违法失信行为记录名单。通过中国裁判文书网（http://wenshu.court.gov.cn)分别查询投标人、法定代表人（机构负责人）无行贿犯罪记录查询。</w:t>
      </w:r>
    </w:p>
    <w:bookmarkEnd w:id="2"/>
    <w:p w14:paraId="5BF2B3FF">
      <w:pPr>
        <w:pStyle w:val="16"/>
        <w:ind w:firstLine="560" w:firstLineChars="200"/>
        <w:rPr>
          <w:rFonts w:ascii="仿宋" w:hAnsi="仿宋" w:eastAsia="仿宋"/>
          <w:sz w:val="28"/>
          <w:szCs w:val="28"/>
        </w:rPr>
      </w:pPr>
      <w:r>
        <w:rPr>
          <w:rFonts w:hint="eastAsia" w:ascii="仿宋" w:hAnsi="仿宋" w:eastAsia="仿宋"/>
          <w:sz w:val="28"/>
          <w:szCs w:val="28"/>
        </w:rPr>
        <w:t>6.资格预审及采购文件的获取</w:t>
      </w:r>
    </w:p>
    <w:p w14:paraId="24E80769">
      <w:pPr>
        <w:pStyle w:val="16"/>
        <w:ind w:firstLine="560" w:firstLineChars="200"/>
        <w:rPr>
          <w:rFonts w:ascii="仿宋" w:hAnsi="仿宋" w:eastAsia="仿宋"/>
          <w:color w:val="0000FF"/>
          <w:sz w:val="28"/>
          <w:szCs w:val="28"/>
        </w:rPr>
      </w:pPr>
      <w:r>
        <w:rPr>
          <w:rFonts w:hint="eastAsia" w:ascii="仿宋" w:hAnsi="仿宋" w:eastAsia="仿宋"/>
          <w:sz w:val="28"/>
          <w:szCs w:val="28"/>
        </w:rPr>
        <w:t>6.1截止时间：2024年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13</w:t>
      </w:r>
      <w:r>
        <w:rPr>
          <w:rFonts w:hint="eastAsia" w:ascii="仿宋" w:hAnsi="仿宋" w:eastAsia="仿宋"/>
          <w:sz w:val="28"/>
          <w:szCs w:val="28"/>
        </w:rPr>
        <w:t>日11时00 分。</w:t>
      </w:r>
    </w:p>
    <w:p w14:paraId="33347837">
      <w:pPr>
        <w:pStyle w:val="16"/>
        <w:ind w:firstLine="560" w:firstLineChars="200"/>
        <w:rPr>
          <w:rFonts w:ascii="仿宋" w:hAnsi="仿宋" w:eastAsia="仿宋"/>
          <w:sz w:val="28"/>
          <w:szCs w:val="28"/>
        </w:rPr>
      </w:pPr>
      <w:r>
        <w:rPr>
          <w:rFonts w:hint="eastAsia" w:ascii="仿宋" w:hAnsi="仿宋" w:eastAsia="仿宋"/>
          <w:sz w:val="28"/>
          <w:szCs w:val="28"/>
        </w:rPr>
        <w:t>6.2预审方式：供应商将资格审查所需材料附在一个文档里，在截止时间前发送至邮箱：</w:t>
      </w:r>
      <w:r>
        <w:fldChar w:fldCharType="begin"/>
      </w:r>
      <w:r>
        <w:instrText xml:space="preserve"> HYPERLINK "mailto:gaoxinshuidian@163.com。邮件标题为供应商名称+项目名称，正文备注联系人、联系方式、采购文件接收邮箱地址。由采购人受理后审批通过" </w:instrText>
      </w:r>
      <w:r>
        <w:fldChar w:fldCharType="separate"/>
      </w:r>
      <w:r>
        <w:rPr>
          <w:rStyle w:val="32"/>
          <w:rFonts w:hint="eastAsia" w:ascii="仿宋" w:hAnsi="仿宋" w:eastAsia="仿宋"/>
          <w:b/>
          <w:bCs/>
          <w:color w:val="auto"/>
          <w:sz w:val="28"/>
          <w:szCs w:val="28"/>
          <w:u w:val="none"/>
        </w:rPr>
        <w:t>gaoxinshuidian@163.com</w:t>
      </w:r>
      <w:r>
        <w:rPr>
          <w:rStyle w:val="32"/>
          <w:rFonts w:hint="eastAsia" w:ascii="仿宋" w:hAnsi="仿宋" w:eastAsia="仿宋"/>
          <w:color w:val="auto"/>
          <w:sz w:val="28"/>
          <w:szCs w:val="28"/>
          <w:u w:val="none"/>
        </w:rPr>
        <w:t>。邮件标题为</w:t>
      </w:r>
      <w:r>
        <w:rPr>
          <w:rStyle w:val="32"/>
          <w:rFonts w:hint="eastAsia" w:ascii="仿宋" w:hAnsi="仿宋" w:eastAsia="仿宋"/>
          <w:b/>
          <w:bCs/>
          <w:color w:val="auto"/>
          <w:sz w:val="28"/>
          <w:szCs w:val="28"/>
          <w:u w:val="none"/>
        </w:rPr>
        <w:t>供应商名称+项目名称，正文备注联系人、联系方式、采购文件接收邮箱地址</w:t>
      </w:r>
      <w:r>
        <w:rPr>
          <w:rStyle w:val="32"/>
          <w:rFonts w:hint="eastAsia" w:ascii="仿宋" w:hAnsi="仿宋" w:eastAsia="仿宋"/>
          <w:color w:val="auto"/>
          <w:sz w:val="28"/>
          <w:szCs w:val="28"/>
          <w:u w:val="none"/>
        </w:rPr>
        <w:t>。</w:t>
      </w:r>
      <w:r>
        <w:rPr>
          <w:rStyle w:val="32"/>
          <w:rFonts w:hint="eastAsia" w:ascii="仿宋" w:hAnsi="仿宋" w:eastAsia="仿宋" w:cs="仿宋"/>
          <w:color w:val="auto"/>
          <w:kern w:val="1"/>
          <w:sz w:val="28"/>
          <w:szCs w:val="28"/>
          <w:u w:val="none"/>
        </w:rPr>
        <w:t>审批通过</w:t>
      </w:r>
      <w:r>
        <w:rPr>
          <w:rStyle w:val="32"/>
          <w:rFonts w:hint="eastAsia" w:ascii="仿宋" w:hAnsi="仿宋" w:eastAsia="仿宋" w:cs="仿宋"/>
          <w:color w:val="auto"/>
          <w:kern w:val="1"/>
          <w:sz w:val="28"/>
          <w:szCs w:val="28"/>
          <w:u w:val="none"/>
        </w:rPr>
        <w:fldChar w:fldCharType="end"/>
      </w:r>
      <w:r>
        <w:rPr>
          <w:rFonts w:hint="eastAsia" w:ascii="仿宋" w:hAnsi="仿宋" w:eastAsia="仿宋"/>
          <w:sz w:val="28"/>
          <w:szCs w:val="28"/>
        </w:rPr>
        <w:t>后</w:t>
      </w:r>
      <w:r>
        <w:rPr>
          <w:rStyle w:val="48"/>
          <w:rFonts w:hint="eastAsia" w:ascii="仿宋" w:hAnsi="仿宋" w:eastAsia="仿宋" w:cs="仿宋"/>
          <w:szCs w:val="28"/>
        </w:rPr>
        <w:t>，通过邮箱向审查合格的供应商发放采购文件。</w:t>
      </w:r>
    </w:p>
    <w:p w14:paraId="17C5716D">
      <w:pPr>
        <w:pStyle w:val="16"/>
        <w:ind w:firstLine="560" w:firstLineChars="200"/>
        <w:rPr>
          <w:rFonts w:ascii="仿宋" w:hAnsi="仿宋" w:eastAsia="仿宋"/>
          <w:sz w:val="28"/>
          <w:szCs w:val="28"/>
        </w:rPr>
      </w:pPr>
      <w:r>
        <w:rPr>
          <w:rFonts w:hint="eastAsia" w:ascii="仿宋" w:hAnsi="仿宋" w:eastAsia="仿宋"/>
          <w:sz w:val="28"/>
          <w:szCs w:val="28"/>
        </w:rPr>
        <w:t>6.3资格审查材料：营业执照复印件；法定代表人身份证明；法定代表人授权委托书；中国裁判文书网（http://wenshu.court.gov.cn)分别查询供应商、法定代表人无行贿犯罪记录查询网页截图；“信用中国”网站查询网页截图，</w:t>
      </w:r>
      <w:r>
        <w:rPr>
          <w:rFonts w:hint="eastAsia" w:ascii="仿宋" w:hAnsi="仿宋" w:eastAsia="仿宋" w:cs="宋体"/>
          <w:bCs/>
          <w:sz w:val="28"/>
          <w:szCs w:val="28"/>
        </w:rPr>
        <w:t>未被列入失信被执行人、重大税收违法案件当事人、政府采购严重违法失信行为记录名单。</w:t>
      </w:r>
      <w:r>
        <w:rPr>
          <w:rFonts w:hint="eastAsia" w:ascii="仿宋" w:hAnsi="仿宋" w:eastAsia="仿宋"/>
          <w:sz w:val="28"/>
          <w:szCs w:val="28"/>
        </w:rPr>
        <w:t>以上材料均需加盖供应商公章。</w:t>
      </w:r>
    </w:p>
    <w:p w14:paraId="5DE6015D">
      <w:pPr>
        <w:pStyle w:val="16"/>
        <w:ind w:firstLine="560" w:firstLineChars="200"/>
        <w:rPr>
          <w:rFonts w:ascii="仿宋" w:hAnsi="仿宋" w:eastAsia="仿宋"/>
          <w:sz w:val="28"/>
          <w:szCs w:val="28"/>
        </w:rPr>
      </w:pPr>
      <w:r>
        <w:rPr>
          <w:rFonts w:hint="eastAsia" w:ascii="仿宋" w:hAnsi="仿宋" w:eastAsia="仿宋"/>
          <w:sz w:val="28"/>
          <w:szCs w:val="28"/>
        </w:rPr>
        <w:t>7.响应文件递交时间以及地点</w:t>
      </w:r>
    </w:p>
    <w:p w14:paraId="1BF02FAA">
      <w:pPr>
        <w:pStyle w:val="16"/>
        <w:ind w:firstLine="560" w:firstLineChars="200"/>
        <w:rPr>
          <w:rFonts w:ascii="仿宋" w:hAnsi="仿宋" w:eastAsia="仿宋"/>
          <w:sz w:val="28"/>
          <w:szCs w:val="28"/>
        </w:rPr>
      </w:pPr>
      <w:r>
        <w:rPr>
          <w:rFonts w:hint="eastAsia" w:ascii="仿宋" w:hAnsi="仿宋" w:eastAsia="仿宋"/>
          <w:sz w:val="28"/>
          <w:szCs w:val="28"/>
        </w:rPr>
        <w:t>7.1时间：2024年8月</w:t>
      </w:r>
      <w:r>
        <w:rPr>
          <w:rFonts w:hint="eastAsia" w:ascii="仿宋" w:hAnsi="仿宋" w:eastAsia="仿宋"/>
          <w:sz w:val="28"/>
          <w:szCs w:val="28"/>
          <w:lang w:val="en-US" w:eastAsia="zh-CN"/>
        </w:rPr>
        <w:t>16</w:t>
      </w:r>
      <w:r>
        <w:rPr>
          <w:rFonts w:hint="eastAsia" w:ascii="仿宋" w:hAnsi="仿宋" w:eastAsia="仿宋"/>
          <w:sz w:val="28"/>
          <w:szCs w:val="28"/>
        </w:rPr>
        <w:t>日</w:t>
      </w:r>
      <w:r>
        <w:rPr>
          <w:rFonts w:hint="eastAsia" w:ascii="仿宋" w:hAnsi="仿宋" w:eastAsia="仿宋"/>
          <w:sz w:val="28"/>
          <w:szCs w:val="28"/>
          <w:lang w:val="en-US" w:eastAsia="zh-CN"/>
        </w:rPr>
        <w:t>8</w:t>
      </w:r>
      <w:r>
        <w:rPr>
          <w:rFonts w:hint="eastAsia" w:ascii="仿宋" w:hAnsi="仿宋" w:eastAsia="仿宋"/>
          <w:sz w:val="28"/>
          <w:szCs w:val="28"/>
        </w:rPr>
        <w:t>时30分至</w:t>
      </w:r>
      <w:r>
        <w:rPr>
          <w:rFonts w:hint="eastAsia" w:ascii="仿宋" w:hAnsi="仿宋" w:eastAsia="仿宋"/>
          <w:sz w:val="28"/>
          <w:szCs w:val="28"/>
          <w:lang w:val="en-US" w:eastAsia="zh-CN"/>
        </w:rPr>
        <w:t>9</w:t>
      </w:r>
      <w:r>
        <w:rPr>
          <w:rFonts w:hint="eastAsia" w:ascii="仿宋" w:hAnsi="仿宋" w:eastAsia="仿宋"/>
          <w:sz w:val="28"/>
          <w:szCs w:val="28"/>
        </w:rPr>
        <w:t>时00分。</w:t>
      </w:r>
    </w:p>
    <w:p w14:paraId="6367CCC1">
      <w:pPr>
        <w:pStyle w:val="16"/>
        <w:ind w:firstLine="560" w:firstLineChars="200"/>
        <w:rPr>
          <w:rFonts w:ascii="仿宋" w:hAnsi="仿宋" w:eastAsia="仿宋"/>
          <w:sz w:val="28"/>
          <w:szCs w:val="28"/>
        </w:rPr>
      </w:pPr>
      <w:r>
        <w:rPr>
          <w:rFonts w:hint="eastAsia" w:ascii="仿宋" w:hAnsi="仿宋" w:eastAsia="仿宋"/>
          <w:sz w:val="28"/>
          <w:szCs w:val="28"/>
        </w:rPr>
        <w:t>7.2地点：青岛高新区河东路以北、岙东路以东高新电力4楼会议室。</w:t>
      </w:r>
    </w:p>
    <w:p w14:paraId="337262DF">
      <w:pPr>
        <w:pStyle w:val="16"/>
        <w:ind w:firstLine="560" w:firstLineChars="200"/>
        <w:rPr>
          <w:rFonts w:ascii="仿宋" w:hAnsi="仿宋" w:eastAsia="仿宋"/>
          <w:sz w:val="28"/>
          <w:szCs w:val="28"/>
        </w:rPr>
      </w:pPr>
      <w:r>
        <w:rPr>
          <w:rFonts w:hint="eastAsia" w:ascii="仿宋" w:hAnsi="仿宋" w:eastAsia="仿宋"/>
          <w:sz w:val="28"/>
          <w:szCs w:val="28"/>
        </w:rPr>
        <w:t>8.磋商时间以及地点</w:t>
      </w:r>
    </w:p>
    <w:p w14:paraId="22C8ED1A">
      <w:pPr>
        <w:pStyle w:val="16"/>
        <w:ind w:firstLine="560" w:firstLineChars="200"/>
        <w:rPr>
          <w:rFonts w:ascii="仿宋" w:hAnsi="仿宋" w:eastAsia="仿宋"/>
          <w:sz w:val="28"/>
          <w:szCs w:val="28"/>
        </w:rPr>
      </w:pPr>
      <w:r>
        <w:rPr>
          <w:rFonts w:hint="eastAsia" w:ascii="仿宋" w:hAnsi="仿宋" w:eastAsia="仿宋"/>
          <w:sz w:val="28"/>
          <w:szCs w:val="28"/>
        </w:rPr>
        <w:t>8.1时间：2024年8月</w:t>
      </w:r>
      <w:r>
        <w:rPr>
          <w:rFonts w:hint="eastAsia" w:ascii="仿宋" w:hAnsi="仿宋" w:eastAsia="仿宋"/>
          <w:sz w:val="28"/>
          <w:szCs w:val="28"/>
          <w:lang w:val="en-US" w:eastAsia="zh-CN"/>
        </w:rPr>
        <w:t>16</w:t>
      </w:r>
      <w:r>
        <w:rPr>
          <w:rFonts w:hint="eastAsia" w:ascii="仿宋" w:hAnsi="仿宋" w:eastAsia="仿宋"/>
          <w:sz w:val="28"/>
          <w:szCs w:val="28"/>
        </w:rPr>
        <w:t>日</w:t>
      </w:r>
      <w:r>
        <w:rPr>
          <w:rFonts w:hint="eastAsia" w:ascii="仿宋" w:hAnsi="仿宋" w:eastAsia="仿宋"/>
          <w:sz w:val="28"/>
          <w:szCs w:val="28"/>
          <w:lang w:val="en-US" w:eastAsia="zh-CN"/>
        </w:rPr>
        <w:t>9</w:t>
      </w:r>
      <w:r>
        <w:rPr>
          <w:rFonts w:hint="eastAsia" w:ascii="仿宋" w:hAnsi="仿宋" w:eastAsia="仿宋"/>
          <w:sz w:val="28"/>
          <w:szCs w:val="28"/>
        </w:rPr>
        <w:t>时00分。</w:t>
      </w:r>
    </w:p>
    <w:p w14:paraId="5BE2A720">
      <w:pPr>
        <w:pStyle w:val="16"/>
        <w:ind w:firstLine="560" w:firstLineChars="200"/>
        <w:rPr>
          <w:rFonts w:ascii="仿宋" w:hAnsi="仿宋" w:eastAsia="仿宋"/>
          <w:sz w:val="28"/>
          <w:szCs w:val="28"/>
        </w:rPr>
      </w:pPr>
      <w:r>
        <w:rPr>
          <w:rFonts w:hint="eastAsia" w:ascii="仿宋" w:hAnsi="仿宋" w:eastAsia="仿宋"/>
          <w:sz w:val="28"/>
          <w:szCs w:val="28"/>
        </w:rPr>
        <w:t>8.2地点：青岛高新区河东路以北、岙东路以东高新电力4楼会议室。</w:t>
      </w:r>
    </w:p>
    <w:p w14:paraId="1BC1682A">
      <w:pPr>
        <w:pStyle w:val="16"/>
        <w:ind w:firstLine="560" w:firstLineChars="200"/>
        <w:rPr>
          <w:rFonts w:ascii="仿宋" w:hAnsi="仿宋" w:eastAsia="仿宋"/>
          <w:sz w:val="28"/>
          <w:szCs w:val="28"/>
        </w:rPr>
      </w:pPr>
      <w:r>
        <w:rPr>
          <w:rFonts w:hint="eastAsia" w:ascii="仿宋" w:hAnsi="仿宋" w:eastAsia="仿宋"/>
          <w:sz w:val="28"/>
          <w:szCs w:val="28"/>
        </w:rPr>
        <w:t>9.联系方式</w:t>
      </w:r>
    </w:p>
    <w:p w14:paraId="43C50637">
      <w:pPr>
        <w:pStyle w:val="16"/>
        <w:ind w:firstLine="560" w:firstLineChars="200"/>
        <w:rPr>
          <w:rFonts w:ascii="仿宋" w:hAnsi="仿宋" w:eastAsia="仿宋"/>
          <w:sz w:val="28"/>
          <w:szCs w:val="28"/>
        </w:rPr>
      </w:pPr>
      <w:r>
        <w:rPr>
          <w:rFonts w:hint="eastAsia" w:ascii="仿宋" w:hAnsi="仿宋" w:eastAsia="仿宋"/>
          <w:sz w:val="28"/>
          <w:szCs w:val="28"/>
        </w:rPr>
        <w:t>9.1采购人：青岛高新电力发展有限公司</w:t>
      </w:r>
    </w:p>
    <w:p w14:paraId="2E16AD9F">
      <w:pPr>
        <w:pStyle w:val="16"/>
        <w:ind w:firstLine="560" w:firstLineChars="200"/>
        <w:rPr>
          <w:rFonts w:ascii="仿宋" w:hAnsi="仿宋" w:eastAsia="仿宋"/>
          <w:sz w:val="28"/>
          <w:szCs w:val="28"/>
        </w:rPr>
      </w:pPr>
      <w:r>
        <w:rPr>
          <w:rFonts w:hint="eastAsia" w:ascii="仿宋" w:hAnsi="仿宋" w:eastAsia="仿宋"/>
          <w:sz w:val="28"/>
          <w:szCs w:val="28"/>
        </w:rPr>
        <w:t>联 系 人：黄芮</w:t>
      </w:r>
    </w:p>
    <w:p w14:paraId="0E1D6EB4">
      <w:pPr>
        <w:pStyle w:val="16"/>
        <w:ind w:firstLine="560" w:firstLineChars="200"/>
        <w:rPr>
          <w:rFonts w:ascii="仿宋" w:hAnsi="仿宋" w:eastAsia="仿宋"/>
          <w:sz w:val="28"/>
          <w:szCs w:val="28"/>
        </w:rPr>
      </w:pPr>
      <w:r>
        <w:rPr>
          <w:rFonts w:hint="eastAsia" w:ascii="仿宋" w:hAnsi="仿宋" w:eastAsia="仿宋"/>
          <w:sz w:val="28"/>
          <w:szCs w:val="28"/>
        </w:rPr>
        <w:t>电    话：0532-68687097</w:t>
      </w:r>
    </w:p>
    <w:p w14:paraId="751544FE">
      <w:pPr>
        <w:pStyle w:val="16"/>
        <w:ind w:firstLine="560" w:firstLineChars="200"/>
        <w:rPr>
          <w:rFonts w:ascii="仿宋" w:hAnsi="仿宋" w:eastAsia="仿宋"/>
          <w:sz w:val="28"/>
          <w:szCs w:val="28"/>
        </w:rPr>
      </w:pPr>
      <w:r>
        <w:rPr>
          <w:rFonts w:hint="eastAsia" w:ascii="仿宋" w:hAnsi="仿宋" w:eastAsia="仿宋"/>
          <w:sz w:val="28"/>
          <w:szCs w:val="28"/>
        </w:rPr>
        <w:t>地    址：青岛高新区河东路以北、岙东路以东</w:t>
      </w:r>
    </w:p>
    <w:p w14:paraId="2772CB3D">
      <w:pPr>
        <w:pStyle w:val="16"/>
        <w:rPr>
          <w:rFonts w:ascii="仿宋" w:hAnsi="仿宋" w:eastAsia="仿宋"/>
          <w:sz w:val="28"/>
          <w:szCs w:val="28"/>
        </w:rPr>
      </w:pPr>
      <w:bookmarkStart w:id="3" w:name="_Toc134452748"/>
      <w:r>
        <w:rPr>
          <w:rFonts w:hint="eastAsia" w:ascii="仿宋" w:hAnsi="仿宋" w:eastAsia="仿宋"/>
          <w:sz w:val="28"/>
          <w:szCs w:val="28"/>
        </w:rPr>
        <w:t xml:space="preserve">                                         2024年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12</w:t>
      </w:r>
      <w:r>
        <w:rPr>
          <w:rFonts w:hint="eastAsia" w:ascii="仿宋" w:hAnsi="仿宋" w:eastAsia="仿宋"/>
          <w:sz w:val="28"/>
          <w:szCs w:val="28"/>
        </w:rPr>
        <w:t>日</w:t>
      </w:r>
    </w:p>
    <w:p w14:paraId="1E823EFD">
      <w:pPr>
        <w:widowControl/>
        <w:jc w:val="left"/>
        <w:rPr>
          <w:rFonts w:ascii="黑体" w:hAnsi="黑体" w:eastAsia="黑体" w:cs="黑体"/>
          <w:bCs/>
          <w:sz w:val="32"/>
          <w:szCs w:val="32"/>
        </w:rPr>
      </w:pPr>
      <w:r>
        <w:rPr>
          <w:rFonts w:ascii="黑体" w:hAnsi="黑体" w:eastAsia="黑体" w:cs="黑体"/>
          <w:bCs/>
          <w:sz w:val="32"/>
          <w:szCs w:val="32"/>
        </w:rPr>
        <w:br w:type="page"/>
      </w:r>
    </w:p>
    <w:bookmarkEnd w:id="3"/>
    <w:p w14:paraId="4EA2F081">
      <w:pPr>
        <w:spacing w:line="520" w:lineRule="exact"/>
        <w:jc w:val="center"/>
        <w:outlineLvl w:val="0"/>
        <w:rPr>
          <w:rFonts w:ascii="黑体" w:hAnsi="黑体" w:eastAsia="黑体" w:cs="黑体"/>
          <w:bCs/>
          <w:sz w:val="32"/>
          <w:szCs w:val="32"/>
        </w:rPr>
      </w:pPr>
      <w:bookmarkStart w:id="4" w:name="_Toc20997"/>
      <w:bookmarkStart w:id="5" w:name="_Toc134452749"/>
      <w:r>
        <w:rPr>
          <w:rFonts w:hint="eastAsia" w:ascii="黑体" w:hAnsi="黑体" w:eastAsia="黑体" w:cs="黑体"/>
          <w:bCs/>
          <w:sz w:val="32"/>
          <w:szCs w:val="32"/>
        </w:rPr>
        <w:t>采购需求</w:t>
      </w:r>
      <w:bookmarkEnd w:id="4"/>
      <w:bookmarkEnd w:id="5"/>
      <w:bookmarkStart w:id="6" w:name="_Toc134452750"/>
    </w:p>
    <w:p w14:paraId="2ACC34EA">
      <w:pPr>
        <w:spacing w:line="520" w:lineRule="exact"/>
        <w:jc w:val="left"/>
        <w:outlineLvl w:val="0"/>
        <w:rPr>
          <w:rFonts w:ascii="黑体" w:hAnsi="黑体" w:eastAsia="黑体" w:cs="黑体"/>
          <w:bCs/>
          <w:sz w:val="32"/>
          <w:szCs w:val="32"/>
        </w:rPr>
      </w:pPr>
    </w:p>
    <w:bookmarkEnd w:id="6"/>
    <w:p w14:paraId="2F37B372">
      <w:pPr>
        <w:pStyle w:val="4"/>
        <w:spacing w:before="0" w:after="0" w:line="560" w:lineRule="exact"/>
        <w:jc w:val="left"/>
        <w:rPr>
          <w:rStyle w:val="39"/>
          <w:rFonts w:ascii="仿宋" w:hAnsi="仿宋" w:eastAsia="仿宋"/>
          <w:b w:val="0"/>
          <w:sz w:val="28"/>
          <w:szCs w:val="28"/>
        </w:rPr>
      </w:pPr>
      <w:bookmarkStart w:id="7" w:name="_Toc138080264"/>
      <w:bookmarkStart w:id="8" w:name="_Toc134452754"/>
      <w:r>
        <w:rPr>
          <w:rFonts w:hint="eastAsia" w:asciiTheme="minorEastAsia" w:hAnsiTheme="minorEastAsia" w:eastAsiaTheme="minorEastAsia"/>
          <w:sz w:val="28"/>
          <w:szCs w:val="28"/>
        </w:rPr>
        <w:t>1.采购产品名称</w:t>
      </w:r>
      <w:r>
        <w:rPr>
          <w:rStyle w:val="39"/>
          <w:rFonts w:hint="eastAsia" w:ascii="仿宋" w:hAnsi="仿宋" w:eastAsia="仿宋"/>
          <w:b w:val="0"/>
          <w:sz w:val="28"/>
          <w:szCs w:val="28"/>
        </w:rPr>
        <w:t>：详见</w:t>
      </w:r>
      <w:r>
        <w:rPr>
          <w:rStyle w:val="39"/>
          <w:rFonts w:hint="eastAsia" w:ascii="仿宋" w:hAnsi="仿宋" w:eastAsia="仿宋"/>
          <w:b w:val="0"/>
          <w:sz w:val="28"/>
          <w:szCs w:val="28"/>
          <w:lang w:val="en-US" w:eastAsia="zh-CN"/>
        </w:rPr>
        <w:t>附表</w:t>
      </w:r>
      <w:r>
        <w:rPr>
          <w:rStyle w:val="39"/>
          <w:rFonts w:hint="eastAsia" w:ascii="仿宋" w:hAnsi="仿宋" w:eastAsia="仿宋"/>
          <w:b w:val="0"/>
          <w:sz w:val="28"/>
          <w:szCs w:val="28"/>
        </w:rPr>
        <w:t xml:space="preserve">。 </w:t>
      </w:r>
      <w:bookmarkEnd w:id="7"/>
    </w:p>
    <w:p w14:paraId="123094BD">
      <w:pPr>
        <w:pStyle w:val="4"/>
        <w:spacing w:before="0" w:after="0" w:line="560" w:lineRule="exact"/>
        <w:jc w:val="left"/>
        <w:rPr>
          <w:rFonts w:asciiTheme="minorEastAsia" w:hAnsiTheme="minorEastAsia" w:eastAsiaTheme="minorEastAsia"/>
          <w:sz w:val="28"/>
          <w:szCs w:val="28"/>
        </w:rPr>
      </w:pPr>
      <w:bookmarkStart w:id="9" w:name="_Toc134452751"/>
      <w:bookmarkStart w:id="10" w:name="_Toc138080266"/>
      <w:r>
        <w:rPr>
          <w:rFonts w:hint="eastAsia" w:asciiTheme="minorEastAsia" w:hAnsiTheme="minorEastAsia" w:eastAsiaTheme="minorEastAsia"/>
          <w:sz w:val="28"/>
          <w:szCs w:val="28"/>
        </w:rPr>
        <w:t>2.技术要求</w:t>
      </w:r>
      <w:bookmarkEnd w:id="9"/>
      <w:bookmarkEnd w:id="10"/>
    </w:p>
    <w:p w14:paraId="005D5FFD">
      <w:pPr>
        <w:spacing w:line="560" w:lineRule="exact"/>
        <w:ind w:firstLine="560" w:firstLineChars="200"/>
        <w:rPr>
          <w:rFonts w:ascii="仿宋" w:hAnsi="仿宋" w:eastAsia="仿宋"/>
          <w:sz w:val="28"/>
          <w:szCs w:val="28"/>
        </w:rPr>
      </w:pPr>
      <w:r>
        <w:rPr>
          <w:rFonts w:hint="eastAsia" w:ascii="仿宋" w:hAnsi="仿宋" w:eastAsia="仿宋"/>
          <w:sz w:val="28"/>
          <w:szCs w:val="28"/>
        </w:rPr>
        <w:t>★2.1.供方需保证其所提供的产品必须是合同所确定的正宗原装产品，其型号、规格必须符合招标产品所列的各项参数，产品必须达到国家标准，施工质量需达到行业质量标准，严禁使用不合格材料，假一罚十；所附各种资料及配件（软件）等必须齐全。</w:t>
      </w:r>
    </w:p>
    <w:p w14:paraId="3116D1CC">
      <w:pPr>
        <w:spacing w:line="560" w:lineRule="exact"/>
        <w:ind w:firstLine="700" w:firstLineChars="250"/>
        <w:rPr>
          <w:rFonts w:ascii="仿宋" w:hAnsi="仿宋" w:eastAsia="仿宋"/>
          <w:sz w:val="28"/>
          <w:szCs w:val="28"/>
        </w:rPr>
      </w:pPr>
      <w:r>
        <w:rPr>
          <w:rFonts w:hint="eastAsia" w:ascii="仿宋" w:hAnsi="仿宋" w:eastAsia="仿宋"/>
          <w:sz w:val="28"/>
          <w:szCs w:val="28"/>
        </w:rPr>
        <w:t>2.2. 光缆、通讯设备产品及施工的验收按照国网验收规范进行，由中标单位负责光缆、通讯传输设备的供货、施工、调试及与国网通讯间的联调等内容，如相关光缆、终端通讯设备所用工程项目验收中，发生未通过国网验收的情形，需方有权进行退货处理。</w:t>
      </w:r>
    </w:p>
    <w:p w14:paraId="34D34800">
      <w:pPr>
        <w:spacing w:line="560" w:lineRule="exact"/>
        <w:ind w:firstLine="560" w:firstLineChars="200"/>
        <w:rPr>
          <w:rFonts w:ascii="仿宋" w:hAnsi="仿宋" w:eastAsia="仿宋"/>
          <w:sz w:val="28"/>
          <w:szCs w:val="28"/>
        </w:rPr>
      </w:pPr>
      <w:r>
        <w:rPr>
          <w:rFonts w:hint="eastAsia" w:ascii="仿宋" w:hAnsi="仿宋" w:eastAsia="仿宋"/>
          <w:sz w:val="28"/>
          <w:szCs w:val="28"/>
        </w:rPr>
        <w:t>★2.3.成交人需提供产品合格证、生产许可证，出厂试验报告等。</w:t>
      </w:r>
    </w:p>
    <w:p w14:paraId="43C8B7EC">
      <w:pPr>
        <w:spacing w:line="560" w:lineRule="exact"/>
        <w:ind w:firstLine="560" w:firstLineChars="200"/>
        <w:rPr>
          <w:rFonts w:ascii="仿宋" w:hAnsi="仿宋" w:eastAsia="仿宋"/>
          <w:sz w:val="28"/>
          <w:szCs w:val="28"/>
        </w:rPr>
      </w:pPr>
      <w:r>
        <w:rPr>
          <w:rFonts w:hint="eastAsia" w:ascii="仿宋" w:hAnsi="仿宋" w:eastAsia="仿宋"/>
          <w:sz w:val="28"/>
          <w:szCs w:val="28"/>
        </w:rPr>
        <w:t>★2.4.供货期：签订合同后15日内完工。</w:t>
      </w:r>
    </w:p>
    <w:p w14:paraId="7BE2BFEA">
      <w:pPr>
        <w:spacing w:line="560" w:lineRule="exact"/>
        <w:ind w:firstLine="840" w:firstLineChars="300"/>
        <w:rPr>
          <w:rFonts w:ascii="仿宋" w:hAnsi="仿宋" w:eastAsia="仿宋"/>
          <w:sz w:val="28"/>
          <w:szCs w:val="28"/>
        </w:rPr>
      </w:pPr>
      <w:r>
        <w:rPr>
          <w:rFonts w:hint="eastAsia" w:ascii="仿宋" w:hAnsi="仿宋" w:eastAsia="仿宋"/>
          <w:sz w:val="28"/>
          <w:szCs w:val="28"/>
        </w:rPr>
        <w:t>2.5.服务地点：采购人指定地点。</w:t>
      </w:r>
    </w:p>
    <w:p w14:paraId="6156BBA4">
      <w:pPr>
        <w:pStyle w:val="4"/>
        <w:spacing w:before="0" w:after="0" w:line="560" w:lineRule="exact"/>
        <w:jc w:val="left"/>
        <w:rPr>
          <w:rFonts w:asciiTheme="minorEastAsia" w:hAnsiTheme="minorEastAsia" w:eastAsiaTheme="minorEastAsia"/>
          <w:sz w:val="28"/>
          <w:szCs w:val="28"/>
        </w:rPr>
      </w:pPr>
      <w:bookmarkStart w:id="11" w:name="_Toc138080267"/>
      <w:r>
        <w:rPr>
          <w:rFonts w:hint="eastAsia" w:asciiTheme="minorEastAsia" w:hAnsiTheme="minorEastAsia" w:eastAsiaTheme="minorEastAsia"/>
          <w:sz w:val="28"/>
          <w:szCs w:val="28"/>
        </w:rPr>
        <w:t>★3.付款方式</w:t>
      </w:r>
      <w:bookmarkEnd w:id="11"/>
    </w:p>
    <w:p w14:paraId="76927AA4">
      <w:pPr>
        <w:spacing w:line="560" w:lineRule="exact"/>
        <w:ind w:firstLine="560" w:firstLineChars="200"/>
        <w:rPr>
          <w:rFonts w:ascii="仿宋" w:hAnsi="仿宋" w:eastAsia="仿宋"/>
          <w:sz w:val="28"/>
          <w:szCs w:val="28"/>
        </w:rPr>
      </w:pPr>
      <w:bookmarkStart w:id="12" w:name="_Toc134452755"/>
      <w:r>
        <w:rPr>
          <w:rFonts w:hint="eastAsia" w:ascii="仿宋" w:hAnsi="仿宋" w:eastAsia="仿宋"/>
          <w:sz w:val="28"/>
          <w:szCs w:val="28"/>
        </w:rPr>
        <w:t>签订合同后，供方根据合同内容组织各项目光缆、通讯设备等生产，产品生产及施工完成经国网验收合格送电三个月后付至合同总额的95％，供方需一次性开具全额增值税专用发票，13%税率，如遇税率调整，按照最新税率政策执行，剩余5％质保期满后一次性付清，最终付款时间无具体节点，结合甲方财务状况确定。</w:t>
      </w:r>
    </w:p>
    <w:bookmarkEnd w:id="12"/>
    <w:p w14:paraId="0B766B64">
      <w:pPr>
        <w:pStyle w:val="4"/>
        <w:spacing w:before="0" w:after="0" w:line="560" w:lineRule="exact"/>
        <w:jc w:val="left"/>
        <w:rPr>
          <w:rFonts w:asciiTheme="minorEastAsia" w:hAnsiTheme="minorEastAsia" w:eastAsiaTheme="minorEastAsia"/>
          <w:sz w:val="28"/>
          <w:szCs w:val="28"/>
        </w:rPr>
      </w:pPr>
      <w:bookmarkStart w:id="13" w:name="_Toc138080268"/>
      <w:bookmarkStart w:id="14" w:name="_Toc134452756"/>
      <w:r>
        <w:rPr>
          <w:rFonts w:hint="eastAsia" w:asciiTheme="minorEastAsia" w:hAnsiTheme="minorEastAsia" w:eastAsiaTheme="minorEastAsia"/>
          <w:sz w:val="28"/>
          <w:szCs w:val="28"/>
        </w:rPr>
        <w:t>4.验收</w:t>
      </w:r>
      <w:bookmarkEnd w:id="13"/>
    </w:p>
    <w:p w14:paraId="075D0B23">
      <w:pPr>
        <w:spacing w:line="560" w:lineRule="exact"/>
        <w:ind w:firstLine="560" w:firstLineChars="200"/>
        <w:rPr>
          <w:rFonts w:ascii="仿宋" w:hAnsi="仿宋" w:eastAsia="仿宋"/>
          <w:sz w:val="28"/>
          <w:szCs w:val="28"/>
        </w:rPr>
      </w:pPr>
      <w:r>
        <w:rPr>
          <w:rFonts w:hint="eastAsia" w:ascii="仿宋" w:hAnsi="仿宋" w:eastAsia="仿宋"/>
          <w:sz w:val="28"/>
          <w:szCs w:val="28"/>
        </w:rPr>
        <w:t>4.1产品生产及施工完成后，采购人将对产品数量、施工质量等进行检验。如发现所供产品、规格或者两者都与采购文件、响应文件、合同不符，采购人有权限根据检验结果要求成交人立即更换或者提出索赔要求。</w:t>
      </w:r>
    </w:p>
    <w:p w14:paraId="2FF42784">
      <w:pPr>
        <w:spacing w:line="56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2</w:t>
      </w:r>
      <w:r>
        <w:rPr>
          <w:rFonts w:hint="eastAsia" w:ascii="仿宋" w:hAnsi="仿宋" w:eastAsia="仿宋"/>
          <w:sz w:val="28"/>
          <w:szCs w:val="28"/>
        </w:rPr>
        <w:t>产品到货并施工完毕后由采购人对产品及施工质量进行详细而全面的检验，证明质量无任何问题，作为付款凭据之一。</w:t>
      </w:r>
    </w:p>
    <w:p w14:paraId="22B9E05D">
      <w:pPr>
        <w:pStyle w:val="4"/>
        <w:spacing w:before="0" w:after="0" w:line="560" w:lineRule="exact"/>
        <w:jc w:val="left"/>
        <w:rPr>
          <w:rFonts w:asciiTheme="minorEastAsia" w:hAnsiTheme="minorEastAsia" w:eastAsiaTheme="minorEastAsia"/>
          <w:sz w:val="28"/>
          <w:szCs w:val="28"/>
        </w:rPr>
      </w:pPr>
      <w:bookmarkStart w:id="15" w:name="_Toc138080269"/>
      <w:r>
        <w:rPr>
          <w:rFonts w:hint="eastAsia" w:asciiTheme="minorEastAsia" w:hAnsiTheme="minorEastAsia" w:eastAsiaTheme="minorEastAsia"/>
          <w:sz w:val="28"/>
          <w:szCs w:val="28"/>
        </w:rPr>
        <w:t>5.</w:t>
      </w:r>
      <w:bookmarkEnd w:id="14"/>
      <w:r>
        <w:rPr>
          <w:rFonts w:hint="eastAsia" w:asciiTheme="minorEastAsia" w:hAnsiTheme="minorEastAsia" w:eastAsiaTheme="minorEastAsia"/>
          <w:sz w:val="28"/>
          <w:szCs w:val="28"/>
        </w:rPr>
        <w:t>质量保证期</w:t>
      </w:r>
      <w:bookmarkEnd w:id="15"/>
    </w:p>
    <w:p w14:paraId="70FA2B89">
      <w:pPr>
        <w:spacing w:line="560" w:lineRule="exact"/>
        <w:ind w:firstLine="560" w:firstLineChars="200"/>
        <w:rPr>
          <w:rFonts w:ascii="仿宋" w:hAnsi="仿宋" w:eastAsia="仿宋"/>
          <w:sz w:val="28"/>
          <w:szCs w:val="28"/>
        </w:rPr>
      </w:pPr>
      <w:r>
        <w:rPr>
          <w:rFonts w:hint="eastAsia" w:ascii="仿宋" w:hAnsi="仿宋" w:eastAsia="仿宋"/>
          <w:sz w:val="28"/>
          <w:szCs w:val="28"/>
        </w:rPr>
        <w:t>质保期：质保期为一年，在质保期头三个月内，如产品运行有严重质量的问题或质量缺陷，供方应免费予以更换，以保证需方正常运行。</w:t>
      </w:r>
    </w:p>
    <w:p w14:paraId="3E9875E6">
      <w:pPr>
        <w:pStyle w:val="4"/>
        <w:spacing w:before="0" w:after="0" w:line="560" w:lineRule="exact"/>
        <w:jc w:val="left"/>
        <w:rPr>
          <w:rFonts w:asciiTheme="minorEastAsia" w:hAnsiTheme="minorEastAsia" w:eastAsiaTheme="minorEastAsia"/>
          <w:sz w:val="28"/>
          <w:szCs w:val="28"/>
        </w:rPr>
      </w:pPr>
      <w:bookmarkStart w:id="16" w:name="_Toc138080270"/>
      <w:r>
        <w:rPr>
          <w:rFonts w:hint="eastAsia" w:asciiTheme="minorEastAsia" w:hAnsiTheme="minorEastAsia" w:eastAsiaTheme="minorEastAsia"/>
          <w:sz w:val="28"/>
          <w:szCs w:val="28"/>
        </w:rPr>
        <w:t>6.售后服务</w:t>
      </w:r>
      <w:bookmarkEnd w:id="16"/>
    </w:p>
    <w:p w14:paraId="73F87B9B">
      <w:pPr>
        <w:spacing w:line="560" w:lineRule="exact"/>
        <w:ind w:firstLine="560" w:firstLineChars="200"/>
        <w:rPr>
          <w:rFonts w:ascii="仿宋" w:hAnsi="仿宋" w:eastAsia="仿宋"/>
          <w:sz w:val="28"/>
          <w:szCs w:val="28"/>
        </w:rPr>
      </w:pPr>
      <w:r>
        <w:rPr>
          <w:rFonts w:hint="eastAsia" w:ascii="仿宋" w:hAnsi="仿宋" w:eastAsia="仿宋"/>
          <w:sz w:val="28"/>
          <w:szCs w:val="28"/>
        </w:rPr>
        <w:t>6.1.成交人应提供及时周到的售后服务，应保证每季度至少一次上门回访、检修。</w:t>
      </w:r>
    </w:p>
    <w:p w14:paraId="2726D2FA">
      <w:pPr>
        <w:spacing w:line="560" w:lineRule="exact"/>
        <w:ind w:firstLine="560" w:firstLineChars="200"/>
        <w:rPr>
          <w:rFonts w:ascii="仿宋" w:hAnsi="仿宋" w:eastAsia="仿宋"/>
          <w:sz w:val="28"/>
          <w:szCs w:val="28"/>
        </w:rPr>
      </w:pPr>
      <w:r>
        <w:rPr>
          <w:rFonts w:hint="eastAsia" w:ascii="仿宋" w:hAnsi="仿宋" w:eastAsia="仿宋"/>
          <w:sz w:val="28"/>
          <w:szCs w:val="28"/>
        </w:rPr>
        <w:t>6.2成交人在接采购人通知1小时做出响应，2小时内到达现场，24小时内维修完毕。</w:t>
      </w:r>
    </w:p>
    <w:p w14:paraId="142C545E">
      <w:pPr>
        <w:spacing w:line="560" w:lineRule="exact"/>
        <w:rPr>
          <w:rFonts w:ascii="仿宋" w:hAnsi="仿宋" w:eastAsia="仿宋"/>
          <w:sz w:val="28"/>
          <w:szCs w:val="28"/>
        </w:rPr>
      </w:pPr>
      <w:r>
        <w:rPr>
          <w:rFonts w:hint="eastAsia" w:ascii="仿宋" w:hAnsi="仿宋" w:eastAsia="仿宋"/>
          <w:sz w:val="28"/>
          <w:szCs w:val="28"/>
        </w:rPr>
        <w:t xml:space="preserve">    带“★”条款为实质性条款，成交人必须按照采购文件的要求做出实质性响应。</w:t>
      </w:r>
    </w:p>
    <w:p w14:paraId="06924320">
      <w:pPr>
        <w:widowControl/>
        <w:spacing w:line="560" w:lineRule="exact"/>
        <w:jc w:val="left"/>
        <w:rPr>
          <w:rFonts w:ascii="仿宋" w:hAnsi="仿宋" w:eastAsia="仿宋"/>
          <w:sz w:val="28"/>
          <w:szCs w:val="28"/>
        </w:rPr>
      </w:pPr>
    </w:p>
    <w:p w14:paraId="47EA8F8F">
      <w:pPr>
        <w:widowControl/>
        <w:textAlignment w:val="center"/>
        <w:rPr>
          <w:rFonts w:ascii="宋体" w:hAnsi="宋体" w:cs="宋体"/>
          <w:b/>
          <w:bCs/>
          <w:color w:val="000000"/>
          <w:kern w:val="0"/>
          <w:sz w:val="22"/>
        </w:rPr>
      </w:pPr>
    </w:p>
    <w:p w14:paraId="38FE9E7F">
      <w:pPr>
        <w:widowControl/>
        <w:textAlignment w:val="center"/>
        <w:rPr>
          <w:rFonts w:ascii="宋体" w:hAnsi="宋体" w:cs="宋体"/>
          <w:b/>
          <w:bCs/>
          <w:color w:val="000000"/>
          <w:kern w:val="0"/>
          <w:sz w:val="22"/>
        </w:rPr>
      </w:pPr>
    </w:p>
    <w:p w14:paraId="5EA68599">
      <w:pPr>
        <w:widowControl/>
        <w:textAlignment w:val="center"/>
        <w:rPr>
          <w:rFonts w:hint="eastAsia" w:ascii="宋体" w:hAnsi="宋体" w:cs="宋体"/>
          <w:b/>
          <w:bCs/>
          <w:color w:val="000000"/>
          <w:kern w:val="0"/>
          <w:sz w:val="22"/>
        </w:rPr>
      </w:pPr>
      <w:r>
        <w:rPr>
          <w:rFonts w:hint="eastAsia" w:ascii="宋体" w:hAnsi="宋体" w:cs="宋体"/>
          <w:b/>
          <w:bCs/>
          <w:color w:val="000000"/>
          <w:kern w:val="0"/>
          <w:sz w:val="22"/>
        </w:rPr>
        <w:t>附表：采购清单控制价（含税价，增值税税率为13%）</w:t>
      </w:r>
    </w:p>
    <w:tbl>
      <w:tblPr>
        <w:tblStyle w:val="28"/>
        <w:tblW w:w="875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2"/>
        <w:gridCol w:w="2071"/>
        <w:gridCol w:w="772"/>
        <w:gridCol w:w="828"/>
        <w:gridCol w:w="1100"/>
        <w:gridCol w:w="1257"/>
        <w:gridCol w:w="1258"/>
      </w:tblGrid>
      <w:tr w14:paraId="32883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607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材料名称</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2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采购项目</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6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F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采购数量</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9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控制单价（元）</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4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控制总价（元）</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D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用途</w:t>
            </w:r>
          </w:p>
        </w:tc>
      </w:tr>
      <w:tr w14:paraId="7D399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72" w:type="dxa"/>
            <w:vMerge w:val="restart"/>
            <w:tcBorders>
              <w:top w:val="single" w:color="000000" w:sz="4" w:space="0"/>
              <w:left w:val="single" w:color="000000" w:sz="4" w:space="0"/>
              <w:right w:val="single" w:color="000000" w:sz="4" w:space="0"/>
            </w:tcBorders>
            <w:shd w:val="clear" w:color="auto" w:fill="auto"/>
            <w:vAlign w:val="center"/>
          </w:tcPr>
          <w:p w14:paraId="1E61C3B8">
            <w:pPr>
              <w:keepNext w:val="0"/>
              <w:keepLines w:val="0"/>
              <w:widowControl/>
              <w:suppressLineNumbers w:val="0"/>
              <w:tabs>
                <w:tab w:val="left" w:pos="464"/>
              </w:tabs>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光纤、通讯设备</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E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光传输设备（ONU、ODF、分光器）</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2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D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7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12433.33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A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12433.33 </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33DDB">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沪鸽口腔电力配套工程</w:t>
            </w:r>
          </w:p>
        </w:tc>
      </w:tr>
      <w:tr w14:paraId="7F6A5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72" w:type="dxa"/>
            <w:vMerge w:val="continue"/>
            <w:tcBorders>
              <w:left w:val="single" w:color="000000" w:sz="4" w:space="0"/>
              <w:right w:val="single" w:color="000000" w:sz="4" w:space="0"/>
            </w:tcBorders>
            <w:shd w:val="clear" w:color="auto" w:fill="auto"/>
            <w:vAlign w:val="center"/>
          </w:tcPr>
          <w:p w14:paraId="75ABFA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0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24芯管道光缆</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3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A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D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9.83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9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22412.40 </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3F4E5">
            <w:pPr>
              <w:jc w:val="center"/>
              <w:rPr>
                <w:rFonts w:hint="eastAsia" w:ascii="宋体" w:hAnsi="宋体" w:eastAsia="宋体" w:cs="宋体"/>
                <w:i w:val="0"/>
                <w:iCs w:val="0"/>
                <w:color w:val="000000"/>
                <w:sz w:val="22"/>
                <w:szCs w:val="22"/>
                <w:u w:val="none"/>
                <w:shd w:val="clear" w:color="auto" w:fill="auto"/>
              </w:rPr>
            </w:pPr>
          </w:p>
        </w:tc>
      </w:tr>
      <w:tr w14:paraId="2EF5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72" w:type="dxa"/>
            <w:vMerge w:val="continue"/>
            <w:tcBorders>
              <w:left w:val="single" w:color="000000" w:sz="4" w:space="0"/>
              <w:right w:val="single" w:color="000000" w:sz="4" w:space="0"/>
            </w:tcBorders>
            <w:shd w:val="clear" w:color="auto" w:fill="auto"/>
            <w:vAlign w:val="center"/>
          </w:tcPr>
          <w:p w14:paraId="1B88D9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5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光缆熔接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3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端</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0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7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8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 </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F6F15">
            <w:pPr>
              <w:jc w:val="center"/>
              <w:rPr>
                <w:rFonts w:hint="eastAsia" w:ascii="宋体" w:hAnsi="宋体" w:eastAsia="宋体" w:cs="宋体"/>
                <w:i w:val="0"/>
                <w:iCs w:val="0"/>
                <w:color w:val="000000"/>
                <w:sz w:val="22"/>
                <w:szCs w:val="22"/>
                <w:u w:val="none"/>
                <w:shd w:val="clear" w:color="auto" w:fill="auto"/>
              </w:rPr>
            </w:pPr>
          </w:p>
        </w:tc>
      </w:tr>
      <w:tr w14:paraId="6B086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72" w:type="dxa"/>
            <w:vMerge w:val="continue"/>
            <w:tcBorders>
              <w:left w:val="single" w:color="000000" w:sz="4" w:space="0"/>
              <w:right w:val="single" w:color="000000" w:sz="4" w:space="0"/>
            </w:tcBorders>
            <w:shd w:val="clear" w:color="auto" w:fill="auto"/>
            <w:vAlign w:val="center"/>
          </w:tcPr>
          <w:p w14:paraId="62EFE5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D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光缆测试</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5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F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6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F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 </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E32E5">
            <w:pPr>
              <w:jc w:val="center"/>
              <w:rPr>
                <w:rFonts w:hint="eastAsia" w:ascii="宋体" w:hAnsi="宋体" w:eastAsia="宋体" w:cs="宋体"/>
                <w:i w:val="0"/>
                <w:iCs w:val="0"/>
                <w:color w:val="000000"/>
                <w:sz w:val="22"/>
                <w:szCs w:val="22"/>
                <w:u w:val="none"/>
                <w:shd w:val="clear" w:color="auto" w:fill="auto"/>
              </w:rPr>
            </w:pPr>
          </w:p>
        </w:tc>
      </w:tr>
      <w:tr w14:paraId="202F8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472" w:type="dxa"/>
            <w:vMerge w:val="continue"/>
            <w:tcBorders>
              <w:left w:val="single" w:color="000000" w:sz="4" w:space="0"/>
              <w:bottom w:val="single" w:color="000000" w:sz="4" w:space="0"/>
              <w:right w:val="single" w:color="000000" w:sz="4" w:space="0"/>
            </w:tcBorders>
            <w:shd w:val="clear" w:color="auto" w:fill="auto"/>
            <w:vAlign w:val="center"/>
          </w:tcPr>
          <w:p w14:paraId="16D8D2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6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设备安装调试</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6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1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0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2266.67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A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2266.67 </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EC42F">
            <w:pPr>
              <w:jc w:val="center"/>
              <w:rPr>
                <w:rFonts w:hint="eastAsia" w:ascii="宋体" w:hAnsi="宋体" w:eastAsia="宋体" w:cs="宋体"/>
                <w:i w:val="0"/>
                <w:iCs w:val="0"/>
                <w:color w:val="000000"/>
                <w:sz w:val="22"/>
                <w:szCs w:val="22"/>
                <w:u w:val="none"/>
                <w:shd w:val="clear" w:color="auto" w:fill="auto"/>
              </w:rPr>
            </w:pPr>
          </w:p>
        </w:tc>
      </w:tr>
      <w:tr w14:paraId="19638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72" w:type="dxa"/>
            <w:vMerge w:val="restart"/>
            <w:tcBorders>
              <w:top w:val="single" w:color="000000" w:sz="4" w:space="0"/>
              <w:left w:val="single" w:color="000000" w:sz="4" w:space="0"/>
              <w:right w:val="single" w:color="000000" w:sz="4" w:space="0"/>
            </w:tcBorders>
            <w:shd w:val="clear" w:color="auto" w:fill="auto"/>
            <w:vAlign w:val="center"/>
          </w:tcPr>
          <w:p w14:paraId="19ABD7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光纤、通讯设备</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4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光传输设备（ONU、ODF、分光器）</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C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A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D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12433.33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8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24866.66 </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A883E">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海尔大健康及新韵路电力通道打通工程</w:t>
            </w:r>
          </w:p>
        </w:tc>
      </w:tr>
      <w:tr w14:paraId="7A038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472" w:type="dxa"/>
            <w:vMerge w:val="continue"/>
            <w:tcBorders>
              <w:left w:val="single" w:color="000000" w:sz="4" w:space="0"/>
              <w:right w:val="single" w:color="000000" w:sz="4" w:space="0"/>
            </w:tcBorders>
            <w:shd w:val="clear" w:color="auto" w:fill="auto"/>
            <w:vAlign w:val="center"/>
          </w:tcPr>
          <w:p w14:paraId="652453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4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24芯管道光缆</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D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A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8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9.83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B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34395.17 </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EA64B">
            <w:pPr>
              <w:jc w:val="center"/>
              <w:rPr>
                <w:rFonts w:hint="eastAsia" w:ascii="宋体" w:hAnsi="宋体" w:eastAsia="宋体" w:cs="宋体"/>
                <w:i w:val="0"/>
                <w:iCs w:val="0"/>
                <w:color w:val="000000"/>
                <w:sz w:val="22"/>
                <w:szCs w:val="22"/>
                <w:u w:val="none"/>
                <w:shd w:val="clear" w:color="auto" w:fill="auto"/>
              </w:rPr>
            </w:pPr>
          </w:p>
        </w:tc>
      </w:tr>
      <w:tr w14:paraId="23662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72" w:type="dxa"/>
            <w:vMerge w:val="continue"/>
            <w:tcBorders>
              <w:left w:val="single" w:color="000000" w:sz="4" w:space="0"/>
              <w:right w:val="single" w:color="000000" w:sz="4" w:space="0"/>
            </w:tcBorders>
            <w:shd w:val="clear" w:color="auto" w:fill="auto"/>
            <w:vAlign w:val="center"/>
          </w:tcPr>
          <w:p w14:paraId="1497D2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8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光缆熔接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C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端</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E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9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5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 </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E476A">
            <w:pPr>
              <w:jc w:val="center"/>
              <w:rPr>
                <w:rFonts w:hint="eastAsia" w:ascii="宋体" w:hAnsi="宋体" w:eastAsia="宋体" w:cs="宋体"/>
                <w:i w:val="0"/>
                <w:iCs w:val="0"/>
                <w:color w:val="000000"/>
                <w:sz w:val="22"/>
                <w:szCs w:val="22"/>
                <w:u w:val="none"/>
                <w:shd w:val="clear" w:color="auto" w:fill="auto"/>
              </w:rPr>
            </w:pPr>
          </w:p>
        </w:tc>
      </w:tr>
      <w:tr w14:paraId="00B79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72" w:type="dxa"/>
            <w:vMerge w:val="continue"/>
            <w:tcBorders>
              <w:left w:val="single" w:color="000000" w:sz="4" w:space="0"/>
              <w:right w:val="single" w:color="000000" w:sz="4" w:space="0"/>
            </w:tcBorders>
            <w:shd w:val="clear" w:color="auto" w:fill="auto"/>
            <w:vAlign w:val="center"/>
          </w:tcPr>
          <w:p w14:paraId="255C0A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2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光缆测试</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1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6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E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C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 </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E28FF">
            <w:pPr>
              <w:jc w:val="center"/>
              <w:rPr>
                <w:rFonts w:hint="eastAsia" w:ascii="宋体" w:hAnsi="宋体" w:eastAsia="宋体" w:cs="宋体"/>
                <w:i w:val="0"/>
                <w:iCs w:val="0"/>
                <w:color w:val="000000"/>
                <w:sz w:val="22"/>
                <w:szCs w:val="22"/>
                <w:u w:val="none"/>
                <w:shd w:val="clear" w:color="auto" w:fill="auto"/>
              </w:rPr>
            </w:pPr>
          </w:p>
        </w:tc>
      </w:tr>
      <w:tr w14:paraId="4B0D5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72" w:type="dxa"/>
            <w:vMerge w:val="continue"/>
            <w:tcBorders>
              <w:left w:val="single" w:color="000000" w:sz="4" w:space="0"/>
              <w:bottom w:val="single" w:color="000000" w:sz="4" w:space="0"/>
              <w:right w:val="single" w:color="000000" w:sz="4" w:space="0"/>
            </w:tcBorders>
            <w:shd w:val="clear" w:color="auto" w:fill="auto"/>
            <w:vAlign w:val="center"/>
          </w:tcPr>
          <w:p w14:paraId="72D7AF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5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设备安装调试</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A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6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A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2266.67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1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4533.34 </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773E7">
            <w:pPr>
              <w:jc w:val="center"/>
              <w:rPr>
                <w:rFonts w:hint="eastAsia" w:ascii="宋体" w:hAnsi="宋体" w:eastAsia="宋体" w:cs="宋体"/>
                <w:i w:val="0"/>
                <w:iCs w:val="0"/>
                <w:color w:val="000000"/>
                <w:sz w:val="22"/>
                <w:szCs w:val="22"/>
                <w:u w:val="none"/>
                <w:shd w:val="clear" w:color="auto" w:fill="auto"/>
              </w:rPr>
            </w:pPr>
          </w:p>
        </w:tc>
      </w:tr>
      <w:tr w14:paraId="1516B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72" w:type="dxa"/>
            <w:vMerge w:val="restart"/>
            <w:tcBorders>
              <w:top w:val="single" w:color="000000" w:sz="4" w:space="0"/>
              <w:left w:val="single" w:color="000000" w:sz="4" w:space="0"/>
              <w:right w:val="single" w:color="000000" w:sz="4" w:space="0"/>
            </w:tcBorders>
            <w:shd w:val="clear" w:color="auto" w:fill="auto"/>
            <w:vAlign w:val="center"/>
          </w:tcPr>
          <w:p w14:paraId="1D50C72D">
            <w:pPr>
              <w:keepNext w:val="0"/>
              <w:keepLines w:val="0"/>
              <w:widowControl/>
              <w:suppressLineNumbers w:val="0"/>
              <w:tabs>
                <w:tab w:val="left" w:pos="450"/>
              </w:tabs>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光纤、通讯设备</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F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光传输设备（ONU、ODF、分光器）</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0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9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6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12433.33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E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24866.66 </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E61EB">
            <w:pPr>
              <w:keepNext w:val="0"/>
              <w:keepLines w:val="0"/>
              <w:widowControl/>
              <w:suppressLineNumbers w:val="0"/>
              <w:jc w:val="center"/>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鹏晟海工装备电力配套工程</w:t>
            </w:r>
          </w:p>
        </w:tc>
      </w:tr>
      <w:tr w14:paraId="634D9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72" w:type="dxa"/>
            <w:vMerge w:val="continue"/>
            <w:tcBorders>
              <w:left w:val="single" w:color="000000" w:sz="4" w:space="0"/>
              <w:right w:val="single" w:color="000000" w:sz="4" w:space="0"/>
            </w:tcBorders>
            <w:shd w:val="clear" w:color="auto" w:fill="auto"/>
            <w:vAlign w:val="center"/>
          </w:tcPr>
          <w:p w14:paraId="27A1CE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A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24芯管道光缆</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6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5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3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9.83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0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18873.60 </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9D4DA">
            <w:pPr>
              <w:jc w:val="center"/>
              <w:rPr>
                <w:rFonts w:hint="eastAsia" w:ascii="宋体" w:hAnsi="宋体" w:eastAsia="宋体" w:cs="宋体"/>
                <w:i w:val="0"/>
                <w:iCs w:val="0"/>
                <w:color w:val="000000"/>
                <w:sz w:val="22"/>
                <w:szCs w:val="22"/>
                <w:u w:val="none"/>
              </w:rPr>
            </w:pPr>
          </w:p>
        </w:tc>
      </w:tr>
      <w:tr w14:paraId="6431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72" w:type="dxa"/>
            <w:vMerge w:val="continue"/>
            <w:tcBorders>
              <w:left w:val="single" w:color="000000" w:sz="4" w:space="0"/>
              <w:right w:val="single" w:color="000000" w:sz="4" w:space="0"/>
            </w:tcBorders>
            <w:shd w:val="clear" w:color="auto" w:fill="auto"/>
            <w:vAlign w:val="center"/>
          </w:tcPr>
          <w:p w14:paraId="42DB80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6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光缆熔接</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5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端</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B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5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2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2200.00 </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E3B4E">
            <w:pPr>
              <w:jc w:val="center"/>
              <w:rPr>
                <w:rFonts w:hint="eastAsia" w:ascii="宋体" w:hAnsi="宋体" w:eastAsia="宋体" w:cs="宋体"/>
                <w:i w:val="0"/>
                <w:iCs w:val="0"/>
                <w:color w:val="000000"/>
                <w:sz w:val="22"/>
                <w:szCs w:val="22"/>
                <w:u w:val="none"/>
              </w:rPr>
            </w:pPr>
          </w:p>
        </w:tc>
      </w:tr>
      <w:tr w14:paraId="5649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72" w:type="dxa"/>
            <w:vMerge w:val="continue"/>
            <w:tcBorders>
              <w:left w:val="single" w:color="000000" w:sz="4" w:space="0"/>
              <w:right w:val="single" w:color="000000" w:sz="4" w:space="0"/>
            </w:tcBorders>
            <w:shd w:val="clear" w:color="auto" w:fill="auto"/>
            <w:vAlign w:val="center"/>
          </w:tcPr>
          <w:p w14:paraId="6BCF5C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6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光缆测试</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7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8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4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0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 </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0AC7A">
            <w:pPr>
              <w:jc w:val="center"/>
              <w:rPr>
                <w:rFonts w:hint="eastAsia" w:ascii="宋体" w:hAnsi="宋体" w:eastAsia="宋体" w:cs="宋体"/>
                <w:i w:val="0"/>
                <w:iCs w:val="0"/>
                <w:color w:val="000000"/>
                <w:sz w:val="22"/>
                <w:szCs w:val="22"/>
                <w:u w:val="none"/>
              </w:rPr>
            </w:pPr>
          </w:p>
        </w:tc>
      </w:tr>
      <w:tr w14:paraId="668A8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472" w:type="dxa"/>
            <w:vMerge w:val="continue"/>
            <w:tcBorders>
              <w:left w:val="single" w:color="000000" w:sz="4" w:space="0"/>
              <w:bottom w:val="single" w:color="000000" w:sz="4" w:space="0"/>
              <w:right w:val="single" w:color="000000" w:sz="4" w:space="0"/>
            </w:tcBorders>
            <w:shd w:val="clear" w:color="auto" w:fill="auto"/>
            <w:vAlign w:val="center"/>
          </w:tcPr>
          <w:p w14:paraId="578CAB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3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设备安装调试</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1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3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B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2266.67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7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4533.34 </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404FC">
            <w:pPr>
              <w:jc w:val="center"/>
              <w:rPr>
                <w:rFonts w:hint="eastAsia" w:ascii="宋体" w:hAnsi="宋体" w:eastAsia="宋体" w:cs="宋体"/>
                <w:i w:val="0"/>
                <w:iCs w:val="0"/>
                <w:color w:val="000000"/>
                <w:sz w:val="22"/>
                <w:szCs w:val="22"/>
                <w:u w:val="none"/>
              </w:rPr>
            </w:pPr>
          </w:p>
        </w:tc>
      </w:tr>
      <w:tr w14:paraId="3E40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75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F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E748">
            <w:pPr>
              <w:rPr>
                <w:rFonts w:hint="eastAsia" w:ascii="宋体" w:hAnsi="宋体" w:eastAsia="宋体" w:cs="宋体"/>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C60F">
            <w:pP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F4AC">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8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157431.17</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37C6">
            <w:pPr>
              <w:rPr>
                <w:rFonts w:hint="eastAsia" w:ascii="宋体" w:hAnsi="宋体" w:eastAsia="宋体" w:cs="宋体"/>
                <w:i w:val="0"/>
                <w:iCs w:val="0"/>
                <w:color w:val="000000"/>
                <w:sz w:val="22"/>
                <w:szCs w:val="22"/>
                <w:u w:val="none"/>
              </w:rPr>
            </w:pPr>
          </w:p>
        </w:tc>
      </w:tr>
    </w:tbl>
    <w:p w14:paraId="4AF59EF2">
      <w:pPr>
        <w:widowControl/>
        <w:textAlignment w:val="center"/>
        <w:rPr>
          <w:rFonts w:hint="eastAsia" w:ascii="宋体" w:hAnsi="宋体" w:cs="宋体"/>
          <w:b/>
          <w:bCs/>
          <w:color w:val="000000"/>
          <w:kern w:val="0"/>
          <w:sz w:val="22"/>
        </w:rPr>
      </w:pPr>
    </w:p>
    <w:p w14:paraId="37B6535D">
      <w:pPr>
        <w:widowControl/>
        <w:textAlignment w:val="center"/>
        <w:rPr>
          <w:rFonts w:hint="eastAsia" w:ascii="宋体" w:hAnsi="宋体" w:cs="宋体"/>
          <w:b/>
          <w:bCs/>
          <w:color w:val="000000"/>
          <w:kern w:val="0"/>
          <w:sz w:val="22"/>
        </w:rPr>
      </w:pPr>
    </w:p>
    <w:p w14:paraId="22E8BE38">
      <w:pPr>
        <w:widowControl/>
        <w:textAlignment w:val="center"/>
        <w:rPr>
          <w:rFonts w:hint="eastAsia" w:ascii="宋体" w:hAnsi="宋体" w:cs="宋体"/>
          <w:b/>
          <w:bCs/>
          <w:color w:val="000000"/>
          <w:kern w:val="0"/>
          <w:sz w:val="22"/>
        </w:rPr>
      </w:pPr>
    </w:p>
    <w:p w14:paraId="7F602A7B">
      <w:pPr>
        <w:widowControl/>
        <w:textAlignment w:val="center"/>
        <w:rPr>
          <w:rFonts w:ascii="宋体" w:hAnsi="宋体" w:cs="宋体"/>
          <w:b/>
          <w:bCs/>
          <w:color w:val="000000"/>
          <w:kern w:val="0"/>
          <w:sz w:val="22"/>
        </w:rPr>
      </w:pPr>
    </w:p>
    <w:p w14:paraId="6D2872F9">
      <w:pPr>
        <w:widowControl/>
        <w:textAlignment w:val="center"/>
        <w:rPr>
          <w:rFonts w:ascii="宋体" w:hAnsi="宋体" w:cs="宋体"/>
          <w:b/>
          <w:bCs/>
          <w:color w:val="000000"/>
          <w:kern w:val="0"/>
          <w:sz w:val="22"/>
        </w:rPr>
      </w:pPr>
    </w:p>
    <w:p w14:paraId="4CEDD36D">
      <w:pPr>
        <w:rPr>
          <w:rFonts w:ascii="仿宋" w:hAnsi="仿宋" w:eastAsia="仿宋"/>
          <w:b/>
          <w:bCs/>
          <w:sz w:val="28"/>
          <w:szCs w:val="28"/>
        </w:rPr>
      </w:pPr>
      <w:r>
        <w:rPr>
          <w:rFonts w:hint="eastAsia" w:ascii="仿宋" w:hAnsi="仿宋" w:eastAsia="仿宋"/>
          <w:b/>
          <w:bCs/>
          <w:sz w:val="28"/>
          <w:szCs w:val="28"/>
        </w:rPr>
        <w:br w:type="page"/>
      </w:r>
    </w:p>
    <w:bookmarkEnd w:id="8"/>
    <w:p w14:paraId="079E0B85">
      <w:pPr>
        <w:widowControl/>
        <w:autoSpaceDE w:val="0"/>
        <w:autoSpaceDN w:val="0"/>
        <w:adjustRightInd w:val="0"/>
        <w:spacing w:line="560" w:lineRule="exact"/>
        <w:rPr>
          <w:rStyle w:val="51"/>
          <w:rFonts w:cs="仿宋"/>
          <w:sz w:val="24"/>
          <w:szCs w:val="24"/>
        </w:rPr>
      </w:pPr>
      <w:bookmarkStart w:id="17" w:name="_Toc247514283"/>
      <w:bookmarkStart w:id="18" w:name="_Toc300835213"/>
      <w:bookmarkStart w:id="19" w:name="_Toc144974860"/>
      <w:bookmarkStart w:id="20" w:name="_Toc247527831"/>
      <w:bookmarkStart w:id="21" w:name="_Toc152042580"/>
      <w:bookmarkStart w:id="22" w:name="_Toc152045791"/>
      <w:r>
        <w:rPr>
          <w:rStyle w:val="51"/>
          <w:rFonts w:hint="eastAsia" w:cs="仿宋"/>
          <w:sz w:val="24"/>
          <w:szCs w:val="24"/>
        </w:rPr>
        <w:t>附件</w:t>
      </w:r>
    </w:p>
    <w:p w14:paraId="29024076">
      <w:pPr>
        <w:spacing w:line="560" w:lineRule="exact"/>
        <w:jc w:val="center"/>
        <w:rPr>
          <w:rFonts w:ascii="仿宋" w:hAnsi="仿宋" w:eastAsia="仿宋" w:cs="仿宋"/>
          <w:sz w:val="28"/>
          <w:szCs w:val="28"/>
        </w:rPr>
      </w:pPr>
      <w:r>
        <w:rPr>
          <w:rFonts w:hint="eastAsia" w:ascii="仿宋" w:hAnsi="仿宋" w:eastAsia="仿宋" w:cs="仿宋"/>
          <w:sz w:val="32"/>
          <w:szCs w:val="32"/>
        </w:rPr>
        <w:t>法定代表人身份证明</w:t>
      </w:r>
      <w:bookmarkEnd w:id="17"/>
      <w:bookmarkEnd w:id="18"/>
      <w:bookmarkEnd w:id="19"/>
      <w:bookmarkEnd w:id="20"/>
      <w:bookmarkEnd w:id="21"/>
      <w:bookmarkEnd w:id="22"/>
    </w:p>
    <w:p w14:paraId="431E6B42">
      <w:pPr>
        <w:spacing w:line="560" w:lineRule="exact"/>
        <w:rPr>
          <w:rFonts w:ascii="仿宋" w:hAnsi="仿宋" w:eastAsia="仿宋" w:cs="仿宋"/>
          <w:sz w:val="28"/>
          <w:szCs w:val="28"/>
        </w:rPr>
      </w:pPr>
    </w:p>
    <w:p w14:paraId="68E82C2A">
      <w:pPr>
        <w:spacing w:line="560" w:lineRule="exact"/>
        <w:rPr>
          <w:rFonts w:ascii="仿宋" w:hAnsi="仿宋" w:eastAsia="仿宋" w:cs="仿宋"/>
          <w:sz w:val="28"/>
          <w:szCs w:val="28"/>
        </w:rPr>
      </w:pPr>
      <w:r>
        <w:rPr>
          <w:rFonts w:hint="eastAsia" w:ascii="仿宋" w:hAnsi="仿宋" w:eastAsia="仿宋" w:cs="仿宋"/>
          <w:sz w:val="28"/>
          <w:szCs w:val="28"/>
        </w:rPr>
        <w:t>供应商名称：</w:t>
      </w:r>
    </w:p>
    <w:p w14:paraId="4735FE1B">
      <w:pPr>
        <w:spacing w:line="560" w:lineRule="exact"/>
        <w:rPr>
          <w:rFonts w:ascii="仿宋" w:hAnsi="仿宋" w:eastAsia="仿宋" w:cs="仿宋"/>
          <w:sz w:val="28"/>
          <w:szCs w:val="28"/>
        </w:rPr>
      </w:pPr>
      <w:r>
        <w:rPr>
          <w:rFonts w:hint="eastAsia" w:ascii="仿宋" w:hAnsi="仿宋" w:eastAsia="仿宋" w:cs="仿宋"/>
          <w:sz w:val="28"/>
          <w:szCs w:val="28"/>
        </w:rPr>
        <w:t>单位性质：</w:t>
      </w:r>
    </w:p>
    <w:p w14:paraId="0D297074">
      <w:pPr>
        <w:spacing w:line="560" w:lineRule="exact"/>
        <w:rPr>
          <w:rFonts w:ascii="仿宋" w:hAnsi="仿宋" w:eastAsia="仿宋" w:cs="仿宋"/>
          <w:sz w:val="28"/>
          <w:szCs w:val="28"/>
        </w:rPr>
      </w:pPr>
      <w:r>
        <w:rPr>
          <w:rFonts w:hint="eastAsia" w:ascii="仿宋" w:hAnsi="仿宋" w:eastAsia="仿宋" w:cs="仿宋"/>
          <w:sz w:val="28"/>
          <w:szCs w:val="28"/>
        </w:rPr>
        <w:t>地址：</w:t>
      </w:r>
    </w:p>
    <w:p w14:paraId="24C36670">
      <w:pPr>
        <w:spacing w:line="560" w:lineRule="exact"/>
        <w:rPr>
          <w:rFonts w:ascii="仿宋" w:hAnsi="仿宋" w:eastAsia="仿宋" w:cs="仿宋"/>
          <w:sz w:val="28"/>
          <w:szCs w:val="28"/>
        </w:rPr>
      </w:pPr>
      <w:r>
        <w:rPr>
          <w:rFonts w:hint="eastAsia" w:ascii="仿宋" w:hAnsi="仿宋" w:eastAsia="仿宋" w:cs="仿宋"/>
          <w:sz w:val="28"/>
          <w:szCs w:val="28"/>
        </w:rPr>
        <w:t>成立时间：年月日</w:t>
      </w:r>
    </w:p>
    <w:p w14:paraId="1599C42E">
      <w:pPr>
        <w:spacing w:line="560" w:lineRule="exact"/>
        <w:rPr>
          <w:rFonts w:ascii="仿宋" w:hAnsi="仿宋" w:eastAsia="仿宋" w:cs="仿宋"/>
          <w:sz w:val="28"/>
          <w:szCs w:val="28"/>
        </w:rPr>
      </w:pPr>
      <w:r>
        <w:rPr>
          <w:rFonts w:hint="eastAsia" w:ascii="仿宋" w:hAnsi="仿宋" w:eastAsia="仿宋" w:cs="仿宋"/>
          <w:sz w:val="28"/>
          <w:szCs w:val="28"/>
        </w:rPr>
        <w:t>经营期限：</w:t>
      </w:r>
    </w:p>
    <w:p w14:paraId="1921678D">
      <w:pPr>
        <w:spacing w:line="560" w:lineRule="exact"/>
        <w:rPr>
          <w:rFonts w:ascii="仿宋" w:hAnsi="仿宋" w:eastAsia="仿宋" w:cs="仿宋"/>
          <w:sz w:val="28"/>
          <w:szCs w:val="28"/>
        </w:rPr>
      </w:pPr>
    </w:p>
    <w:p w14:paraId="5381CF25">
      <w:pPr>
        <w:spacing w:line="560" w:lineRule="exact"/>
        <w:rPr>
          <w:rFonts w:ascii="仿宋" w:hAnsi="仿宋" w:eastAsia="仿宋" w:cs="仿宋"/>
          <w:sz w:val="28"/>
          <w:szCs w:val="28"/>
        </w:rPr>
      </w:pPr>
      <w:r>
        <w:rPr>
          <w:rFonts w:hint="eastAsia" w:ascii="仿宋" w:hAnsi="仿宋" w:eastAsia="仿宋" w:cs="仿宋"/>
          <w:sz w:val="28"/>
          <w:szCs w:val="28"/>
        </w:rPr>
        <w:t>姓名： 性别： 年龄：职务：</w:t>
      </w:r>
    </w:p>
    <w:p w14:paraId="01866349">
      <w:pPr>
        <w:spacing w:line="560" w:lineRule="exact"/>
        <w:rPr>
          <w:rFonts w:ascii="仿宋" w:hAnsi="仿宋" w:eastAsia="仿宋" w:cs="仿宋"/>
          <w:sz w:val="28"/>
          <w:szCs w:val="28"/>
        </w:rPr>
      </w:pPr>
      <w:r>
        <w:rPr>
          <w:rFonts w:hint="eastAsia" w:ascii="仿宋" w:hAnsi="仿宋" w:eastAsia="仿宋" w:cs="仿宋"/>
          <w:sz w:val="28"/>
          <w:szCs w:val="28"/>
        </w:rPr>
        <w:t>系 （供应商名称）的法定代表人。</w:t>
      </w:r>
    </w:p>
    <w:p w14:paraId="08931794">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14:paraId="3B5E6930">
      <w:pPr>
        <w:spacing w:line="560" w:lineRule="exact"/>
        <w:rPr>
          <w:rFonts w:ascii="仿宋" w:hAnsi="仿宋" w:eastAsia="仿宋" w:cs="仿宋"/>
          <w:sz w:val="28"/>
          <w:szCs w:val="28"/>
        </w:rPr>
      </w:pPr>
    </w:p>
    <w:p w14:paraId="3F48F0B2">
      <w:pPr>
        <w:spacing w:line="560" w:lineRule="exact"/>
        <w:rPr>
          <w:rFonts w:ascii="仿宋" w:hAnsi="仿宋" w:eastAsia="仿宋" w:cs="仿宋"/>
          <w:sz w:val="28"/>
          <w:szCs w:val="28"/>
        </w:rPr>
      </w:pPr>
      <w:r>
        <w:rPr>
          <w:rFonts w:hint="eastAsia" w:ascii="仿宋" w:hAnsi="仿宋" w:eastAsia="仿宋" w:cs="仿宋"/>
          <w:sz w:val="28"/>
          <w:szCs w:val="28"/>
        </w:rPr>
        <w:t>附：法定代表人身份证复印件。</w:t>
      </w:r>
    </w:p>
    <w:p w14:paraId="1855D9B2">
      <w:pPr>
        <w:spacing w:line="560" w:lineRule="exact"/>
        <w:rPr>
          <w:rFonts w:ascii="仿宋" w:hAnsi="仿宋" w:eastAsia="仿宋" w:cs="仿宋"/>
          <w:sz w:val="28"/>
          <w:szCs w:val="28"/>
        </w:rPr>
      </w:pPr>
    </w:p>
    <w:p w14:paraId="0CA6B3EC">
      <w:pPr>
        <w:spacing w:line="560" w:lineRule="exact"/>
        <w:rPr>
          <w:rFonts w:ascii="仿宋" w:hAnsi="仿宋" w:eastAsia="仿宋" w:cs="仿宋"/>
          <w:sz w:val="28"/>
          <w:szCs w:val="28"/>
        </w:rPr>
      </w:pPr>
    </w:p>
    <w:p w14:paraId="28789ACF">
      <w:pPr>
        <w:spacing w:line="560" w:lineRule="exact"/>
        <w:rPr>
          <w:rFonts w:ascii="仿宋" w:hAnsi="仿宋" w:eastAsia="仿宋" w:cs="仿宋"/>
          <w:sz w:val="28"/>
          <w:szCs w:val="28"/>
        </w:rPr>
      </w:pPr>
    </w:p>
    <w:p w14:paraId="3C01C528">
      <w:pPr>
        <w:spacing w:line="560" w:lineRule="exact"/>
        <w:rPr>
          <w:rFonts w:ascii="仿宋" w:hAnsi="仿宋" w:eastAsia="仿宋" w:cs="仿宋"/>
          <w:sz w:val="28"/>
          <w:szCs w:val="28"/>
        </w:rPr>
      </w:pPr>
    </w:p>
    <w:p w14:paraId="07A0E50B">
      <w:pPr>
        <w:spacing w:line="560" w:lineRule="exact"/>
        <w:rPr>
          <w:rFonts w:ascii="仿宋" w:hAnsi="仿宋" w:eastAsia="仿宋" w:cs="仿宋"/>
          <w:sz w:val="28"/>
          <w:szCs w:val="28"/>
        </w:rPr>
      </w:pPr>
    </w:p>
    <w:p w14:paraId="531C4534">
      <w:pPr>
        <w:spacing w:line="560" w:lineRule="exact"/>
        <w:rPr>
          <w:rFonts w:ascii="仿宋" w:hAnsi="仿宋" w:eastAsia="仿宋" w:cs="仿宋"/>
          <w:sz w:val="28"/>
          <w:szCs w:val="28"/>
        </w:rPr>
      </w:pPr>
    </w:p>
    <w:p w14:paraId="55991418">
      <w:pPr>
        <w:spacing w:line="560" w:lineRule="exact"/>
        <w:rPr>
          <w:rFonts w:ascii="仿宋" w:hAnsi="仿宋" w:eastAsia="仿宋" w:cs="仿宋"/>
          <w:sz w:val="28"/>
          <w:szCs w:val="28"/>
        </w:rPr>
      </w:pPr>
    </w:p>
    <w:p w14:paraId="4F182316">
      <w:pPr>
        <w:spacing w:line="560" w:lineRule="exact"/>
        <w:rPr>
          <w:rFonts w:ascii="仿宋" w:hAnsi="仿宋" w:eastAsia="仿宋" w:cs="仿宋"/>
          <w:sz w:val="28"/>
          <w:szCs w:val="28"/>
        </w:rPr>
      </w:pPr>
      <w:r>
        <w:rPr>
          <w:rFonts w:hint="eastAsia" w:ascii="仿宋" w:hAnsi="仿宋" w:eastAsia="仿宋" w:cs="仿宋"/>
          <w:sz w:val="28"/>
          <w:szCs w:val="28"/>
        </w:rPr>
        <w:t xml:space="preserve">                          供应商：（公章）</w:t>
      </w:r>
    </w:p>
    <w:p w14:paraId="470ED7CB">
      <w:pPr>
        <w:spacing w:line="560" w:lineRule="exact"/>
        <w:rPr>
          <w:rFonts w:ascii="仿宋" w:hAnsi="仿宋" w:eastAsia="仿宋" w:cs="仿宋"/>
          <w:sz w:val="28"/>
          <w:szCs w:val="28"/>
        </w:rPr>
      </w:pPr>
      <w:r>
        <w:rPr>
          <w:rFonts w:hint="eastAsia" w:ascii="仿宋" w:hAnsi="仿宋" w:eastAsia="仿宋" w:cs="仿宋"/>
          <w:sz w:val="28"/>
          <w:szCs w:val="28"/>
        </w:rPr>
        <w:t xml:space="preserve">                                     年月 日           </w:t>
      </w:r>
    </w:p>
    <w:p w14:paraId="6B8B4272">
      <w:pPr>
        <w:widowControl/>
        <w:autoSpaceDE w:val="0"/>
        <w:autoSpaceDN w:val="0"/>
        <w:adjustRightInd w:val="0"/>
        <w:spacing w:line="560" w:lineRule="exact"/>
        <w:rPr>
          <w:rStyle w:val="51"/>
          <w:rFonts w:hint="eastAsia" w:cs="仿宋"/>
          <w:sz w:val="24"/>
          <w:szCs w:val="24"/>
        </w:rPr>
      </w:pPr>
      <w:r>
        <w:rPr>
          <w:rStyle w:val="51"/>
          <w:rFonts w:hint="eastAsia" w:cs="仿宋"/>
          <w:sz w:val="24"/>
          <w:szCs w:val="24"/>
        </w:rPr>
        <w:br w:type="page"/>
      </w:r>
      <w:r>
        <w:rPr>
          <w:rStyle w:val="51"/>
          <w:rFonts w:hint="eastAsia" w:cs="仿宋"/>
          <w:sz w:val="24"/>
          <w:szCs w:val="24"/>
        </w:rPr>
        <w:t>附件</w:t>
      </w:r>
    </w:p>
    <w:p w14:paraId="7FB6601C">
      <w:pPr>
        <w:widowControl/>
        <w:autoSpaceDE w:val="0"/>
        <w:autoSpaceDN w:val="0"/>
        <w:adjustRightInd w:val="0"/>
        <w:spacing w:line="560" w:lineRule="exact"/>
        <w:jc w:val="center"/>
        <w:rPr>
          <w:rFonts w:ascii="仿宋" w:hAnsi="仿宋" w:eastAsia="仿宋"/>
          <w:kern w:val="1"/>
          <w:sz w:val="32"/>
          <w:szCs w:val="32"/>
        </w:rPr>
      </w:pPr>
      <w:r>
        <w:rPr>
          <w:rFonts w:hint="eastAsia" w:ascii="仿宋" w:hAnsi="仿宋" w:eastAsia="仿宋"/>
          <w:kern w:val="1"/>
          <w:sz w:val="32"/>
          <w:szCs w:val="32"/>
        </w:rPr>
        <w:t>法定代表人授权委托书</w:t>
      </w:r>
    </w:p>
    <w:p w14:paraId="52A3FBEF">
      <w:pPr>
        <w:widowControl/>
        <w:autoSpaceDE w:val="0"/>
        <w:autoSpaceDN w:val="0"/>
        <w:adjustRightInd w:val="0"/>
        <w:spacing w:line="560" w:lineRule="exact"/>
        <w:rPr>
          <w:rFonts w:ascii="仿宋" w:hAnsi="仿宋" w:eastAsia="仿宋" w:cs="仿宋"/>
          <w:kern w:val="1"/>
          <w:sz w:val="28"/>
          <w:szCs w:val="28"/>
        </w:rPr>
      </w:pPr>
    </w:p>
    <w:p w14:paraId="001A1491">
      <w:pPr>
        <w:widowControl/>
        <w:autoSpaceDE w:val="0"/>
        <w:autoSpaceDN w:val="0"/>
        <w:adjustRightInd w:val="0"/>
        <w:spacing w:line="560" w:lineRule="exact"/>
        <w:rPr>
          <w:rFonts w:ascii="仿宋" w:hAnsi="仿宋" w:eastAsia="仿宋" w:cs="仿宋"/>
          <w:kern w:val="1"/>
          <w:sz w:val="28"/>
          <w:szCs w:val="28"/>
        </w:rPr>
      </w:pPr>
      <w:r>
        <w:rPr>
          <w:rFonts w:hint="eastAsia" w:ascii="仿宋" w:hAnsi="仿宋" w:eastAsia="仿宋" w:cs="仿宋"/>
          <w:kern w:val="1"/>
          <w:sz w:val="28"/>
          <w:szCs w:val="28"/>
          <w:u w:val="single"/>
        </w:rPr>
        <w:t xml:space="preserve">   （采购人）  </w:t>
      </w:r>
      <w:r>
        <w:rPr>
          <w:rStyle w:val="51"/>
          <w:rFonts w:hint="eastAsia" w:cs="仿宋"/>
          <w:sz w:val="28"/>
          <w:szCs w:val="28"/>
        </w:rPr>
        <w:t>：</w:t>
      </w:r>
    </w:p>
    <w:p w14:paraId="6AE477BD">
      <w:pPr>
        <w:widowControl/>
        <w:autoSpaceDE w:val="0"/>
        <w:autoSpaceDN w:val="0"/>
        <w:adjustRightInd w:val="0"/>
        <w:spacing w:line="560" w:lineRule="exact"/>
        <w:ind w:firstLine="480"/>
        <w:rPr>
          <w:rFonts w:ascii="仿宋" w:hAnsi="仿宋" w:eastAsia="仿宋" w:cs="仿宋"/>
          <w:kern w:val="1"/>
          <w:sz w:val="28"/>
          <w:szCs w:val="28"/>
        </w:rPr>
      </w:pPr>
      <w:r>
        <w:rPr>
          <w:rStyle w:val="51"/>
          <w:rFonts w:hint="eastAsia" w:cs="仿宋"/>
          <w:sz w:val="28"/>
          <w:szCs w:val="28"/>
        </w:rPr>
        <w:t>我</w:t>
      </w:r>
      <w:r>
        <w:rPr>
          <w:rFonts w:hint="eastAsia" w:ascii="仿宋" w:hAnsi="仿宋" w:eastAsia="仿宋" w:cs="仿宋"/>
          <w:kern w:val="1"/>
          <w:sz w:val="28"/>
          <w:szCs w:val="28"/>
          <w:u w:val="single"/>
        </w:rPr>
        <w:t xml:space="preserve">   （姓名） </w:t>
      </w:r>
      <w:r>
        <w:rPr>
          <w:rStyle w:val="51"/>
          <w:rFonts w:hint="eastAsia" w:cs="仿宋"/>
          <w:sz w:val="28"/>
          <w:szCs w:val="28"/>
        </w:rPr>
        <w:t>系</w:t>
      </w:r>
      <w:r>
        <w:rPr>
          <w:rFonts w:hint="eastAsia" w:ascii="仿宋" w:hAnsi="仿宋" w:eastAsia="仿宋" w:cs="仿宋"/>
          <w:kern w:val="1"/>
          <w:sz w:val="28"/>
          <w:szCs w:val="28"/>
          <w:u w:val="single"/>
        </w:rPr>
        <w:t xml:space="preserve">    （供应商名称）</w:t>
      </w:r>
      <w:r>
        <w:rPr>
          <w:rStyle w:val="51"/>
          <w:rFonts w:hint="eastAsia" w:cs="仿宋"/>
          <w:sz w:val="28"/>
          <w:szCs w:val="28"/>
        </w:rPr>
        <w:t>法定代表人，现授权委托我公司的</w:t>
      </w:r>
      <w:r>
        <w:rPr>
          <w:rFonts w:hint="eastAsia" w:ascii="仿宋" w:hAnsi="仿宋" w:eastAsia="仿宋" w:cs="仿宋"/>
          <w:kern w:val="1"/>
          <w:sz w:val="28"/>
          <w:szCs w:val="28"/>
          <w:u w:val="single"/>
        </w:rPr>
        <w:t xml:space="preserve">  （姓名、职务或者职称）</w:t>
      </w:r>
      <w:r>
        <w:rPr>
          <w:rStyle w:val="51"/>
          <w:rFonts w:hint="eastAsia" w:cs="仿宋"/>
          <w:sz w:val="28"/>
          <w:szCs w:val="28"/>
        </w:rPr>
        <w:t>为我公司本次项目的授权代表，代表我方办理本次报价、签约等相关事宜，签署全部有关的文件、协议、合同并具有法律效力。</w:t>
      </w:r>
    </w:p>
    <w:p w14:paraId="434F935A">
      <w:pPr>
        <w:widowControl/>
        <w:autoSpaceDE w:val="0"/>
        <w:autoSpaceDN w:val="0"/>
        <w:adjustRightInd w:val="0"/>
        <w:spacing w:line="560" w:lineRule="exact"/>
        <w:ind w:firstLine="480"/>
        <w:rPr>
          <w:rStyle w:val="51"/>
          <w:rFonts w:cs="仿宋"/>
          <w:sz w:val="28"/>
          <w:szCs w:val="28"/>
        </w:rPr>
      </w:pPr>
      <w:r>
        <w:rPr>
          <w:rStyle w:val="51"/>
          <w:rFonts w:hint="eastAsia" w:cs="仿宋"/>
          <w:sz w:val="28"/>
          <w:szCs w:val="28"/>
        </w:rPr>
        <w:t>在我方未发出撤销授权委托书的书面通知以前，本授权委托书一直有效。被授权人签署的所有文件（在授权书有效期内签署的）不因授权撤销而失效。</w:t>
      </w:r>
    </w:p>
    <w:p w14:paraId="6CFB1D53">
      <w:pPr>
        <w:widowControl/>
        <w:autoSpaceDE w:val="0"/>
        <w:autoSpaceDN w:val="0"/>
        <w:adjustRightInd w:val="0"/>
        <w:spacing w:line="560" w:lineRule="exact"/>
        <w:ind w:firstLine="480"/>
        <w:rPr>
          <w:rStyle w:val="51"/>
          <w:rFonts w:cs="仿宋"/>
          <w:sz w:val="28"/>
          <w:szCs w:val="28"/>
        </w:rPr>
      </w:pPr>
      <w:r>
        <w:rPr>
          <w:rStyle w:val="51"/>
          <w:rFonts w:hint="eastAsia" w:cs="仿宋"/>
          <w:sz w:val="28"/>
          <w:szCs w:val="28"/>
        </w:rPr>
        <w:t>被授权代表无权转让委托权。特此授权。</w:t>
      </w:r>
    </w:p>
    <w:p w14:paraId="3EE32E39">
      <w:pPr>
        <w:widowControl/>
        <w:autoSpaceDE w:val="0"/>
        <w:autoSpaceDN w:val="0"/>
        <w:adjustRightInd w:val="0"/>
        <w:spacing w:line="560" w:lineRule="exact"/>
        <w:ind w:firstLine="480"/>
        <w:rPr>
          <w:rFonts w:ascii="仿宋" w:hAnsi="仿宋" w:eastAsia="仿宋" w:cs="仿宋"/>
          <w:kern w:val="1"/>
          <w:sz w:val="28"/>
          <w:szCs w:val="28"/>
        </w:rPr>
      </w:pPr>
      <w:r>
        <w:rPr>
          <w:rStyle w:val="51"/>
          <w:rFonts w:hint="eastAsia" w:cs="仿宋"/>
          <w:sz w:val="28"/>
          <w:szCs w:val="28"/>
        </w:rPr>
        <w:t>本授权委托书于</w:t>
      </w:r>
      <w:r>
        <w:rPr>
          <w:rStyle w:val="51"/>
          <w:rFonts w:hint="eastAsia" w:cs="仿宋"/>
          <w:sz w:val="28"/>
          <w:szCs w:val="28"/>
          <w:u w:val="single"/>
        </w:rPr>
        <w:t xml:space="preserve">     </w:t>
      </w:r>
      <w:r>
        <w:rPr>
          <w:rStyle w:val="51"/>
          <w:rFonts w:hint="eastAsia" w:cs="仿宋"/>
          <w:sz w:val="28"/>
          <w:szCs w:val="28"/>
        </w:rPr>
        <w:t>年</w:t>
      </w:r>
      <w:r>
        <w:rPr>
          <w:rStyle w:val="51"/>
          <w:rFonts w:hint="eastAsia" w:cs="仿宋"/>
          <w:sz w:val="28"/>
          <w:szCs w:val="28"/>
          <w:u w:val="single"/>
        </w:rPr>
        <w:t xml:space="preserve">   </w:t>
      </w:r>
      <w:r>
        <w:rPr>
          <w:rStyle w:val="51"/>
          <w:rFonts w:hint="eastAsia" w:cs="仿宋"/>
          <w:sz w:val="28"/>
          <w:szCs w:val="28"/>
        </w:rPr>
        <w:t>月</w:t>
      </w:r>
      <w:r>
        <w:rPr>
          <w:rStyle w:val="51"/>
          <w:rFonts w:hint="eastAsia" w:cs="仿宋"/>
          <w:sz w:val="28"/>
          <w:szCs w:val="28"/>
          <w:u w:val="single"/>
        </w:rPr>
        <w:t xml:space="preserve">   </w:t>
      </w:r>
      <w:r>
        <w:rPr>
          <w:rStyle w:val="51"/>
          <w:rFonts w:hint="eastAsia" w:cs="仿宋"/>
          <w:sz w:val="28"/>
          <w:szCs w:val="28"/>
        </w:rPr>
        <w:t>日起签字生效,特此声明。</w:t>
      </w:r>
    </w:p>
    <w:p w14:paraId="6B6E7051">
      <w:pPr>
        <w:widowControl/>
        <w:autoSpaceDE w:val="0"/>
        <w:autoSpaceDN w:val="0"/>
        <w:adjustRightInd w:val="0"/>
        <w:spacing w:line="560" w:lineRule="exact"/>
        <w:rPr>
          <w:rFonts w:ascii="仿宋" w:hAnsi="仿宋" w:eastAsia="仿宋" w:cs="仿宋"/>
          <w:kern w:val="1"/>
          <w:sz w:val="28"/>
          <w:szCs w:val="28"/>
        </w:rPr>
      </w:pPr>
    </w:p>
    <w:p w14:paraId="5D671761">
      <w:pPr>
        <w:widowControl/>
        <w:autoSpaceDE w:val="0"/>
        <w:autoSpaceDN w:val="0"/>
        <w:adjustRightInd w:val="0"/>
        <w:spacing w:line="560" w:lineRule="exact"/>
        <w:jc w:val="center"/>
        <w:rPr>
          <w:rFonts w:ascii="仿宋" w:hAnsi="仿宋" w:eastAsia="仿宋" w:cs="仿宋"/>
          <w:kern w:val="1"/>
          <w:sz w:val="28"/>
          <w:szCs w:val="28"/>
        </w:rPr>
      </w:pPr>
      <w:r>
        <w:rPr>
          <w:rFonts w:hint="eastAsia" w:ascii="仿宋" w:hAnsi="仿宋" w:eastAsia="仿宋" w:cs="仿宋"/>
          <w:kern w:val="1"/>
          <w:sz w:val="28"/>
          <w:szCs w:val="28"/>
        </w:rPr>
        <w:t>(附法人代表身份证以及被授权代表身份证复印件)</w:t>
      </w:r>
    </w:p>
    <w:p w14:paraId="3EEB620E">
      <w:pPr>
        <w:widowControl/>
        <w:autoSpaceDE w:val="0"/>
        <w:autoSpaceDN w:val="0"/>
        <w:adjustRightInd w:val="0"/>
        <w:spacing w:line="560" w:lineRule="exact"/>
        <w:jc w:val="center"/>
        <w:rPr>
          <w:rFonts w:ascii="仿宋" w:hAnsi="仿宋" w:eastAsia="仿宋" w:cs="仿宋"/>
          <w:kern w:val="1"/>
          <w:sz w:val="28"/>
          <w:szCs w:val="28"/>
        </w:rPr>
      </w:pPr>
    </w:p>
    <w:p w14:paraId="3CEB1C1E">
      <w:pPr>
        <w:widowControl/>
        <w:autoSpaceDE w:val="0"/>
        <w:autoSpaceDN w:val="0"/>
        <w:adjustRightInd w:val="0"/>
        <w:spacing w:line="560" w:lineRule="exact"/>
        <w:jc w:val="center"/>
        <w:rPr>
          <w:rFonts w:ascii="仿宋" w:hAnsi="仿宋" w:eastAsia="仿宋" w:cs="仿宋"/>
          <w:kern w:val="1"/>
          <w:sz w:val="28"/>
          <w:szCs w:val="28"/>
        </w:rPr>
      </w:pPr>
    </w:p>
    <w:p w14:paraId="38C2FF40">
      <w:pPr>
        <w:widowControl/>
        <w:autoSpaceDE w:val="0"/>
        <w:autoSpaceDN w:val="0"/>
        <w:adjustRightInd w:val="0"/>
        <w:spacing w:line="560" w:lineRule="exact"/>
        <w:rPr>
          <w:rStyle w:val="51"/>
          <w:rFonts w:cs="仿宋"/>
          <w:sz w:val="28"/>
          <w:szCs w:val="28"/>
        </w:rPr>
      </w:pPr>
      <w:r>
        <w:rPr>
          <w:rStyle w:val="51"/>
          <w:rFonts w:hint="eastAsia" w:cs="仿宋"/>
          <w:sz w:val="28"/>
          <w:szCs w:val="28"/>
        </w:rPr>
        <w:t>被授权代表姓名：             性 别：              年 龄：</w:t>
      </w:r>
    </w:p>
    <w:p w14:paraId="6209A7CA">
      <w:pPr>
        <w:widowControl/>
        <w:autoSpaceDE w:val="0"/>
        <w:autoSpaceDN w:val="0"/>
        <w:adjustRightInd w:val="0"/>
        <w:spacing w:line="560" w:lineRule="exact"/>
        <w:rPr>
          <w:rStyle w:val="51"/>
          <w:rFonts w:cs="仿宋"/>
          <w:sz w:val="28"/>
          <w:szCs w:val="28"/>
        </w:rPr>
      </w:pPr>
      <w:r>
        <w:rPr>
          <w:rStyle w:val="51"/>
          <w:rFonts w:hint="eastAsia" w:cs="仿宋"/>
          <w:sz w:val="28"/>
          <w:szCs w:val="28"/>
        </w:rPr>
        <w:t>单  位：                     部 门：              职 务：</w:t>
      </w:r>
    </w:p>
    <w:p w14:paraId="0B7BAF51">
      <w:pPr>
        <w:widowControl/>
        <w:autoSpaceDE w:val="0"/>
        <w:autoSpaceDN w:val="0"/>
        <w:adjustRightInd w:val="0"/>
        <w:spacing w:line="560" w:lineRule="exact"/>
        <w:rPr>
          <w:rFonts w:ascii="仿宋" w:hAnsi="仿宋" w:eastAsia="仿宋" w:cs="仿宋"/>
          <w:kern w:val="1"/>
          <w:sz w:val="28"/>
          <w:szCs w:val="28"/>
        </w:rPr>
      </w:pPr>
    </w:p>
    <w:p w14:paraId="613CF7BB">
      <w:pPr>
        <w:widowControl/>
        <w:autoSpaceDE w:val="0"/>
        <w:autoSpaceDN w:val="0"/>
        <w:adjustRightInd w:val="0"/>
        <w:spacing w:line="560" w:lineRule="exact"/>
        <w:ind w:firstLine="4200" w:firstLineChars="1500"/>
        <w:rPr>
          <w:rStyle w:val="51"/>
          <w:rFonts w:cs="仿宋"/>
          <w:sz w:val="28"/>
          <w:szCs w:val="28"/>
        </w:rPr>
      </w:pPr>
      <w:r>
        <w:rPr>
          <w:rStyle w:val="51"/>
          <w:rFonts w:hint="eastAsia" w:cs="仿宋"/>
          <w:sz w:val="28"/>
          <w:szCs w:val="28"/>
        </w:rPr>
        <w:t>供应商（公章）：</w:t>
      </w:r>
    </w:p>
    <w:p w14:paraId="5E051318">
      <w:pPr>
        <w:widowControl/>
        <w:autoSpaceDE w:val="0"/>
        <w:autoSpaceDN w:val="0"/>
        <w:adjustRightInd w:val="0"/>
        <w:spacing w:line="560" w:lineRule="exact"/>
        <w:ind w:firstLine="4200" w:firstLineChars="1500"/>
        <w:rPr>
          <w:rStyle w:val="51"/>
          <w:rFonts w:cs="仿宋"/>
          <w:sz w:val="28"/>
          <w:szCs w:val="28"/>
        </w:rPr>
      </w:pPr>
      <w:r>
        <w:rPr>
          <w:rStyle w:val="51"/>
          <w:rFonts w:hint="eastAsia" w:cs="仿宋"/>
          <w:sz w:val="28"/>
          <w:szCs w:val="28"/>
        </w:rPr>
        <w:t>法定代表人（签字）：</w:t>
      </w:r>
    </w:p>
    <w:p w14:paraId="71E4896C">
      <w:pPr>
        <w:widowControl/>
        <w:autoSpaceDE w:val="0"/>
        <w:autoSpaceDN w:val="0"/>
        <w:adjustRightInd w:val="0"/>
        <w:spacing w:line="560" w:lineRule="exact"/>
        <w:ind w:firstLine="4200" w:firstLineChars="1500"/>
        <w:rPr>
          <w:rStyle w:val="51"/>
          <w:rFonts w:cs="仿宋"/>
          <w:sz w:val="28"/>
          <w:szCs w:val="28"/>
        </w:rPr>
      </w:pPr>
      <w:r>
        <w:rPr>
          <w:rStyle w:val="51"/>
          <w:rFonts w:hint="eastAsia" w:cs="仿宋"/>
          <w:sz w:val="28"/>
          <w:szCs w:val="28"/>
        </w:rPr>
        <w:t>日 期：      年   月   日</w:t>
      </w:r>
    </w:p>
    <w:p w14:paraId="115346E6">
      <w:pPr>
        <w:widowControl/>
        <w:autoSpaceDE w:val="0"/>
        <w:autoSpaceDN w:val="0"/>
        <w:adjustRightInd w:val="0"/>
        <w:spacing w:line="560" w:lineRule="exact"/>
        <w:rPr>
          <w:rFonts w:ascii="仿宋" w:hAnsi="仿宋" w:eastAsia="仿宋" w:cs="仿宋"/>
          <w:szCs w:val="21"/>
        </w:rPr>
      </w:pPr>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49A3D">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31</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70FFE">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YTdhZTcyYjMyZTdhYzVkYzFmZDE0YjY3NWZjODEifQ=="/>
  </w:docVars>
  <w:rsids>
    <w:rsidRoot w:val="002A068C"/>
    <w:rsid w:val="00000A24"/>
    <w:rsid w:val="000011DC"/>
    <w:rsid w:val="000078D6"/>
    <w:rsid w:val="0001263A"/>
    <w:rsid w:val="0001346E"/>
    <w:rsid w:val="000153E7"/>
    <w:rsid w:val="00015B21"/>
    <w:rsid w:val="00022F25"/>
    <w:rsid w:val="0002312F"/>
    <w:rsid w:val="0002458C"/>
    <w:rsid w:val="00027C90"/>
    <w:rsid w:val="000367E1"/>
    <w:rsid w:val="00041BBA"/>
    <w:rsid w:val="00043B5D"/>
    <w:rsid w:val="0004725B"/>
    <w:rsid w:val="000526A9"/>
    <w:rsid w:val="00053B19"/>
    <w:rsid w:val="00053DEA"/>
    <w:rsid w:val="000545F4"/>
    <w:rsid w:val="00054E4D"/>
    <w:rsid w:val="00057D5B"/>
    <w:rsid w:val="0006029D"/>
    <w:rsid w:val="00072639"/>
    <w:rsid w:val="00072925"/>
    <w:rsid w:val="000738A5"/>
    <w:rsid w:val="00075401"/>
    <w:rsid w:val="00081413"/>
    <w:rsid w:val="000838DA"/>
    <w:rsid w:val="00083915"/>
    <w:rsid w:val="000856E3"/>
    <w:rsid w:val="0008678E"/>
    <w:rsid w:val="00086E61"/>
    <w:rsid w:val="00091713"/>
    <w:rsid w:val="0009383E"/>
    <w:rsid w:val="0009478B"/>
    <w:rsid w:val="00095E5A"/>
    <w:rsid w:val="000968D0"/>
    <w:rsid w:val="000A27F6"/>
    <w:rsid w:val="000A5498"/>
    <w:rsid w:val="000A58BC"/>
    <w:rsid w:val="000A5DA9"/>
    <w:rsid w:val="000A6840"/>
    <w:rsid w:val="000A68FF"/>
    <w:rsid w:val="000B6D30"/>
    <w:rsid w:val="000C537E"/>
    <w:rsid w:val="000C561D"/>
    <w:rsid w:val="000C5A9F"/>
    <w:rsid w:val="000C70FF"/>
    <w:rsid w:val="000C7715"/>
    <w:rsid w:val="000D1DDD"/>
    <w:rsid w:val="000D5EC7"/>
    <w:rsid w:val="000E13F9"/>
    <w:rsid w:val="000E190C"/>
    <w:rsid w:val="000E3660"/>
    <w:rsid w:val="000E4C75"/>
    <w:rsid w:val="000E68FA"/>
    <w:rsid w:val="000E7EEA"/>
    <w:rsid w:val="0010179C"/>
    <w:rsid w:val="001050E7"/>
    <w:rsid w:val="00105B07"/>
    <w:rsid w:val="00106061"/>
    <w:rsid w:val="00111E5F"/>
    <w:rsid w:val="00116CDF"/>
    <w:rsid w:val="0012476C"/>
    <w:rsid w:val="001310B3"/>
    <w:rsid w:val="00134134"/>
    <w:rsid w:val="001369C5"/>
    <w:rsid w:val="00136D33"/>
    <w:rsid w:val="0013735F"/>
    <w:rsid w:val="001404D8"/>
    <w:rsid w:val="0014169B"/>
    <w:rsid w:val="001422DD"/>
    <w:rsid w:val="00145072"/>
    <w:rsid w:val="00152BDF"/>
    <w:rsid w:val="00154771"/>
    <w:rsid w:val="00164834"/>
    <w:rsid w:val="00170C48"/>
    <w:rsid w:val="00174687"/>
    <w:rsid w:val="0017505A"/>
    <w:rsid w:val="00177F0F"/>
    <w:rsid w:val="00185BF5"/>
    <w:rsid w:val="00192766"/>
    <w:rsid w:val="00192C98"/>
    <w:rsid w:val="00194089"/>
    <w:rsid w:val="00196957"/>
    <w:rsid w:val="001A1A23"/>
    <w:rsid w:val="001A4F76"/>
    <w:rsid w:val="001B1D52"/>
    <w:rsid w:val="001B3C10"/>
    <w:rsid w:val="001B5E60"/>
    <w:rsid w:val="001B79EB"/>
    <w:rsid w:val="001B7DF1"/>
    <w:rsid w:val="001C0D47"/>
    <w:rsid w:val="001D0BCC"/>
    <w:rsid w:val="001D2BA7"/>
    <w:rsid w:val="001D5B64"/>
    <w:rsid w:val="001D792C"/>
    <w:rsid w:val="001E0F77"/>
    <w:rsid w:val="001E1D37"/>
    <w:rsid w:val="001E26D1"/>
    <w:rsid w:val="001E4719"/>
    <w:rsid w:val="001E4E81"/>
    <w:rsid w:val="001E5062"/>
    <w:rsid w:val="001E5D63"/>
    <w:rsid w:val="001E6C66"/>
    <w:rsid w:val="001E7665"/>
    <w:rsid w:val="001F0660"/>
    <w:rsid w:val="001F1109"/>
    <w:rsid w:val="001F223A"/>
    <w:rsid w:val="001F25D4"/>
    <w:rsid w:val="001F3B6A"/>
    <w:rsid w:val="001F3E50"/>
    <w:rsid w:val="001F542A"/>
    <w:rsid w:val="001F752E"/>
    <w:rsid w:val="001F764F"/>
    <w:rsid w:val="00202D04"/>
    <w:rsid w:val="00203133"/>
    <w:rsid w:val="002033EC"/>
    <w:rsid w:val="002038BA"/>
    <w:rsid w:val="00205D69"/>
    <w:rsid w:val="002108AF"/>
    <w:rsid w:val="00213306"/>
    <w:rsid w:val="00217A53"/>
    <w:rsid w:val="00220411"/>
    <w:rsid w:val="00220C0D"/>
    <w:rsid w:val="0022191D"/>
    <w:rsid w:val="0022306B"/>
    <w:rsid w:val="002230DB"/>
    <w:rsid w:val="00223BD7"/>
    <w:rsid w:val="0022466F"/>
    <w:rsid w:val="00224AC5"/>
    <w:rsid w:val="00226D33"/>
    <w:rsid w:val="0023233E"/>
    <w:rsid w:val="00232E85"/>
    <w:rsid w:val="00237516"/>
    <w:rsid w:val="00237B4F"/>
    <w:rsid w:val="00242C3A"/>
    <w:rsid w:val="0025200A"/>
    <w:rsid w:val="002522B6"/>
    <w:rsid w:val="002554CA"/>
    <w:rsid w:val="002618C8"/>
    <w:rsid w:val="00262280"/>
    <w:rsid w:val="002630E9"/>
    <w:rsid w:val="00263EE8"/>
    <w:rsid w:val="00265392"/>
    <w:rsid w:val="002704D5"/>
    <w:rsid w:val="00273059"/>
    <w:rsid w:val="00277738"/>
    <w:rsid w:val="00282C9B"/>
    <w:rsid w:val="00283EA7"/>
    <w:rsid w:val="00284883"/>
    <w:rsid w:val="002860EF"/>
    <w:rsid w:val="00286691"/>
    <w:rsid w:val="00286D81"/>
    <w:rsid w:val="002870A2"/>
    <w:rsid w:val="002903EF"/>
    <w:rsid w:val="0029173B"/>
    <w:rsid w:val="00291E87"/>
    <w:rsid w:val="00293296"/>
    <w:rsid w:val="00293674"/>
    <w:rsid w:val="00293F02"/>
    <w:rsid w:val="00294078"/>
    <w:rsid w:val="00294C06"/>
    <w:rsid w:val="0029592E"/>
    <w:rsid w:val="00295ABA"/>
    <w:rsid w:val="00295FC0"/>
    <w:rsid w:val="002A068C"/>
    <w:rsid w:val="002A17FD"/>
    <w:rsid w:val="002A25C3"/>
    <w:rsid w:val="002A7FBD"/>
    <w:rsid w:val="002B0D61"/>
    <w:rsid w:val="002B0E43"/>
    <w:rsid w:val="002B346F"/>
    <w:rsid w:val="002B5952"/>
    <w:rsid w:val="002B7D8D"/>
    <w:rsid w:val="002C60E3"/>
    <w:rsid w:val="002C6D83"/>
    <w:rsid w:val="002D09AD"/>
    <w:rsid w:val="002D0BA6"/>
    <w:rsid w:val="002D4825"/>
    <w:rsid w:val="002E348A"/>
    <w:rsid w:val="002E6073"/>
    <w:rsid w:val="002F188C"/>
    <w:rsid w:val="002F33A1"/>
    <w:rsid w:val="002F4E52"/>
    <w:rsid w:val="00300FDD"/>
    <w:rsid w:val="00310700"/>
    <w:rsid w:val="0031165D"/>
    <w:rsid w:val="00314984"/>
    <w:rsid w:val="00316770"/>
    <w:rsid w:val="00324EF3"/>
    <w:rsid w:val="00325BB2"/>
    <w:rsid w:val="0033014C"/>
    <w:rsid w:val="003305E1"/>
    <w:rsid w:val="00331890"/>
    <w:rsid w:val="0033579B"/>
    <w:rsid w:val="00335CE7"/>
    <w:rsid w:val="00335CFE"/>
    <w:rsid w:val="00337677"/>
    <w:rsid w:val="0034100C"/>
    <w:rsid w:val="00342E79"/>
    <w:rsid w:val="00345F3C"/>
    <w:rsid w:val="00351413"/>
    <w:rsid w:val="0035573F"/>
    <w:rsid w:val="00355C82"/>
    <w:rsid w:val="0035663E"/>
    <w:rsid w:val="00360ACF"/>
    <w:rsid w:val="00362414"/>
    <w:rsid w:val="003635C1"/>
    <w:rsid w:val="00374513"/>
    <w:rsid w:val="0038245B"/>
    <w:rsid w:val="00382736"/>
    <w:rsid w:val="0039144B"/>
    <w:rsid w:val="003961B0"/>
    <w:rsid w:val="003A043D"/>
    <w:rsid w:val="003A57DA"/>
    <w:rsid w:val="003B16C5"/>
    <w:rsid w:val="003B2387"/>
    <w:rsid w:val="003B4228"/>
    <w:rsid w:val="003B5CD9"/>
    <w:rsid w:val="003B6315"/>
    <w:rsid w:val="003B6BF5"/>
    <w:rsid w:val="003C1CA6"/>
    <w:rsid w:val="003C3454"/>
    <w:rsid w:val="003D0570"/>
    <w:rsid w:val="003D1C2D"/>
    <w:rsid w:val="003D2EAD"/>
    <w:rsid w:val="003D3919"/>
    <w:rsid w:val="003D4E8C"/>
    <w:rsid w:val="003D630F"/>
    <w:rsid w:val="003D7426"/>
    <w:rsid w:val="003D76E8"/>
    <w:rsid w:val="003E3685"/>
    <w:rsid w:val="003E4C8B"/>
    <w:rsid w:val="003F031B"/>
    <w:rsid w:val="003F079F"/>
    <w:rsid w:val="003F4397"/>
    <w:rsid w:val="003F6A14"/>
    <w:rsid w:val="00400C78"/>
    <w:rsid w:val="00400F47"/>
    <w:rsid w:val="00402253"/>
    <w:rsid w:val="004023FC"/>
    <w:rsid w:val="00403770"/>
    <w:rsid w:val="00404905"/>
    <w:rsid w:val="00404B21"/>
    <w:rsid w:val="00411A7B"/>
    <w:rsid w:val="00411CB2"/>
    <w:rsid w:val="004151AA"/>
    <w:rsid w:val="00420E31"/>
    <w:rsid w:val="00421DD9"/>
    <w:rsid w:val="00423F2A"/>
    <w:rsid w:val="00426A25"/>
    <w:rsid w:val="00432DDC"/>
    <w:rsid w:val="00432FB1"/>
    <w:rsid w:val="0043532B"/>
    <w:rsid w:val="004359BE"/>
    <w:rsid w:val="0043685A"/>
    <w:rsid w:val="00437BD0"/>
    <w:rsid w:val="00441E4E"/>
    <w:rsid w:val="00442503"/>
    <w:rsid w:val="00447B66"/>
    <w:rsid w:val="0045133E"/>
    <w:rsid w:val="00453487"/>
    <w:rsid w:val="00453AB1"/>
    <w:rsid w:val="00460D56"/>
    <w:rsid w:val="004630EE"/>
    <w:rsid w:val="0046538D"/>
    <w:rsid w:val="00470155"/>
    <w:rsid w:val="00470932"/>
    <w:rsid w:val="0047126C"/>
    <w:rsid w:val="004741A0"/>
    <w:rsid w:val="00474B72"/>
    <w:rsid w:val="00476F93"/>
    <w:rsid w:val="004779E6"/>
    <w:rsid w:val="00477AB7"/>
    <w:rsid w:val="00480157"/>
    <w:rsid w:val="004810DD"/>
    <w:rsid w:val="00484384"/>
    <w:rsid w:val="00486EBC"/>
    <w:rsid w:val="004914AC"/>
    <w:rsid w:val="00493BE4"/>
    <w:rsid w:val="004968A2"/>
    <w:rsid w:val="00496EDF"/>
    <w:rsid w:val="004A08F9"/>
    <w:rsid w:val="004A1B73"/>
    <w:rsid w:val="004A3710"/>
    <w:rsid w:val="004A69B7"/>
    <w:rsid w:val="004B0792"/>
    <w:rsid w:val="004C2D66"/>
    <w:rsid w:val="004C3592"/>
    <w:rsid w:val="004C3BB2"/>
    <w:rsid w:val="004D3BB6"/>
    <w:rsid w:val="004D424D"/>
    <w:rsid w:val="004D670A"/>
    <w:rsid w:val="004D7CB1"/>
    <w:rsid w:val="004F0787"/>
    <w:rsid w:val="004F2902"/>
    <w:rsid w:val="0050035D"/>
    <w:rsid w:val="00500A74"/>
    <w:rsid w:val="005048B8"/>
    <w:rsid w:val="00511276"/>
    <w:rsid w:val="0052176F"/>
    <w:rsid w:val="0052404C"/>
    <w:rsid w:val="0052406E"/>
    <w:rsid w:val="00525736"/>
    <w:rsid w:val="00537B86"/>
    <w:rsid w:val="005412D5"/>
    <w:rsid w:val="0054260D"/>
    <w:rsid w:val="005426D4"/>
    <w:rsid w:val="00542B3F"/>
    <w:rsid w:val="00544E15"/>
    <w:rsid w:val="00544E2E"/>
    <w:rsid w:val="00546F1A"/>
    <w:rsid w:val="0054707D"/>
    <w:rsid w:val="00547583"/>
    <w:rsid w:val="005518D6"/>
    <w:rsid w:val="00552F38"/>
    <w:rsid w:val="00557A72"/>
    <w:rsid w:val="00560E38"/>
    <w:rsid w:val="0056152B"/>
    <w:rsid w:val="00563999"/>
    <w:rsid w:val="00564C65"/>
    <w:rsid w:val="005659F9"/>
    <w:rsid w:val="005677F0"/>
    <w:rsid w:val="00572BC9"/>
    <w:rsid w:val="00573183"/>
    <w:rsid w:val="00573B08"/>
    <w:rsid w:val="005746A7"/>
    <w:rsid w:val="00574BF6"/>
    <w:rsid w:val="00577149"/>
    <w:rsid w:val="00580835"/>
    <w:rsid w:val="00582294"/>
    <w:rsid w:val="005826D8"/>
    <w:rsid w:val="00582D92"/>
    <w:rsid w:val="00591523"/>
    <w:rsid w:val="0059465E"/>
    <w:rsid w:val="005A2E51"/>
    <w:rsid w:val="005A4F92"/>
    <w:rsid w:val="005A6649"/>
    <w:rsid w:val="005A7B27"/>
    <w:rsid w:val="005B6AEE"/>
    <w:rsid w:val="005B78D0"/>
    <w:rsid w:val="005D0B35"/>
    <w:rsid w:val="005D2F66"/>
    <w:rsid w:val="005D4819"/>
    <w:rsid w:val="005D4B98"/>
    <w:rsid w:val="005D5CB6"/>
    <w:rsid w:val="005D615E"/>
    <w:rsid w:val="005E1CE3"/>
    <w:rsid w:val="005E267C"/>
    <w:rsid w:val="005E346F"/>
    <w:rsid w:val="005E42AE"/>
    <w:rsid w:val="005F23AF"/>
    <w:rsid w:val="005F2E80"/>
    <w:rsid w:val="005F5903"/>
    <w:rsid w:val="006010C0"/>
    <w:rsid w:val="00605231"/>
    <w:rsid w:val="006055AA"/>
    <w:rsid w:val="006055E4"/>
    <w:rsid w:val="006107D4"/>
    <w:rsid w:val="006179CC"/>
    <w:rsid w:val="00627F31"/>
    <w:rsid w:val="00630E4B"/>
    <w:rsid w:val="006321B7"/>
    <w:rsid w:val="00636209"/>
    <w:rsid w:val="00642238"/>
    <w:rsid w:val="00644C4B"/>
    <w:rsid w:val="00651015"/>
    <w:rsid w:val="0065355F"/>
    <w:rsid w:val="00654F08"/>
    <w:rsid w:val="006626EF"/>
    <w:rsid w:val="00663EAB"/>
    <w:rsid w:val="00663EFB"/>
    <w:rsid w:val="0066419D"/>
    <w:rsid w:val="00667E93"/>
    <w:rsid w:val="0067323E"/>
    <w:rsid w:val="00676C80"/>
    <w:rsid w:val="006818C9"/>
    <w:rsid w:val="00686656"/>
    <w:rsid w:val="0069285A"/>
    <w:rsid w:val="00695B00"/>
    <w:rsid w:val="00697E94"/>
    <w:rsid w:val="00697F39"/>
    <w:rsid w:val="006A0655"/>
    <w:rsid w:val="006A1697"/>
    <w:rsid w:val="006A215E"/>
    <w:rsid w:val="006A5171"/>
    <w:rsid w:val="006A5798"/>
    <w:rsid w:val="006B03C1"/>
    <w:rsid w:val="006B3266"/>
    <w:rsid w:val="006B4B61"/>
    <w:rsid w:val="006B4F34"/>
    <w:rsid w:val="006C37FE"/>
    <w:rsid w:val="006C60D4"/>
    <w:rsid w:val="006C7358"/>
    <w:rsid w:val="006D0E87"/>
    <w:rsid w:val="006D23D0"/>
    <w:rsid w:val="006D3F3D"/>
    <w:rsid w:val="006D4414"/>
    <w:rsid w:val="006E3A19"/>
    <w:rsid w:val="006E522C"/>
    <w:rsid w:val="006F0113"/>
    <w:rsid w:val="006F31A4"/>
    <w:rsid w:val="006F453C"/>
    <w:rsid w:val="006F78B5"/>
    <w:rsid w:val="006F7EF9"/>
    <w:rsid w:val="007000D8"/>
    <w:rsid w:val="00700EE4"/>
    <w:rsid w:val="00701A4E"/>
    <w:rsid w:val="00702E0E"/>
    <w:rsid w:val="00703107"/>
    <w:rsid w:val="00704069"/>
    <w:rsid w:val="00705D12"/>
    <w:rsid w:val="007074CD"/>
    <w:rsid w:val="00715DC8"/>
    <w:rsid w:val="00720495"/>
    <w:rsid w:val="007275DF"/>
    <w:rsid w:val="007313BC"/>
    <w:rsid w:val="0073191D"/>
    <w:rsid w:val="007319C8"/>
    <w:rsid w:val="00732220"/>
    <w:rsid w:val="00732EBB"/>
    <w:rsid w:val="00735862"/>
    <w:rsid w:val="007458C0"/>
    <w:rsid w:val="00753BF1"/>
    <w:rsid w:val="00753EF1"/>
    <w:rsid w:val="007556E3"/>
    <w:rsid w:val="007576A3"/>
    <w:rsid w:val="007608CF"/>
    <w:rsid w:val="00760CDB"/>
    <w:rsid w:val="00761787"/>
    <w:rsid w:val="00762CC6"/>
    <w:rsid w:val="00765EFC"/>
    <w:rsid w:val="00767634"/>
    <w:rsid w:val="007807BD"/>
    <w:rsid w:val="0078245C"/>
    <w:rsid w:val="007862E0"/>
    <w:rsid w:val="0078632B"/>
    <w:rsid w:val="0079049E"/>
    <w:rsid w:val="00790FB5"/>
    <w:rsid w:val="00796013"/>
    <w:rsid w:val="00797F34"/>
    <w:rsid w:val="007A0A74"/>
    <w:rsid w:val="007A3906"/>
    <w:rsid w:val="007A4DCA"/>
    <w:rsid w:val="007A5A55"/>
    <w:rsid w:val="007A5AAD"/>
    <w:rsid w:val="007A7017"/>
    <w:rsid w:val="007A7BE7"/>
    <w:rsid w:val="007B078B"/>
    <w:rsid w:val="007B36C4"/>
    <w:rsid w:val="007C2305"/>
    <w:rsid w:val="007C3902"/>
    <w:rsid w:val="007C659E"/>
    <w:rsid w:val="007D5AA2"/>
    <w:rsid w:val="007D67AB"/>
    <w:rsid w:val="007E0809"/>
    <w:rsid w:val="007E23A9"/>
    <w:rsid w:val="007E28A1"/>
    <w:rsid w:val="007E3E59"/>
    <w:rsid w:val="007E5D6C"/>
    <w:rsid w:val="007E6D3C"/>
    <w:rsid w:val="007F12E4"/>
    <w:rsid w:val="007F1F9B"/>
    <w:rsid w:val="007F2098"/>
    <w:rsid w:val="007F33A7"/>
    <w:rsid w:val="007F33DE"/>
    <w:rsid w:val="007F363A"/>
    <w:rsid w:val="007F40F6"/>
    <w:rsid w:val="007F4FC5"/>
    <w:rsid w:val="007F50B8"/>
    <w:rsid w:val="007F6920"/>
    <w:rsid w:val="007F7608"/>
    <w:rsid w:val="007F79EB"/>
    <w:rsid w:val="0080103E"/>
    <w:rsid w:val="00806909"/>
    <w:rsid w:val="00806F0F"/>
    <w:rsid w:val="00806F5F"/>
    <w:rsid w:val="00816BF1"/>
    <w:rsid w:val="00817DC5"/>
    <w:rsid w:val="00820BD9"/>
    <w:rsid w:val="008216DB"/>
    <w:rsid w:val="008240D2"/>
    <w:rsid w:val="0082492A"/>
    <w:rsid w:val="0082683A"/>
    <w:rsid w:val="00831A37"/>
    <w:rsid w:val="00831C8D"/>
    <w:rsid w:val="0083291F"/>
    <w:rsid w:val="00833E4B"/>
    <w:rsid w:val="008408FD"/>
    <w:rsid w:val="008413FB"/>
    <w:rsid w:val="00841F06"/>
    <w:rsid w:val="00841FC5"/>
    <w:rsid w:val="00842F95"/>
    <w:rsid w:val="00845047"/>
    <w:rsid w:val="00845A2F"/>
    <w:rsid w:val="00846DA4"/>
    <w:rsid w:val="00860959"/>
    <w:rsid w:val="0086155A"/>
    <w:rsid w:val="0086208E"/>
    <w:rsid w:val="008707E3"/>
    <w:rsid w:val="008713B1"/>
    <w:rsid w:val="00871CA8"/>
    <w:rsid w:val="00874DC7"/>
    <w:rsid w:val="008770C1"/>
    <w:rsid w:val="008774CC"/>
    <w:rsid w:val="00880019"/>
    <w:rsid w:val="00881009"/>
    <w:rsid w:val="00882112"/>
    <w:rsid w:val="00886A59"/>
    <w:rsid w:val="008919ED"/>
    <w:rsid w:val="00893292"/>
    <w:rsid w:val="00895112"/>
    <w:rsid w:val="00895E20"/>
    <w:rsid w:val="00896E79"/>
    <w:rsid w:val="008978BA"/>
    <w:rsid w:val="008A25A4"/>
    <w:rsid w:val="008A33B7"/>
    <w:rsid w:val="008A5DAF"/>
    <w:rsid w:val="008A78AF"/>
    <w:rsid w:val="008A7B2B"/>
    <w:rsid w:val="008B1CDB"/>
    <w:rsid w:val="008B3024"/>
    <w:rsid w:val="008B4923"/>
    <w:rsid w:val="008B54DF"/>
    <w:rsid w:val="008B663B"/>
    <w:rsid w:val="008B6D77"/>
    <w:rsid w:val="008B7904"/>
    <w:rsid w:val="008C072A"/>
    <w:rsid w:val="008C415E"/>
    <w:rsid w:val="008C6768"/>
    <w:rsid w:val="008C71D6"/>
    <w:rsid w:val="008C754E"/>
    <w:rsid w:val="008C7DC7"/>
    <w:rsid w:val="008D0BDA"/>
    <w:rsid w:val="008D1A09"/>
    <w:rsid w:val="008D1CC2"/>
    <w:rsid w:val="008D1D9D"/>
    <w:rsid w:val="008D4C70"/>
    <w:rsid w:val="008E1128"/>
    <w:rsid w:val="008E1C32"/>
    <w:rsid w:val="008E76A8"/>
    <w:rsid w:val="008F31FF"/>
    <w:rsid w:val="008F54BE"/>
    <w:rsid w:val="008F56A9"/>
    <w:rsid w:val="008F7577"/>
    <w:rsid w:val="009010EE"/>
    <w:rsid w:val="00905F51"/>
    <w:rsid w:val="0091264D"/>
    <w:rsid w:val="00917AFB"/>
    <w:rsid w:val="0092115E"/>
    <w:rsid w:val="00924980"/>
    <w:rsid w:val="00925CCF"/>
    <w:rsid w:val="00932DDF"/>
    <w:rsid w:val="00933581"/>
    <w:rsid w:val="00934FA6"/>
    <w:rsid w:val="009357A0"/>
    <w:rsid w:val="00935DD1"/>
    <w:rsid w:val="00937DEA"/>
    <w:rsid w:val="009438A6"/>
    <w:rsid w:val="009445EC"/>
    <w:rsid w:val="009510C8"/>
    <w:rsid w:val="00952C6B"/>
    <w:rsid w:val="009555B5"/>
    <w:rsid w:val="00955D49"/>
    <w:rsid w:val="0095603D"/>
    <w:rsid w:val="00957B8B"/>
    <w:rsid w:val="00961005"/>
    <w:rsid w:val="00962CB1"/>
    <w:rsid w:val="0096445A"/>
    <w:rsid w:val="009659F2"/>
    <w:rsid w:val="0097131C"/>
    <w:rsid w:val="00971502"/>
    <w:rsid w:val="009727CD"/>
    <w:rsid w:val="009728E7"/>
    <w:rsid w:val="009747A7"/>
    <w:rsid w:val="00974F9F"/>
    <w:rsid w:val="00975580"/>
    <w:rsid w:val="00982ABC"/>
    <w:rsid w:val="0098536E"/>
    <w:rsid w:val="00987C56"/>
    <w:rsid w:val="00991BEA"/>
    <w:rsid w:val="0099591F"/>
    <w:rsid w:val="00997195"/>
    <w:rsid w:val="009A1022"/>
    <w:rsid w:val="009A19EE"/>
    <w:rsid w:val="009A1E9A"/>
    <w:rsid w:val="009A4B15"/>
    <w:rsid w:val="009A4FA1"/>
    <w:rsid w:val="009A6353"/>
    <w:rsid w:val="009B0ABF"/>
    <w:rsid w:val="009B19DD"/>
    <w:rsid w:val="009B24BC"/>
    <w:rsid w:val="009B53A8"/>
    <w:rsid w:val="009B5834"/>
    <w:rsid w:val="009B642F"/>
    <w:rsid w:val="009B64A9"/>
    <w:rsid w:val="009C1F9C"/>
    <w:rsid w:val="009C2D85"/>
    <w:rsid w:val="009C4213"/>
    <w:rsid w:val="009C71CE"/>
    <w:rsid w:val="009D2DC3"/>
    <w:rsid w:val="009D3425"/>
    <w:rsid w:val="009D7683"/>
    <w:rsid w:val="009E28D0"/>
    <w:rsid w:val="009E4C5B"/>
    <w:rsid w:val="009E51F4"/>
    <w:rsid w:val="009F1260"/>
    <w:rsid w:val="009F17AF"/>
    <w:rsid w:val="009F1BC8"/>
    <w:rsid w:val="009F2FF5"/>
    <w:rsid w:val="00A00137"/>
    <w:rsid w:val="00A017D5"/>
    <w:rsid w:val="00A02866"/>
    <w:rsid w:val="00A04418"/>
    <w:rsid w:val="00A044FC"/>
    <w:rsid w:val="00A104EC"/>
    <w:rsid w:val="00A1303E"/>
    <w:rsid w:val="00A22F1D"/>
    <w:rsid w:val="00A2369B"/>
    <w:rsid w:val="00A269FB"/>
    <w:rsid w:val="00A31993"/>
    <w:rsid w:val="00A336FF"/>
    <w:rsid w:val="00A33BFC"/>
    <w:rsid w:val="00A36D9B"/>
    <w:rsid w:val="00A437F9"/>
    <w:rsid w:val="00A46AB4"/>
    <w:rsid w:val="00A50087"/>
    <w:rsid w:val="00A50DB8"/>
    <w:rsid w:val="00A54E8E"/>
    <w:rsid w:val="00A55C2C"/>
    <w:rsid w:val="00A63E21"/>
    <w:rsid w:val="00A64087"/>
    <w:rsid w:val="00A660C6"/>
    <w:rsid w:val="00A73160"/>
    <w:rsid w:val="00A740B3"/>
    <w:rsid w:val="00A7468D"/>
    <w:rsid w:val="00A81833"/>
    <w:rsid w:val="00A827F9"/>
    <w:rsid w:val="00A846AC"/>
    <w:rsid w:val="00A8765A"/>
    <w:rsid w:val="00A87DB2"/>
    <w:rsid w:val="00A94E5C"/>
    <w:rsid w:val="00A95555"/>
    <w:rsid w:val="00A97948"/>
    <w:rsid w:val="00AA1328"/>
    <w:rsid w:val="00AA3E37"/>
    <w:rsid w:val="00AA3E79"/>
    <w:rsid w:val="00AA46F2"/>
    <w:rsid w:val="00AB3301"/>
    <w:rsid w:val="00AB5316"/>
    <w:rsid w:val="00AB5710"/>
    <w:rsid w:val="00AC0427"/>
    <w:rsid w:val="00AC0C9D"/>
    <w:rsid w:val="00AC1357"/>
    <w:rsid w:val="00AC1CC4"/>
    <w:rsid w:val="00AC2D6F"/>
    <w:rsid w:val="00AC355A"/>
    <w:rsid w:val="00AC5419"/>
    <w:rsid w:val="00AD002A"/>
    <w:rsid w:val="00AD0B78"/>
    <w:rsid w:val="00AD486C"/>
    <w:rsid w:val="00AE00E3"/>
    <w:rsid w:val="00AE3E3B"/>
    <w:rsid w:val="00AE65D6"/>
    <w:rsid w:val="00AE74B1"/>
    <w:rsid w:val="00AF0148"/>
    <w:rsid w:val="00AF1DF5"/>
    <w:rsid w:val="00AF2B61"/>
    <w:rsid w:val="00AF48D2"/>
    <w:rsid w:val="00B02962"/>
    <w:rsid w:val="00B04928"/>
    <w:rsid w:val="00B12660"/>
    <w:rsid w:val="00B13E47"/>
    <w:rsid w:val="00B13FFF"/>
    <w:rsid w:val="00B1444D"/>
    <w:rsid w:val="00B22CA3"/>
    <w:rsid w:val="00B304CD"/>
    <w:rsid w:val="00B346A1"/>
    <w:rsid w:val="00B37478"/>
    <w:rsid w:val="00B4186B"/>
    <w:rsid w:val="00B42D27"/>
    <w:rsid w:val="00B44470"/>
    <w:rsid w:val="00B537EE"/>
    <w:rsid w:val="00B56851"/>
    <w:rsid w:val="00B6042D"/>
    <w:rsid w:val="00B61C4C"/>
    <w:rsid w:val="00B623F5"/>
    <w:rsid w:val="00B62F9B"/>
    <w:rsid w:val="00B639AE"/>
    <w:rsid w:val="00B73471"/>
    <w:rsid w:val="00B73BD1"/>
    <w:rsid w:val="00B744F4"/>
    <w:rsid w:val="00B75F31"/>
    <w:rsid w:val="00B7701B"/>
    <w:rsid w:val="00B77908"/>
    <w:rsid w:val="00B810DE"/>
    <w:rsid w:val="00B843E0"/>
    <w:rsid w:val="00B84E5A"/>
    <w:rsid w:val="00B85FB5"/>
    <w:rsid w:val="00B87E10"/>
    <w:rsid w:val="00B90FB5"/>
    <w:rsid w:val="00B93953"/>
    <w:rsid w:val="00B9500B"/>
    <w:rsid w:val="00B956D8"/>
    <w:rsid w:val="00B96A69"/>
    <w:rsid w:val="00B9720A"/>
    <w:rsid w:val="00B97C3E"/>
    <w:rsid w:val="00B97FF7"/>
    <w:rsid w:val="00BA2610"/>
    <w:rsid w:val="00BA51B1"/>
    <w:rsid w:val="00BB26AB"/>
    <w:rsid w:val="00BB3D0F"/>
    <w:rsid w:val="00BB4CE4"/>
    <w:rsid w:val="00BC4BCC"/>
    <w:rsid w:val="00BC5014"/>
    <w:rsid w:val="00BD2006"/>
    <w:rsid w:val="00BD27A6"/>
    <w:rsid w:val="00BD6FF7"/>
    <w:rsid w:val="00BE00C5"/>
    <w:rsid w:val="00BE0920"/>
    <w:rsid w:val="00BE621B"/>
    <w:rsid w:val="00BE6406"/>
    <w:rsid w:val="00BE6886"/>
    <w:rsid w:val="00BF14CE"/>
    <w:rsid w:val="00BF4E2D"/>
    <w:rsid w:val="00C02524"/>
    <w:rsid w:val="00C02577"/>
    <w:rsid w:val="00C11FE6"/>
    <w:rsid w:val="00C166B0"/>
    <w:rsid w:val="00C22094"/>
    <w:rsid w:val="00C25074"/>
    <w:rsid w:val="00C2698E"/>
    <w:rsid w:val="00C30987"/>
    <w:rsid w:val="00C354D5"/>
    <w:rsid w:val="00C37636"/>
    <w:rsid w:val="00C42105"/>
    <w:rsid w:val="00C50B24"/>
    <w:rsid w:val="00C52A03"/>
    <w:rsid w:val="00C5347D"/>
    <w:rsid w:val="00C54488"/>
    <w:rsid w:val="00C55F17"/>
    <w:rsid w:val="00C6158E"/>
    <w:rsid w:val="00C61AF1"/>
    <w:rsid w:val="00C627FB"/>
    <w:rsid w:val="00C67638"/>
    <w:rsid w:val="00C76A97"/>
    <w:rsid w:val="00C77417"/>
    <w:rsid w:val="00C84C71"/>
    <w:rsid w:val="00C86661"/>
    <w:rsid w:val="00C95B9F"/>
    <w:rsid w:val="00C95F7D"/>
    <w:rsid w:val="00CA0851"/>
    <w:rsid w:val="00CA1546"/>
    <w:rsid w:val="00CA5B77"/>
    <w:rsid w:val="00CB05C5"/>
    <w:rsid w:val="00CC0741"/>
    <w:rsid w:val="00CC449C"/>
    <w:rsid w:val="00CC5DA9"/>
    <w:rsid w:val="00CC7B88"/>
    <w:rsid w:val="00CD0434"/>
    <w:rsid w:val="00CD26E9"/>
    <w:rsid w:val="00CD3201"/>
    <w:rsid w:val="00CD5531"/>
    <w:rsid w:val="00CE1669"/>
    <w:rsid w:val="00CE301F"/>
    <w:rsid w:val="00CE31F8"/>
    <w:rsid w:val="00CE350F"/>
    <w:rsid w:val="00CE4724"/>
    <w:rsid w:val="00CE647B"/>
    <w:rsid w:val="00CE7107"/>
    <w:rsid w:val="00CF0F23"/>
    <w:rsid w:val="00CF10C9"/>
    <w:rsid w:val="00CF3AB2"/>
    <w:rsid w:val="00CF4FF3"/>
    <w:rsid w:val="00CF552F"/>
    <w:rsid w:val="00D025AF"/>
    <w:rsid w:val="00D04CF3"/>
    <w:rsid w:val="00D068C3"/>
    <w:rsid w:val="00D108F0"/>
    <w:rsid w:val="00D1140C"/>
    <w:rsid w:val="00D114F3"/>
    <w:rsid w:val="00D17AAB"/>
    <w:rsid w:val="00D203E7"/>
    <w:rsid w:val="00D260FB"/>
    <w:rsid w:val="00D2670F"/>
    <w:rsid w:val="00D36F55"/>
    <w:rsid w:val="00D40E8E"/>
    <w:rsid w:val="00D46EDF"/>
    <w:rsid w:val="00D47DA5"/>
    <w:rsid w:val="00D53B44"/>
    <w:rsid w:val="00D5410F"/>
    <w:rsid w:val="00D54E51"/>
    <w:rsid w:val="00D61976"/>
    <w:rsid w:val="00D65D9C"/>
    <w:rsid w:val="00D73E9F"/>
    <w:rsid w:val="00D80B19"/>
    <w:rsid w:val="00D8104F"/>
    <w:rsid w:val="00D8598D"/>
    <w:rsid w:val="00D9189A"/>
    <w:rsid w:val="00D92EC8"/>
    <w:rsid w:val="00D93246"/>
    <w:rsid w:val="00D94490"/>
    <w:rsid w:val="00D944BA"/>
    <w:rsid w:val="00D96BD0"/>
    <w:rsid w:val="00D973E1"/>
    <w:rsid w:val="00DA0238"/>
    <w:rsid w:val="00DA4603"/>
    <w:rsid w:val="00DA491F"/>
    <w:rsid w:val="00DA6876"/>
    <w:rsid w:val="00DA69AF"/>
    <w:rsid w:val="00DA7DD7"/>
    <w:rsid w:val="00DB176F"/>
    <w:rsid w:val="00DB2CD6"/>
    <w:rsid w:val="00DB725B"/>
    <w:rsid w:val="00DB7618"/>
    <w:rsid w:val="00DB789D"/>
    <w:rsid w:val="00DC0F0B"/>
    <w:rsid w:val="00DC16F6"/>
    <w:rsid w:val="00DC47D7"/>
    <w:rsid w:val="00DC70E7"/>
    <w:rsid w:val="00DD1A28"/>
    <w:rsid w:val="00DD57A1"/>
    <w:rsid w:val="00DD5B62"/>
    <w:rsid w:val="00DE35D1"/>
    <w:rsid w:val="00DE48E7"/>
    <w:rsid w:val="00DE740A"/>
    <w:rsid w:val="00DF1C88"/>
    <w:rsid w:val="00DF20F7"/>
    <w:rsid w:val="00DF4428"/>
    <w:rsid w:val="00DF4518"/>
    <w:rsid w:val="00DF57B2"/>
    <w:rsid w:val="00E01663"/>
    <w:rsid w:val="00E01F5C"/>
    <w:rsid w:val="00E03771"/>
    <w:rsid w:val="00E0474C"/>
    <w:rsid w:val="00E072B7"/>
    <w:rsid w:val="00E1133F"/>
    <w:rsid w:val="00E14C81"/>
    <w:rsid w:val="00E15B31"/>
    <w:rsid w:val="00E2664B"/>
    <w:rsid w:val="00E27521"/>
    <w:rsid w:val="00E27CAA"/>
    <w:rsid w:val="00E338B1"/>
    <w:rsid w:val="00E33A2B"/>
    <w:rsid w:val="00E36408"/>
    <w:rsid w:val="00E36B25"/>
    <w:rsid w:val="00E37D9A"/>
    <w:rsid w:val="00E37EE4"/>
    <w:rsid w:val="00E41AE9"/>
    <w:rsid w:val="00E41FC9"/>
    <w:rsid w:val="00E4423F"/>
    <w:rsid w:val="00E444AF"/>
    <w:rsid w:val="00E448B5"/>
    <w:rsid w:val="00E46CC3"/>
    <w:rsid w:val="00E52490"/>
    <w:rsid w:val="00E576FA"/>
    <w:rsid w:val="00E62319"/>
    <w:rsid w:val="00E644CE"/>
    <w:rsid w:val="00E6487D"/>
    <w:rsid w:val="00E66218"/>
    <w:rsid w:val="00E72EEA"/>
    <w:rsid w:val="00E72FC9"/>
    <w:rsid w:val="00E7521A"/>
    <w:rsid w:val="00E76D48"/>
    <w:rsid w:val="00E8452A"/>
    <w:rsid w:val="00E85E80"/>
    <w:rsid w:val="00E928F9"/>
    <w:rsid w:val="00EA0F48"/>
    <w:rsid w:val="00EA325B"/>
    <w:rsid w:val="00EA6202"/>
    <w:rsid w:val="00EA6475"/>
    <w:rsid w:val="00EB58F6"/>
    <w:rsid w:val="00EB7BAC"/>
    <w:rsid w:val="00EC26ED"/>
    <w:rsid w:val="00EC3C9A"/>
    <w:rsid w:val="00EC48A1"/>
    <w:rsid w:val="00EC5361"/>
    <w:rsid w:val="00EC5420"/>
    <w:rsid w:val="00EC5D53"/>
    <w:rsid w:val="00ED2C30"/>
    <w:rsid w:val="00ED370D"/>
    <w:rsid w:val="00ED40F7"/>
    <w:rsid w:val="00ED4EB6"/>
    <w:rsid w:val="00ED6EF1"/>
    <w:rsid w:val="00ED7EE2"/>
    <w:rsid w:val="00EE193E"/>
    <w:rsid w:val="00EE75F7"/>
    <w:rsid w:val="00EF1240"/>
    <w:rsid w:val="00EF20F3"/>
    <w:rsid w:val="00EF3A62"/>
    <w:rsid w:val="00EF4EC0"/>
    <w:rsid w:val="00EF7E02"/>
    <w:rsid w:val="00F05162"/>
    <w:rsid w:val="00F05317"/>
    <w:rsid w:val="00F06AA8"/>
    <w:rsid w:val="00F11134"/>
    <w:rsid w:val="00F11146"/>
    <w:rsid w:val="00F22CE5"/>
    <w:rsid w:val="00F22D2A"/>
    <w:rsid w:val="00F23A76"/>
    <w:rsid w:val="00F25274"/>
    <w:rsid w:val="00F30D97"/>
    <w:rsid w:val="00F3759E"/>
    <w:rsid w:val="00F37714"/>
    <w:rsid w:val="00F43F0D"/>
    <w:rsid w:val="00F45A1A"/>
    <w:rsid w:val="00F51DE2"/>
    <w:rsid w:val="00F51F76"/>
    <w:rsid w:val="00F529AA"/>
    <w:rsid w:val="00F53EC3"/>
    <w:rsid w:val="00F5490A"/>
    <w:rsid w:val="00F54FEA"/>
    <w:rsid w:val="00F552E7"/>
    <w:rsid w:val="00F554E8"/>
    <w:rsid w:val="00F55FAA"/>
    <w:rsid w:val="00F575AD"/>
    <w:rsid w:val="00F63D15"/>
    <w:rsid w:val="00F6557E"/>
    <w:rsid w:val="00F665AB"/>
    <w:rsid w:val="00F704D9"/>
    <w:rsid w:val="00F75558"/>
    <w:rsid w:val="00F75C54"/>
    <w:rsid w:val="00F764EC"/>
    <w:rsid w:val="00F8063A"/>
    <w:rsid w:val="00F82986"/>
    <w:rsid w:val="00F83661"/>
    <w:rsid w:val="00F87C56"/>
    <w:rsid w:val="00F93739"/>
    <w:rsid w:val="00F9728D"/>
    <w:rsid w:val="00FA6990"/>
    <w:rsid w:val="00FB1AFB"/>
    <w:rsid w:val="00FB2C1B"/>
    <w:rsid w:val="00FB3C4A"/>
    <w:rsid w:val="00FB481D"/>
    <w:rsid w:val="00FB49DD"/>
    <w:rsid w:val="00FB5A9A"/>
    <w:rsid w:val="00FC2708"/>
    <w:rsid w:val="00FC2951"/>
    <w:rsid w:val="00FC3570"/>
    <w:rsid w:val="00FC5E3B"/>
    <w:rsid w:val="00FC6E2A"/>
    <w:rsid w:val="00FD1F66"/>
    <w:rsid w:val="00FE01D9"/>
    <w:rsid w:val="00FE1593"/>
    <w:rsid w:val="00FE5808"/>
    <w:rsid w:val="00FE699B"/>
    <w:rsid w:val="00FF0126"/>
    <w:rsid w:val="00FF21F1"/>
    <w:rsid w:val="00FF28DF"/>
    <w:rsid w:val="00FF44DD"/>
    <w:rsid w:val="00FF557D"/>
    <w:rsid w:val="00FF6692"/>
    <w:rsid w:val="00FF7504"/>
    <w:rsid w:val="01374EE1"/>
    <w:rsid w:val="017774D2"/>
    <w:rsid w:val="02094E3E"/>
    <w:rsid w:val="02504921"/>
    <w:rsid w:val="03BD55AE"/>
    <w:rsid w:val="041C782C"/>
    <w:rsid w:val="04C70B93"/>
    <w:rsid w:val="051A4271"/>
    <w:rsid w:val="05430D70"/>
    <w:rsid w:val="054A49F6"/>
    <w:rsid w:val="05BF54E7"/>
    <w:rsid w:val="06157B02"/>
    <w:rsid w:val="061E0DD8"/>
    <w:rsid w:val="06D33D99"/>
    <w:rsid w:val="077944FA"/>
    <w:rsid w:val="09302B22"/>
    <w:rsid w:val="093A12E4"/>
    <w:rsid w:val="093C56FD"/>
    <w:rsid w:val="0B003157"/>
    <w:rsid w:val="0C3E54EB"/>
    <w:rsid w:val="0C667EA6"/>
    <w:rsid w:val="0E402E2A"/>
    <w:rsid w:val="0EF0773D"/>
    <w:rsid w:val="10B14AEE"/>
    <w:rsid w:val="10C31A52"/>
    <w:rsid w:val="11072A94"/>
    <w:rsid w:val="117F09CB"/>
    <w:rsid w:val="13FC1FA7"/>
    <w:rsid w:val="14BB6264"/>
    <w:rsid w:val="14BF5B42"/>
    <w:rsid w:val="156D4658"/>
    <w:rsid w:val="16602E67"/>
    <w:rsid w:val="17A4368E"/>
    <w:rsid w:val="17D11706"/>
    <w:rsid w:val="183C2C23"/>
    <w:rsid w:val="188B40D2"/>
    <w:rsid w:val="188D677F"/>
    <w:rsid w:val="18B65084"/>
    <w:rsid w:val="18B74DA0"/>
    <w:rsid w:val="191425E3"/>
    <w:rsid w:val="19912FE2"/>
    <w:rsid w:val="19B14682"/>
    <w:rsid w:val="19F1668A"/>
    <w:rsid w:val="1A242252"/>
    <w:rsid w:val="1AB01702"/>
    <w:rsid w:val="1B667DB7"/>
    <w:rsid w:val="1BF730CC"/>
    <w:rsid w:val="1D601743"/>
    <w:rsid w:val="1DCD6AB3"/>
    <w:rsid w:val="1E884898"/>
    <w:rsid w:val="1FD647A8"/>
    <w:rsid w:val="1FE33537"/>
    <w:rsid w:val="213F4541"/>
    <w:rsid w:val="219A5FA9"/>
    <w:rsid w:val="222D6F71"/>
    <w:rsid w:val="2249286A"/>
    <w:rsid w:val="230A1110"/>
    <w:rsid w:val="23846E14"/>
    <w:rsid w:val="23E0478E"/>
    <w:rsid w:val="24463666"/>
    <w:rsid w:val="24C43A2C"/>
    <w:rsid w:val="256A6239"/>
    <w:rsid w:val="26807963"/>
    <w:rsid w:val="26C52111"/>
    <w:rsid w:val="27E76110"/>
    <w:rsid w:val="28003A6D"/>
    <w:rsid w:val="29044E18"/>
    <w:rsid w:val="29E5284D"/>
    <w:rsid w:val="2AA54212"/>
    <w:rsid w:val="2AB9711D"/>
    <w:rsid w:val="2ADA6C71"/>
    <w:rsid w:val="2AEF2CAC"/>
    <w:rsid w:val="2B2937A5"/>
    <w:rsid w:val="2BF203AC"/>
    <w:rsid w:val="2DEF26D6"/>
    <w:rsid w:val="2DF1003B"/>
    <w:rsid w:val="2E1308DF"/>
    <w:rsid w:val="2E963E62"/>
    <w:rsid w:val="2FA91406"/>
    <w:rsid w:val="306D1BF1"/>
    <w:rsid w:val="306D759E"/>
    <w:rsid w:val="31F318DF"/>
    <w:rsid w:val="34C142E6"/>
    <w:rsid w:val="359F1FBC"/>
    <w:rsid w:val="35FA38AD"/>
    <w:rsid w:val="361B226E"/>
    <w:rsid w:val="367810B3"/>
    <w:rsid w:val="37826ABB"/>
    <w:rsid w:val="378A6581"/>
    <w:rsid w:val="37E94405"/>
    <w:rsid w:val="39B914FE"/>
    <w:rsid w:val="3A12453F"/>
    <w:rsid w:val="3A575678"/>
    <w:rsid w:val="3A714E4B"/>
    <w:rsid w:val="3AF61E51"/>
    <w:rsid w:val="3B080C4E"/>
    <w:rsid w:val="3B24224C"/>
    <w:rsid w:val="3B466628"/>
    <w:rsid w:val="3B62557D"/>
    <w:rsid w:val="3BC5045D"/>
    <w:rsid w:val="3D460945"/>
    <w:rsid w:val="3D847981"/>
    <w:rsid w:val="3DCE45BD"/>
    <w:rsid w:val="3DD61A08"/>
    <w:rsid w:val="3E20445E"/>
    <w:rsid w:val="40814CA8"/>
    <w:rsid w:val="40DE6E29"/>
    <w:rsid w:val="41DB4140"/>
    <w:rsid w:val="452D76AA"/>
    <w:rsid w:val="45942E4A"/>
    <w:rsid w:val="45CB680A"/>
    <w:rsid w:val="46725ACA"/>
    <w:rsid w:val="475C4E20"/>
    <w:rsid w:val="481B6AD3"/>
    <w:rsid w:val="49C11953"/>
    <w:rsid w:val="4AA06EDB"/>
    <w:rsid w:val="4AD84C9E"/>
    <w:rsid w:val="4B2F53B4"/>
    <w:rsid w:val="4BD56370"/>
    <w:rsid w:val="4C133E7A"/>
    <w:rsid w:val="4CE1714D"/>
    <w:rsid w:val="4D5443C7"/>
    <w:rsid w:val="4E112440"/>
    <w:rsid w:val="4E1F39C7"/>
    <w:rsid w:val="4E2D31EF"/>
    <w:rsid w:val="4E8B08D4"/>
    <w:rsid w:val="4E985EB2"/>
    <w:rsid w:val="4FC058C6"/>
    <w:rsid w:val="4FC42025"/>
    <w:rsid w:val="4FF504B7"/>
    <w:rsid w:val="503806DF"/>
    <w:rsid w:val="505625BD"/>
    <w:rsid w:val="505853FE"/>
    <w:rsid w:val="510C5E54"/>
    <w:rsid w:val="51575697"/>
    <w:rsid w:val="52216A9B"/>
    <w:rsid w:val="523227C6"/>
    <w:rsid w:val="52427E13"/>
    <w:rsid w:val="53F0733D"/>
    <w:rsid w:val="547418E3"/>
    <w:rsid w:val="561231AC"/>
    <w:rsid w:val="56FC7846"/>
    <w:rsid w:val="57E71486"/>
    <w:rsid w:val="580D626E"/>
    <w:rsid w:val="59943EF2"/>
    <w:rsid w:val="599F6880"/>
    <w:rsid w:val="59A73E93"/>
    <w:rsid w:val="5A1C03AD"/>
    <w:rsid w:val="5ADE61AD"/>
    <w:rsid w:val="5B6A6B16"/>
    <w:rsid w:val="5B81364E"/>
    <w:rsid w:val="5B8B398B"/>
    <w:rsid w:val="5B9A25B0"/>
    <w:rsid w:val="5BC47C63"/>
    <w:rsid w:val="5C3D5043"/>
    <w:rsid w:val="5C5932BE"/>
    <w:rsid w:val="5C82428E"/>
    <w:rsid w:val="5CE05A58"/>
    <w:rsid w:val="5CEC0DA5"/>
    <w:rsid w:val="5D357BBC"/>
    <w:rsid w:val="5E36363E"/>
    <w:rsid w:val="5F251B4F"/>
    <w:rsid w:val="5F5F4E16"/>
    <w:rsid w:val="5FD11607"/>
    <w:rsid w:val="60581E83"/>
    <w:rsid w:val="60E44589"/>
    <w:rsid w:val="614B680F"/>
    <w:rsid w:val="61755DDB"/>
    <w:rsid w:val="61BA0C84"/>
    <w:rsid w:val="62353C0D"/>
    <w:rsid w:val="628A2CAF"/>
    <w:rsid w:val="62A33CEE"/>
    <w:rsid w:val="63BC6393"/>
    <w:rsid w:val="64282C30"/>
    <w:rsid w:val="64300A68"/>
    <w:rsid w:val="646127F7"/>
    <w:rsid w:val="649D099A"/>
    <w:rsid w:val="65107FE1"/>
    <w:rsid w:val="65C22A65"/>
    <w:rsid w:val="65F118B1"/>
    <w:rsid w:val="66C467C4"/>
    <w:rsid w:val="678C552E"/>
    <w:rsid w:val="67954A62"/>
    <w:rsid w:val="6948010C"/>
    <w:rsid w:val="69801C11"/>
    <w:rsid w:val="6A1F4F7F"/>
    <w:rsid w:val="6A9E581E"/>
    <w:rsid w:val="6AD34C6C"/>
    <w:rsid w:val="6AE827F7"/>
    <w:rsid w:val="6B0F0E46"/>
    <w:rsid w:val="6B124E35"/>
    <w:rsid w:val="6B447DEC"/>
    <w:rsid w:val="6B527828"/>
    <w:rsid w:val="6BCA7704"/>
    <w:rsid w:val="6C2F5391"/>
    <w:rsid w:val="6C3E058F"/>
    <w:rsid w:val="6CAC5AD8"/>
    <w:rsid w:val="6D432B03"/>
    <w:rsid w:val="6DA46FB6"/>
    <w:rsid w:val="6DBD711E"/>
    <w:rsid w:val="6EFD0854"/>
    <w:rsid w:val="6FB94521"/>
    <w:rsid w:val="712A04BE"/>
    <w:rsid w:val="7193104E"/>
    <w:rsid w:val="72367400"/>
    <w:rsid w:val="726D3849"/>
    <w:rsid w:val="72EE1E19"/>
    <w:rsid w:val="73110D74"/>
    <w:rsid w:val="7322493E"/>
    <w:rsid w:val="73FA3EA6"/>
    <w:rsid w:val="747D0C45"/>
    <w:rsid w:val="74E34014"/>
    <w:rsid w:val="74FD74A2"/>
    <w:rsid w:val="758A1E55"/>
    <w:rsid w:val="75B415C0"/>
    <w:rsid w:val="769A7F03"/>
    <w:rsid w:val="78D80B8B"/>
    <w:rsid w:val="79367CB0"/>
    <w:rsid w:val="794719E5"/>
    <w:rsid w:val="79872346"/>
    <w:rsid w:val="7ABB1349"/>
    <w:rsid w:val="7AEE4ECE"/>
    <w:rsid w:val="7BE53F9A"/>
    <w:rsid w:val="7C253FBE"/>
    <w:rsid w:val="7D2540E3"/>
    <w:rsid w:val="7D427B24"/>
    <w:rsid w:val="7DB96BB6"/>
    <w:rsid w:val="7F0832B6"/>
    <w:rsid w:val="7F1D1901"/>
    <w:rsid w:val="7F1D5E5D"/>
    <w:rsid w:val="7FD648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autoRedefine/>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35"/>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6"/>
    <w:autoRedefine/>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8">
    <w:name w:val="List 3"/>
    <w:basedOn w:val="1"/>
    <w:autoRedefine/>
    <w:qFormat/>
    <w:uiPriority w:val="99"/>
    <w:pPr>
      <w:ind w:left="1260" w:hanging="420"/>
    </w:pPr>
    <w:rPr>
      <w:szCs w:val="20"/>
    </w:rPr>
  </w:style>
  <w:style w:type="paragraph" w:styleId="9">
    <w:name w:val="caption"/>
    <w:basedOn w:val="1"/>
    <w:next w:val="1"/>
    <w:autoRedefine/>
    <w:qFormat/>
    <w:uiPriority w:val="0"/>
    <w:rPr>
      <w:rFonts w:ascii="Arial" w:hAnsi="Arial" w:eastAsia="黑体" w:cs="Arial"/>
      <w:sz w:val="20"/>
      <w:szCs w:val="20"/>
    </w:rPr>
  </w:style>
  <w:style w:type="paragraph" w:styleId="10">
    <w:name w:val="Document Map"/>
    <w:basedOn w:val="1"/>
    <w:autoRedefine/>
    <w:qFormat/>
    <w:uiPriority w:val="0"/>
    <w:pPr>
      <w:shd w:val="clear" w:color="auto" w:fill="000080"/>
    </w:pPr>
    <w:rPr>
      <w:rFonts w:ascii="Cambria" w:hAnsi="Cambria"/>
      <w:sz w:val="24"/>
      <w:szCs w:val="24"/>
    </w:rPr>
  </w:style>
  <w:style w:type="paragraph" w:styleId="11">
    <w:name w:val="annotation text"/>
    <w:basedOn w:val="1"/>
    <w:link w:val="37"/>
    <w:autoRedefine/>
    <w:unhideWhenUsed/>
    <w:qFormat/>
    <w:uiPriority w:val="99"/>
    <w:pPr>
      <w:jc w:val="left"/>
    </w:pPr>
  </w:style>
  <w:style w:type="paragraph" w:styleId="12">
    <w:name w:val="Body Text 3"/>
    <w:basedOn w:val="1"/>
    <w:link w:val="38"/>
    <w:autoRedefine/>
    <w:unhideWhenUsed/>
    <w:qFormat/>
    <w:uiPriority w:val="99"/>
    <w:pPr>
      <w:spacing w:after="120"/>
    </w:pPr>
    <w:rPr>
      <w:sz w:val="16"/>
      <w:szCs w:val="16"/>
    </w:rPr>
  </w:style>
  <w:style w:type="paragraph" w:styleId="13">
    <w:name w:val="Body Text"/>
    <w:basedOn w:val="1"/>
    <w:autoRedefine/>
    <w:qFormat/>
    <w:uiPriority w:val="1"/>
    <w:rPr>
      <w:rFonts w:ascii="黑体" w:hAnsi="黑体" w:eastAsia="黑体" w:cs="黑体"/>
      <w:szCs w:val="21"/>
      <w:lang w:val="zh-CN" w:bidi="zh-CN"/>
    </w:rPr>
  </w:style>
  <w:style w:type="paragraph" w:styleId="14">
    <w:name w:val="Body Text Indent"/>
    <w:basedOn w:val="1"/>
    <w:autoRedefine/>
    <w:qFormat/>
    <w:uiPriority w:val="0"/>
    <w:pPr>
      <w:spacing w:after="120"/>
      <w:ind w:left="420" w:leftChars="200"/>
    </w:pPr>
    <w:rPr>
      <w:rFonts w:eastAsia="Times New Roman"/>
      <w:kern w:val="0"/>
      <w:sz w:val="20"/>
      <w:szCs w:val="21"/>
    </w:rPr>
  </w:style>
  <w:style w:type="paragraph" w:styleId="15">
    <w:name w:val="toc 3"/>
    <w:basedOn w:val="1"/>
    <w:next w:val="1"/>
    <w:autoRedefine/>
    <w:unhideWhenUsed/>
    <w:qFormat/>
    <w:uiPriority w:val="39"/>
    <w:pPr>
      <w:ind w:left="840" w:leftChars="400"/>
    </w:pPr>
  </w:style>
  <w:style w:type="paragraph" w:styleId="16">
    <w:name w:val="Plain Text"/>
    <w:basedOn w:val="1"/>
    <w:link w:val="39"/>
    <w:autoRedefine/>
    <w:qFormat/>
    <w:uiPriority w:val="0"/>
    <w:rPr>
      <w:rFonts w:ascii="宋体" w:hAnsi="Courier New"/>
      <w:sz w:val="24"/>
      <w:szCs w:val="20"/>
    </w:rPr>
  </w:style>
  <w:style w:type="paragraph" w:styleId="17">
    <w:name w:val="Date"/>
    <w:basedOn w:val="1"/>
    <w:next w:val="1"/>
    <w:link w:val="40"/>
    <w:autoRedefine/>
    <w:unhideWhenUsed/>
    <w:qFormat/>
    <w:uiPriority w:val="99"/>
    <w:pPr>
      <w:ind w:left="100" w:leftChars="2500"/>
    </w:pPr>
  </w:style>
  <w:style w:type="paragraph" w:styleId="18">
    <w:name w:val="Balloon Text"/>
    <w:basedOn w:val="1"/>
    <w:link w:val="41"/>
    <w:autoRedefine/>
    <w:unhideWhenUsed/>
    <w:qFormat/>
    <w:uiPriority w:val="99"/>
    <w:rPr>
      <w:sz w:val="18"/>
      <w:szCs w:val="18"/>
    </w:rPr>
  </w:style>
  <w:style w:type="paragraph" w:styleId="19">
    <w:name w:val="footer"/>
    <w:basedOn w:val="1"/>
    <w:link w:val="42"/>
    <w:autoRedefine/>
    <w:unhideWhenUsed/>
    <w:qFormat/>
    <w:uiPriority w:val="0"/>
    <w:pPr>
      <w:tabs>
        <w:tab w:val="center" w:pos="4153"/>
        <w:tab w:val="right" w:pos="8306"/>
      </w:tabs>
      <w:snapToGrid w:val="0"/>
      <w:jc w:val="left"/>
    </w:pPr>
    <w:rPr>
      <w:sz w:val="18"/>
      <w:szCs w:val="18"/>
    </w:rPr>
  </w:style>
  <w:style w:type="paragraph" w:styleId="20">
    <w:name w:val="header"/>
    <w:basedOn w:val="1"/>
    <w:link w:val="4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List"/>
    <w:basedOn w:val="1"/>
    <w:autoRedefine/>
    <w:semiHidden/>
    <w:unhideWhenUsed/>
    <w:qFormat/>
    <w:uiPriority w:val="99"/>
    <w:pPr>
      <w:ind w:left="200" w:hanging="200" w:hangingChars="200"/>
      <w:contextualSpacing/>
    </w:pPr>
  </w:style>
  <w:style w:type="paragraph" w:styleId="23">
    <w:name w:val="toc 2"/>
    <w:basedOn w:val="1"/>
    <w:next w:val="1"/>
    <w:autoRedefine/>
    <w:unhideWhenUsed/>
    <w:qFormat/>
    <w:uiPriority w:val="39"/>
    <w:pPr>
      <w:ind w:left="420" w:leftChars="200"/>
    </w:pPr>
  </w:style>
  <w:style w:type="paragraph" w:styleId="24">
    <w:name w:val="HTML Preformatted"/>
    <w:basedOn w:val="1"/>
    <w:link w:val="4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autoRedefine/>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6"/>
    <w:autoRedefine/>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autoRedefine/>
    <w:unhideWhenUsed/>
    <w:qFormat/>
    <w:uiPriority w:val="0"/>
    <w:rPr>
      <w:rFonts w:cs="Times New Roman"/>
    </w:rPr>
  </w:style>
  <w:style w:type="character" w:styleId="32">
    <w:name w:val="Hyperlink"/>
    <w:autoRedefine/>
    <w:unhideWhenUsed/>
    <w:qFormat/>
    <w:uiPriority w:val="99"/>
    <w:rPr>
      <w:color w:val="0563C1"/>
      <w:u w:val="single"/>
    </w:rPr>
  </w:style>
  <w:style w:type="character" w:styleId="33">
    <w:name w:val="annotation reference"/>
    <w:autoRedefine/>
    <w:unhideWhenUsed/>
    <w:qFormat/>
    <w:uiPriority w:val="99"/>
    <w:rPr>
      <w:sz w:val="21"/>
      <w:szCs w:val="21"/>
    </w:rPr>
  </w:style>
  <w:style w:type="character" w:customStyle="1" w:styleId="34">
    <w:name w:val="标题 3 Char"/>
    <w:link w:val="5"/>
    <w:autoRedefine/>
    <w:qFormat/>
    <w:locked/>
    <w:uiPriority w:val="0"/>
    <w:rPr>
      <w:rFonts w:ascii="Calibri" w:hAnsi="Calibri" w:eastAsia="仿宋"/>
      <w:b/>
      <w:bCs/>
      <w:kern w:val="2"/>
      <w:sz w:val="32"/>
      <w:szCs w:val="32"/>
      <w:lang w:val="en-US" w:eastAsia="zh-CN" w:bidi="ar-SA"/>
    </w:rPr>
  </w:style>
  <w:style w:type="character" w:customStyle="1" w:styleId="35">
    <w:name w:val="标题 4 Char"/>
    <w:basedOn w:val="30"/>
    <w:link w:val="6"/>
    <w:autoRedefine/>
    <w:semiHidden/>
    <w:qFormat/>
    <w:uiPriority w:val="9"/>
    <w:rPr>
      <w:rFonts w:asciiTheme="majorHAnsi" w:hAnsiTheme="majorHAnsi" w:eastAsiaTheme="majorEastAsia" w:cstheme="majorBidi"/>
      <w:b/>
      <w:bCs/>
      <w:kern w:val="2"/>
      <w:sz w:val="28"/>
      <w:szCs w:val="28"/>
    </w:rPr>
  </w:style>
  <w:style w:type="character" w:customStyle="1" w:styleId="36">
    <w:name w:val="标题 5 Char"/>
    <w:basedOn w:val="30"/>
    <w:link w:val="7"/>
    <w:autoRedefine/>
    <w:semiHidden/>
    <w:qFormat/>
    <w:uiPriority w:val="9"/>
    <w:rPr>
      <w:b/>
      <w:bCs/>
      <w:kern w:val="2"/>
      <w:sz w:val="28"/>
      <w:szCs w:val="28"/>
    </w:rPr>
  </w:style>
  <w:style w:type="character" w:customStyle="1" w:styleId="37">
    <w:name w:val="批注文字 Char"/>
    <w:link w:val="11"/>
    <w:autoRedefine/>
    <w:semiHidden/>
    <w:qFormat/>
    <w:uiPriority w:val="99"/>
    <w:rPr>
      <w:kern w:val="2"/>
      <w:sz w:val="21"/>
      <w:szCs w:val="22"/>
    </w:rPr>
  </w:style>
  <w:style w:type="character" w:customStyle="1" w:styleId="38">
    <w:name w:val="正文文本 3 Char"/>
    <w:link w:val="12"/>
    <w:autoRedefine/>
    <w:semiHidden/>
    <w:qFormat/>
    <w:uiPriority w:val="99"/>
    <w:rPr>
      <w:kern w:val="2"/>
      <w:sz w:val="16"/>
      <w:szCs w:val="16"/>
    </w:rPr>
  </w:style>
  <w:style w:type="character" w:customStyle="1" w:styleId="39">
    <w:name w:val="纯文本 Char1"/>
    <w:link w:val="16"/>
    <w:autoRedefine/>
    <w:qFormat/>
    <w:locked/>
    <w:uiPriority w:val="0"/>
    <w:rPr>
      <w:rFonts w:ascii="宋体" w:hAnsi="Courier New"/>
      <w:kern w:val="2"/>
      <w:sz w:val="24"/>
    </w:rPr>
  </w:style>
  <w:style w:type="character" w:customStyle="1" w:styleId="40">
    <w:name w:val="日期 Char"/>
    <w:link w:val="17"/>
    <w:autoRedefine/>
    <w:semiHidden/>
    <w:qFormat/>
    <w:uiPriority w:val="99"/>
    <w:rPr>
      <w:kern w:val="2"/>
      <w:sz w:val="21"/>
      <w:szCs w:val="22"/>
    </w:rPr>
  </w:style>
  <w:style w:type="character" w:customStyle="1" w:styleId="41">
    <w:name w:val="批注框文本 Char"/>
    <w:link w:val="18"/>
    <w:autoRedefine/>
    <w:semiHidden/>
    <w:qFormat/>
    <w:uiPriority w:val="99"/>
    <w:rPr>
      <w:kern w:val="2"/>
      <w:sz w:val="18"/>
      <w:szCs w:val="18"/>
    </w:rPr>
  </w:style>
  <w:style w:type="character" w:customStyle="1" w:styleId="42">
    <w:name w:val="页脚 Char"/>
    <w:link w:val="19"/>
    <w:autoRedefine/>
    <w:qFormat/>
    <w:uiPriority w:val="0"/>
    <w:rPr>
      <w:kern w:val="2"/>
      <w:sz w:val="18"/>
      <w:szCs w:val="18"/>
    </w:rPr>
  </w:style>
  <w:style w:type="character" w:customStyle="1" w:styleId="43">
    <w:name w:val="页眉 Char"/>
    <w:link w:val="20"/>
    <w:autoRedefine/>
    <w:qFormat/>
    <w:uiPriority w:val="99"/>
    <w:rPr>
      <w:kern w:val="2"/>
      <w:sz w:val="18"/>
      <w:szCs w:val="18"/>
    </w:rPr>
  </w:style>
  <w:style w:type="character" w:customStyle="1" w:styleId="44">
    <w:name w:val="HTML 预设格式 Char"/>
    <w:basedOn w:val="30"/>
    <w:link w:val="24"/>
    <w:autoRedefine/>
    <w:qFormat/>
    <w:uiPriority w:val="99"/>
    <w:rPr>
      <w:rFonts w:ascii="宋体" w:hAnsi="宋体" w:cs="宋体"/>
      <w:sz w:val="24"/>
      <w:szCs w:val="24"/>
    </w:rPr>
  </w:style>
  <w:style w:type="character" w:customStyle="1" w:styleId="45">
    <w:name w:val="标题 Char"/>
    <w:link w:val="26"/>
    <w:autoRedefine/>
    <w:qFormat/>
    <w:uiPriority w:val="0"/>
    <w:rPr>
      <w:rFonts w:ascii="Cambria" w:hAnsi="Cambria" w:eastAsia="宋体"/>
      <w:b/>
      <w:bCs/>
      <w:kern w:val="2"/>
      <w:sz w:val="32"/>
      <w:szCs w:val="32"/>
      <w:lang w:val="en-US" w:eastAsia="zh-CN" w:bidi="ar-SA"/>
    </w:rPr>
  </w:style>
  <w:style w:type="character" w:customStyle="1" w:styleId="46">
    <w:name w:val="批注主题 Char"/>
    <w:link w:val="27"/>
    <w:autoRedefine/>
    <w:semiHidden/>
    <w:qFormat/>
    <w:uiPriority w:val="99"/>
    <w:rPr>
      <w:b/>
      <w:bCs/>
      <w:kern w:val="2"/>
      <w:sz w:val="21"/>
      <w:szCs w:val="22"/>
    </w:rPr>
  </w:style>
  <w:style w:type="paragraph" w:customStyle="1" w:styleId="47">
    <w:name w:val="_Style 37"/>
    <w:basedOn w:val="1"/>
    <w:autoRedefine/>
    <w:semiHidden/>
    <w:qFormat/>
    <w:uiPriority w:val="0"/>
    <w:pPr>
      <w:spacing w:line="360" w:lineRule="auto"/>
      <w:ind w:firstLine="200" w:firstLineChars="200"/>
    </w:pPr>
    <w:rPr>
      <w:rFonts w:ascii="宋体" w:hAnsi="宋体" w:cs="宋体"/>
      <w:sz w:val="24"/>
      <w:szCs w:val="24"/>
    </w:rPr>
  </w:style>
  <w:style w:type="character" w:customStyle="1" w:styleId="48">
    <w:name w:val="楷体 (中文) 楷体"/>
    <w:autoRedefine/>
    <w:qFormat/>
    <w:uiPriority w:val="0"/>
    <w:rPr>
      <w:rFonts w:ascii="楷体" w:hAnsi="楷体" w:eastAsia="楷体"/>
      <w:kern w:val="1"/>
      <w:sz w:val="28"/>
    </w:rPr>
  </w:style>
  <w:style w:type="character" w:customStyle="1" w:styleId="49">
    <w:name w:val="Char Char3"/>
    <w:autoRedefine/>
    <w:qFormat/>
    <w:uiPriority w:val="0"/>
    <w:rPr>
      <w:rFonts w:eastAsia="仿宋_GB2312"/>
      <w:kern w:val="2"/>
      <w:sz w:val="18"/>
      <w:szCs w:val="18"/>
      <w:lang w:bidi="ar-SA"/>
    </w:rPr>
  </w:style>
  <w:style w:type="character" w:customStyle="1" w:styleId="50">
    <w:name w:val="访问过的超链接1"/>
    <w:autoRedefine/>
    <w:qFormat/>
    <w:uiPriority w:val="99"/>
    <w:rPr>
      <w:color w:val="800080"/>
      <w:u w:val="single"/>
    </w:rPr>
  </w:style>
  <w:style w:type="character" w:customStyle="1" w:styleId="51">
    <w:name w:val="样式 仿宋"/>
    <w:autoRedefine/>
    <w:qFormat/>
    <w:uiPriority w:val="0"/>
    <w:rPr>
      <w:rFonts w:ascii="仿宋" w:hAnsi="仿宋" w:eastAsia="仿宋"/>
      <w:kern w:val="1"/>
    </w:rPr>
  </w:style>
  <w:style w:type="character" w:customStyle="1" w:styleId="52">
    <w:name w:val="Char Char2"/>
    <w:autoRedefine/>
    <w:qFormat/>
    <w:uiPriority w:val="0"/>
    <w:rPr>
      <w:rFonts w:eastAsia="仿宋_GB2312"/>
      <w:kern w:val="2"/>
      <w:sz w:val="18"/>
      <w:szCs w:val="18"/>
      <w:lang w:bidi="ar-SA"/>
    </w:rPr>
  </w:style>
  <w:style w:type="character" w:customStyle="1" w:styleId="53">
    <w:name w:val="正文文本缩进 Char1"/>
    <w:autoRedefine/>
    <w:qFormat/>
    <w:uiPriority w:val="0"/>
    <w:rPr>
      <w:rFonts w:ascii="Cambria" w:hAnsi="Cambria"/>
      <w:kern w:val="2"/>
      <w:sz w:val="24"/>
      <w:szCs w:val="24"/>
    </w:rPr>
  </w:style>
  <w:style w:type="character" w:customStyle="1" w:styleId="54">
    <w:name w:val="纯文本 Char"/>
    <w:autoRedefine/>
    <w:semiHidden/>
    <w:qFormat/>
    <w:uiPriority w:val="99"/>
    <w:rPr>
      <w:rFonts w:ascii="宋体" w:hAnsi="Courier New" w:cs="Courier New"/>
      <w:kern w:val="2"/>
      <w:sz w:val="21"/>
      <w:szCs w:val="21"/>
    </w:rPr>
  </w:style>
  <w:style w:type="character" w:customStyle="1" w:styleId="55">
    <w:name w:val="Char Char1"/>
    <w:autoRedefine/>
    <w:qFormat/>
    <w:uiPriority w:val="0"/>
    <w:rPr>
      <w:rFonts w:eastAsia="仿宋_GB2312"/>
      <w:kern w:val="2"/>
      <w:sz w:val="18"/>
      <w:szCs w:val="18"/>
      <w:lang w:bidi="ar-SA"/>
    </w:rPr>
  </w:style>
  <w:style w:type="paragraph" w:customStyle="1" w:styleId="56">
    <w:name w:val="列出段落1"/>
    <w:basedOn w:val="1"/>
    <w:autoRedefine/>
    <w:qFormat/>
    <w:uiPriority w:val="0"/>
    <w:pPr>
      <w:ind w:firstLine="420" w:firstLineChars="200"/>
    </w:pPr>
    <w:rPr>
      <w:szCs w:val="21"/>
    </w:rPr>
  </w:style>
  <w:style w:type="paragraph" w:customStyle="1" w:styleId="57">
    <w:name w:val="样式 标题 1 + (西文) 黑体 (中文) 黑体 小三 蓝色"/>
    <w:basedOn w:val="2"/>
    <w:autoRedefine/>
    <w:qFormat/>
    <w:uiPriority w:val="0"/>
    <w:rPr>
      <w:rFonts w:ascii="黑体" w:hAnsi="黑体" w:eastAsia="黑体"/>
      <w:sz w:val="30"/>
      <w:u w:color="0000FF"/>
    </w:rPr>
  </w:style>
  <w:style w:type="paragraph" w:customStyle="1" w:styleId="58">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9">
    <w:name w:val="样式 样式 标题 1 + (西文) 黑体 (中文) 黑体 小三 蓝色 + 非加粗 居中"/>
    <w:basedOn w:val="57"/>
    <w:autoRedefine/>
    <w:qFormat/>
    <w:uiPriority w:val="0"/>
    <w:pPr>
      <w:jc w:val="center"/>
    </w:pPr>
    <w:rPr>
      <w:rFonts w:cs="宋体"/>
      <w:b w:val="0"/>
      <w:bCs w:val="0"/>
      <w:szCs w:val="20"/>
    </w:rPr>
  </w:style>
  <w:style w:type="paragraph" w:customStyle="1" w:styleId="60">
    <w:name w:val="Char Char Char1 Char"/>
    <w:basedOn w:val="1"/>
    <w:autoRedefine/>
    <w:semiHidden/>
    <w:qFormat/>
    <w:uiPriority w:val="0"/>
    <w:pPr>
      <w:spacing w:line="360" w:lineRule="auto"/>
      <w:ind w:firstLine="200" w:firstLineChars="200"/>
    </w:pPr>
    <w:rPr>
      <w:rFonts w:ascii="宋体" w:hAnsi="宋体" w:cs="宋体"/>
      <w:sz w:val="24"/>
      <w:szCs w:val="24"/>
    </w:rPr>
  </w:style>
  <w:style w:type="paragraph" w:customStyle="1" w:styleId="61">
    <w:name w:val="仿宋"/>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2">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63">
    <w:name w:val="TOC 21"/>
    <w:basedOn w:val="1"/>
    <w:next w:val="1"/>
    <w:autoRedefine/>
    <w:unhideWhenUsed/>
    <w:qFormat/>
    <w:uiPriority w:val="39"/>
    <w:pPr>
      <w:spacing w:line="380" w:lineRule="exact"/>
      <w:ind w:left="200" w:leftChars="200"/>
      <w:jc w:val="distribute"/>
    </w:pPr>
  </w:style>
  <w:style w:type="paragraph" w:customStyle="1" w:styleId="64">
    <w:name w:val="样式3"/>
    <w:basedOn w:val="2"/>
    <w:autoRedefine/>
    <w:qFormat/>
    <w:uiPriority w:val="0"/>
    <w:rPr>
      <w:kern w:val="1"/>
      <w:sz w:val="30"/>
    </w:rPr>
  </w:style>
  <w:style w:type="paragraph" w:customStyle="1" w:styleId="65">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6">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67">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TOC 11"/>
    <w:basedOn w:val="1"/>
    <w:next w:val="1"/>
    <w:autoRedefine/>
    <w:unhideWhenUsed/>
    <w:qFormat/>
    <w:uiPriority w:val="39"/>
    <w:pPr>
      <w:spacing w:line="380" w:lineRule="exact"/>
      <w:jc w:val="distribute"/>
    </w:pPr>
    <w:rPr>
      <w:rFonts w:eastAsia="黑体"/>
    </w:rPr>
  </w:style>
  <w:style w:type="paragraph" w:customStyle="1" w:styleId="69">
    <w:name w:val="样式2"/>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70">
    <w:name w:val="_Style 8"/>
    <w:basedOn w:val="1"/>
    <w:autoRedefine/>
    <w:qFormat/>
    <w:uiPriority w:val="0"/>
    <w:pPr>
      <w:tabs>
        <w:tab w:val="left" w:pos="360"/>
      </w:tabs>
    </w:pPr>
    <w:rPr>
      <w:sz w:val="24"/>
      <w:szCs w:val="24"/>
    </w:rPr>
  </w:style>
  <w:style w:type="paragraph" w:customStyle="1" w:styleId="71">
    <w:name w:val="样式１"/>
    <w:basedOn w:val="2"/>
    <w:autoRedefine/>
    <w:qFormat/>
    <w:uiPriority w:val="0"/>
    <w:pPr>
      <w:jc w:val="center"/>
    </w:pPr>
    <w:rPr>
      <w:kern w:val="1"/>
      <w:sz w:val="30"/>
    </w:rPr>
  </w:style>
  <w:style w:type="paragraph" w:customStyle="1" w:styleId="72">
    <w:name w:val="Char Char Char1 Char8"/>
    <w:basedOn w:val="1"/>
    <w:autoRedefine/>
    <w:semiHidden/>
    <w:qFormat/>
    <w:uiPriority w:val="0"/>
    <w:pPr>
      <w:spacing w:line="360" w:lineRule="auto"/>
      <w:ind w:firstLine="200" w:firstLineChars="200"/>
    </w:pPr>
    <w:rPr>
      <w:rFonts w:ascii="宋体" w:hAnsi="宋体" w:cs="宋体"/>
      <w:sz w:val="24"/>
      <w:szCs w:val="24"/>
    </w:rPr>
  </w:style>
  <w:style w:type="paragraph" w:customStyle="1" w:styleId="73">
    <w:name w:val="样式1"/>
    <w:basedOn w:val="1"/>
    <w:autoRedefine/>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4">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5">
    <w:name w:val="Char Char Char Char Char Char Char"/>
    <w:basedOn w:val="1"/>
    <w:autoRedefine/>
    <w:qFormat/>
    <w:uiPriority w:val="0"/>
    <w:pPr>
      <w:spacing w:line="240" w:lineRule="atLeast"/>
      <w:ind w:left="420" w:firstLine="420"/>
    </w:pPr>
    <w:rPr>
      <w:kern w:val="0"/>
      <w:szCs w:val="21"/>
    </w:rPr>
  </w:style>
  <w:style w:type="paragraph" w:customStyle="1" w:styleId="76">
    <w:name w:val="Char Char Char Char"/>
    <w:basedOn w:val="1"/>
    <w:autoRedefine/>
    <w:qFormat/>
    <w:uiPriority w:val="0"/>
    <w:rPr>
      <w:szCs w:val="20"/>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8">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9">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0">
    <w:name w:val="font7"/>
    <w:basedOn w:val="1"/>
    <w:autoRedefine/>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81">
    <w:name w:val="font8"/>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82">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3">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4">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5">
    <w:name w:val="font12"/>
    <w:basedOn w:val="1"/>
    <w:autoRedefine/>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1">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7">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8">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9">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100">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101">
    <w:name w:val="xl103"/>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2">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3">
    <w:name w:val="xl105"/>
    <w:basedOn w:val="1"/>
    <w:autoRedefine/>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4">
    <w:name w:val="xl10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5">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7">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8">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1"/>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10">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11">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2">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4">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6">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7">
    <w:name w:val="xl11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0">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2">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3">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27"/>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6">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7">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8">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3">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5">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7">
    <w:name w:val="xl139"/>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8">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0">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1">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2">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3">
    <w:name w:val="xl7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5">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7">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9">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50">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4">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7">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xl8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9">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60">
    <w:name w:val="Table Paragraph"/>
    <w:basedOn w:val="1"/>
    <w:autoRedefine/>
    <w:qFormat/>
    <w:uiPriority w:val="1"/>
    <w:pPr>
      <w:spacing w:before="37"/>
      <w:ind w:left="142"/>
      <w:jc w:val="center"/>
    </w:pPr>
    <w:rPr>
      <w:rFonts w:ascii="黑体" w:hAnsi="黑体" w:eastAsia="黑体" w:cs="黑体"/>
      <w:lang w:val="zh-CN" w:bidi="zh-CN"/>
    </w:rPr>
  </w:style>
  <w:style w:type="paragraph" w:styleId="161">
    <w:name w:val="List Paragraph"/>
    <w:basedOn w:val="1"/>
    <w:autoRedefine/>
    <w:qFormat/>
    <w:uiPriority w:val="0"/>
    <w:pPr>
      <w:ind w:firstLine="420" w:firstLineChars="200"/>
    </w:pPr>
    <w:rPr>
      <w:rFonts w:asciiTheme="minorHAnsi" w:hAnsiTheme="minorHAnsi" w:eastAsiaTheme="minorEastAsia" w:cstheme="minorBidi"/>
    </w:rPr>
  </w:style>
  <w:style w:type="character" w:customStyle="1" w:styleId="162">
    <w:name w:val="标题 Char1"/>
    <w:autoRedefine/>
    <w:qFormat/>
    <w:uiPriority w:val="10"/>
    <w:rPr>
      <w:rFonts w:ascii="Cambria" w:hAnsi="Cambria" w:cs="Times New Roman"/>
      <w:b/>
      <w:bCs/>
      <w:kern w:val="2"/>
      <w:sz w:val="32"/>
      <w:szCs w:val="32"/>
    </w:rPr>
  </w:style>
  <w:style w:type="paragraph" w:customStyle="1" w:styleId="163">
    <w:name w:val="p0"/>
    <w:basedOn w:val="1"/>
    <w:autoRedefine/>
    <w:qFormat/>
    <w:uiPriority w:val="0"/>
    <w:pPr>
      <w:widowControl/>
    </w:pPr>
    <w:rPr>
      <w:kern w:val="0"/>
      <w:szCs w:val="21"/>
    </w:rPr>
  </w:style>
  <w:style w:type="paragraph" w:customStyle="1" w:styleId="164">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table" w:customStyle="1" w:styleId="165">
    <w:name w:val="Table Normal"/>
    <w:autoRedefine/>
    <w:semiHidden/>
    <w:unhideWhenUsed/>
    <w:qFormat/>
    <w:uiPriority w:val="0"/>
    <w:tblPr>
      <w:tblCellMar>
        <w:top w:w="0" w:type="dxa"/>
        <w:left w:w="0" w:type="dxa"/>
        <w:bottom w:w="0" w:type="dxa"/>
        <w:right w:w="0" w:type="dxa"/>
      </w:tblCellMar>
    </w:tblPr>
  </w:style>
  <w:style w:type="character" w:customStyle="1" w:styleId="166">
    <w:name w:val="font01"/>
    <w:basedOn w:val="3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33595-8D8E-42A9-BCB4-B97F4C4EDC9B}">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7</Pages>
  <Words>10514</Words>
  <Characters>11214</Characters>
  <Lines>112</Lines>
  <Paragraphs>31</Paragraphs>
  <TotalTime>1</TotalTime>
  <ScaleCrop>false</ScaleCrop>
  <LinksUpToDate>false</LinksUpToDate>
  <CharactersWithSpaces>12236</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2023-04-18T08:53:00Z</dcterms:created>
  <dc:creator>市政务服务办</dc:creator>
  <cp:lastModifiedBy>Administrator</cp:lastModifiedBy>
  <cp:lastPrinted>2024-01-26T00:21:00Z</cp:lastPrinted>
  <dcterms:modified xsi:type="dcterms:W3CDTF">2024-08-12T04:45:14Z</dcterms:modified>
  <dc:subject>青岛市政府采购采购文件范本</dc:subject>
  <dc:title>青岛市政府采购采购文件范本</dc:title>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3FC32DE8515F428E84192D94D37E1C64_13</vt:lpwstr>
  </property>
</Properties>
</file>