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8EBB8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青岛高新区环湾商砼有限公司</w:t>
      </w:r>
    </w:p>
    <w:p w14:paraId="0B407E8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方正小标宋_GBK"/>
          <w:b/>
          <w:sz w:val="28"/>
          <w:szCs w:val="24"/>
          <w:lang w:val="en-US" w:eastAsia="zh-CN"/>
        </w:rPr>
      </w:pPr>
      <w:r>
        <w:rPr>
          <w:rFonts w:hint="eastAsia" w:ascii="方正小标宋_GBK" w:hAnsi="方正小标宋_GBK" w:eastAsia="方正小标宋_GBK" w:cs="方正小标宋_GBK"/>
          <w:b w:val="0"/>
          <w:bCs/>
          <w:sz w:val="44"/>
          <w:szCs w:val="44"/>
          <w:lang w:val="en-US" w:eastAsia="zh-CN"/>
        </w:rPr>
        <w:t>混凝土膨胀剂采购项目</w:t>
      </w:r>
      <w:r>
        <w:rPr>
          <w:rFonts w:hint="eastAsia" w:ascii="方正小标宋_GBK" w:hAnsi="方正小标宋_GBK" w:eastAsia="方正小标宋_GBK" w:cs="方正小标宋_GBK"/>
          <w:b w:val="0"/>
          <w:bCs/>
          <w:sz w:val="44"/>
          <w:szCs w:val="44"/>
        </w:rPr>
        <w:t>询价</w:t>
      </w:r>
      <w:bookmarkStart w:id="0" w:name="_GoBack"/>
      <w:bookmarkEnd w:id="0"/>
      <w:r>
        <w:rPr>
          <w:rFonts w:hint="eastAsia" w:ascii="方正小标宋_GBK" w:hAnsi="方正小标宋_GBK" w:eastAsia="方正小标宋_GBK" w:cs="方正小标宋_GBK"/>
          <w:b w:val="0"/>
          <w:bCs/>
          <w:sz w:val="44"/>
          <w:szCs w:val="44"/>
          <w:lang w:val="en-US" w:eastAsia="zh-CN"/>
        </w:rPr>
        <w:t>公告</w:t>
      </w:r>
    </w:p>
    <w:p w14:paraId="2B6D59E8">
      <w:pPr>
        <w:keepNext w:val="0"/>
        <w:keepLines w:val="0"/>
        <w:pageBreakBefore w:val="0"/>
        <w:kinsoku/>
        <w:wordWrap/>
        <w:overflowPunct/>
        <w:topLinePunct w:val="0"/>
        <w:autoSpaceDE/>
        <w:autoSpaceDN/>
        <w:bidi w:val="0"/>
        <w:adjustRightInd/>
        <w:snapToGrid/>
        <w:spacing w:line="540" w:lineRule="exact"/>
        <w:textAlignment w:val="auto"/>
        <w:rPr>
          <w:rFonts w:ascii="仿宋_GB2312" w:eastAsia="仿宋_GB2312"/>
          <w:sz w:val="32"/>
          <w:szCs w:val="32"/>
          <w:u w:val="single"/>
        </w:rPr>
      </w:pPr>
    </w:p>
    <w:p w14:paraId="18500BC3">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我司</w:t>
      </w:r>
      <w:r>
        <w:rPr>
          <w:rFonts w:hint="eastAsia" w:ascii="仿宋_GB2312" w:eastAsia="仿宋_GB2312"/>
          <w:sz w:val="32"/>
          <w:szCs w:val="32"/>
          <w:lang w:val="en-US" w:eastAsia="zh-CN"/>
        </w:rPr>
        <w:t>根据生产需要</w:t>
      </w:r>
      <w:r>
        <w:rPr>
          <w:rFonts w:hint="eastAsia" w:ascii="仿宋_GB2312" w:eastAsia="仿宋_GB2312"/>
          <w:sz w:val="32"/>
          <w:szCs w:val="32"/>
        </w:rPr>
        <w:t>，</w:t>
      </w:r>
      <w:r>
        <w:rPr>
          <w:rFonts w:hint="eastAsia" w:ascii="仿宋_GB2312" w:eastAsia="仿宋_GB2312"/>
          <w:sz w:val="32"/>
          <w:szCs w:val="32"/>
          <w:lang w:val="en-US" w:eastAsia="zh-CN"/>
        </w:rPr>
        <w:t>需采购一批混凝土膨胀剂，</w:t>
      </w:r>
      <w:r>
        <w:rPr>
          <w:rFonts w:hint="eastAsia" w:ascii="仿宋_GB2312" w:eastAsia="仿宋_GB2312"/>
          <w:sz w:val="32"/>
          <w:szCs w:val="32"/>
        </w:rPr>
        <w:t>现向贵公司发出询价邀请，具体</w:t>
      </w:r>
      <w:r>
        <w:rPr>
          <w:rFonts w:hint="eastAsia" w:ascii="仿宋_GB2312" w:eastAsia="仿宋_GB2312"/>
          <w:sz w:val="32"/>
          <w:szCs w:val="32"/>
          <w:lang w:val="en-US" w:eastAsia="zh-CN"/>
        </w:rPr>
        <w:t>采购内容</w:t>
      </w:r>
      <w:r>
        <w:rPr>
          <w:rFonts w:hint="eastAsia" w:ascii="仿宋_GB2312" w:eastAsia="仿宋_GB2312"/>
          <w:sz w:val="32"/>
          <w:szCs w:val="32"/>
        </w:rPr>
        <w:t>如下：</w:t>
      </w:r>
    </w:p>
    <w:p w14:paraId="77D11BD4">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eastAsia="仿宋_GB2312"/>
          <w:color w:val="auto"/>
          <w:sz w:val="32"/>
          <w:szCs w:val="32"/>
          <w:highlight w:val="none"/>
          <w:u w:val="single"/>
          <w:lang w:val="en-US" w:eastAsia="zh-CN"/>
        </w:rPr>
      </w:pPr>
      <w:r>
        <w:rPr>
          <w:rFonts w:hint="eastAsia" w:ascii="仿宋_GB2312" w:eastAsia="仿宋_GB2312"/>
          <w:b/>
          <w:bCs/>
          <w:sz w:val="32"/>
          <w:szCs w:val="32"/>
          <w:lang w:val="en-US" w:eastAsia="zh-CN"/>
        </w:rPr>
        <w:t>一、项目</w:t>
      </w:r>
      <w:r>
        <w:rPr>
          <w:rFonts w:hint="eastAsia" w:ascii="仿宋_GB2312" w:eastAsia="仿宋_GB2312"/>
          <w:b/>
          <w:bCs/>
          <w:sz w:val="32"/>
          <w:szCs w:val="32"/>
        </w:rPr>
        <w:t>名称：</w:t>
      </w:r>
      <w:r>
        <w:rPr>
          <w:rFonts w:hint="eastAsia" w:ascii="仿宋_GB2312" w:eastAsia="仿宋_GB2312"/>
          <w:color w:val="auto"/>
          <w:sz w:val="32"/>
          <w:szCs w:val="32"/>
          <w:highlight w:val="none"/>
          <w:u w:val="single"/>
          <w:lang w:val="en-US" w:eastAsia="zh-CN"/>
        </w:rPr>
        <w:t>青岛高新区环湾商砼有限公司2024年混凝土膨胀剂采购项目。</w:t>
      </w:r>
    </w:p>
    <w:p w14:paraId="1995D30B">
      <w:pPr>
        <w:pStyle w:val="13"/>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eastAsia="仿宋_GB2312"/>
          <w:b/>
          <w:bCs/>
          <w:sz w:val="32"/>
          <w:szCs w:val="32"/>
        </w:rPr>
      </w:pPr>
      <w:r>
        <w:rPr>
          <w:rFonts w:hint="eastAsia" w:ascii="仿宋_GB2312" w:eastAsia="仿宋_GB2312" w:hAnsiTheme="minorHAnsi" w:cstheme="minorBidi"/>
          <w:b/>
          <w:bCs/>
          <w:kern w:val="2"/>
          <w:sz w:val="32"/>
          <w:szCs w:val="32"/>
          <w:lang w:val="en-US" w:eastAsia="zh-CN" w:bidi="ar-SA"/>
        </w:rPr>
        <w:t>二、</w:t>
      </w:r>
      <w:r>
        <w:rPr>
          <w:rFonts w:hint="eastAsia" w:ascii="仿宋_GB2312" w:eastAsia="仿宋_GB2312"/>
          <w:b/>
          <w:bCs/>
          <w:sz w:val="32"/>
          <w:szCs w:val="32"/>
          <w:lang w:val="en-US" w:eastAsia="zh-CN"/>
        </w:rPr>
        <w:t>采购数量及质量要求</w:t>
      </w:r>
      <w:r>
        <w:rPr>
          <w:rFonts w:hint="eastAsia" w:ascii="仿宋_GB2312" w:eastAsia="仿宋_GB2312"/>
          <w:b/>
          <w:bCs/>
          <w:sz w:val="32"/>
          <w:szCs w:val="32"/>
        </w:rPr>
        <w:t>：</w:t>
      </w:r>
    </w:p>
    <w:p w14:paraId="0441FCEA">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1.采购数量：100吨（具体以采购单位收货量为准）。</w:t>
      </w:r>
    </w:p>
    <w:p w14:paraId="26082062">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2.质量要求：膨胀剂须符合《混凝土膨胀剂》GB/T23439-2017国标1型技术要求，限制膨胀率水中7d≥0.035％，空气中21d≥-0.015％。</w:t>
      </w:r>
    </w:p>
    <w:p w14:paraId="0694316F">
      <w:pPr>
        <w:pStyle w:val="13"/>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eastAsia="仿宋_GB2312"/>
          <w:b/>
          <w:bCs/>
          <w:sz w:val="32"/>
          <w:szCs w:val="32"/>
          <w:highlight w:val="none"/>
          <w:lang w:val="en-US" w:eastAsia="zh-CN"/>
        </w:rPr>
      </w:pPr>
      <w:r>
        <w:rPr>
          <w:rFonts w:hint="eastAsia" w:ascii="仿宋_GB2312" w:eastAsia="仿宋_GB2312" w:cstheme="minorBidi"/>
          <w:b/>
          <w:bCs/>
          <w:kern w:val="2"/>
          <w:sz w:val="32"/>
          <w:szCs w:val="32"/>
          <w:highlight w:val="none"/>
          <w:lang w:val="en-US" w:eastAsia="zh-CN" w:bidi="ar-SA"/>
        </w:rPr>
        <w:t>三</w:t>
      </w:r>
      <w:r>
        <w:rPr>
          <w:rFonts w:ascii="仿宋_GB2312" w:eastAsia="仿宋_GB2312" w:hAnsiTheme="minorHAnsi" w:cstheme="minorBidi"/>
          <w:b/>
          <w:bCs/>
          <w:kern w:val="2"/>
          <w:sz w:val="32"/>
          <w:szCs w:val="32"/>
          <w:highlight w:val="none"/>
          <w:lang w:val="en-US" w:eastAsia="zh-CN" w:bidi="ar-SA"/>
        </w:rPr>
        <w:t>、</w:t>
      </w:r>
      <w:r>
        <w:rPr>
          <w:rFonts w:hint="eastAsia" w:ascii="仿宋_GB2312" w:eastAsia="仿宋_GB2312"/>
          <w:b/>
          <w:bCs/>
          <w:sz w:val="32"/>
          <w:szCs w:val="32"/>
          <w:highlight w:val="none"/>
        </w:rPr>
        <w:t>本项目</w:t>
      </w:r>
      <w:r>
        <w:rPr>
          <w:rFonts w:hint="eastAsia" w:ascii="仿宋_GB2312" w:eastAsia="仿宋_GB2312"/>
          <w:b/>
          <w:bCs/>
          <w:sz w:val="32"/>
          <w:szCs w:val="32"/>
          <w:highlight w:val="none"/>
          <w:lang w:val="en-US" w:eastAsia="zh-CN"/>
        </w:rPr>
        <w:t>招标</w:t>
      </w:r>
      <w:r>
        <w:rPr>
          <w:rFonts w:hint="eastAsia" w:ascii="仿宋_GB2312" w:eastAsia="仿宋_GB2312"/>
          <w:b/>
          <w:bCs/>
          <w:sz w:val="32"/>
          <w:szCs w:val="32"/>
          <w:highlight w:val="none"/>
        </w:rPr>
        <w:t>控制价</w:t>
      </w:r>
      <w:r>
        <w:rPr>
          <w:rFonts w:hint="eastAsia" w:ascii="仿宋_GB2312" w:eastAsia="仿宋_GB2312"/>
          <w:b/>
          <w:bCs/>
          <w:sz w:val="32"/>
          <w:szCs w:val="32"/>
          <w:highlight w:val="none"/>
          <w:lang w:val="en-US" w:eastAsia="zh-CN"/>
        </w:rPr>
        <w:t>:</w:t>
      </w:r>
    </w:p>
    <w:p w14:paraId="7E8FEA92">
      <w:pPr>
        <w:pStyle w:val="13"/>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eastAsia="仿宋_GB2312" w:hAnsiTheme="minorHAnsi" w:cstheme="minorBidi"/>
          <w:kern w:val="2"/>
          <w:sz w:val="32"/>
          <w:szCs w:val="32"/>
          <w:highlight w:val="none"/>
          <w:lang w:val="en-US" w:eastAsia="zh-CN" w:bidi="ar-SA"/>
        </w:rPr>
      </w:pPr>
      <w:r>
        <w:rPr>
          <w:rFonts w:hint="eastAsia" w:ascii="仿宋_GB2312" w:eastAsia="仿宋_GB2312" w:cstheme="minorBidi"/>
          <w:kern w:val="2"/>
          <w:sz w:val="32"/>
          <w:szCs w:val="32"/>
          <w:highlight w:val="none"/>
          <w:lang w:val="en-US" w:eastAsia="zh-CN" w:bidi="ar-SA"/>
        </w:rPr>
        <w:t>本项目含税</w:t>
      </w:r>
      <w:r>
        <w:rPr>
          <w:rFonts w:hint="eastAsia" w:ascii="仿宋_GB2312" w:hAnsi="仿宋_GB2312" w:eastAsia="仿宋_GB2312" w:cs="仿宋_GB2312"/>
          <w:sz w:val="32"/>
          <w:szCs w:val="32"/>
          <w:lang w:val="en-US" w:eastAsia="zh-CN"/>
        </w:rPr>
        <w:t>报价不高于1300元/吨</w:t>
      </w:r>
      <w:r>
        <w:rPr>
          <w:rFonts w:hint="eastAsia" w:ascii="仿宋_GB2312" w:eastAsia="仿宋_GB2312" w:hAnsiTheme="minorHAnsi" w:cstheme="minorBidi"/>
          <w:kern w:val="2"/>
          <w:sz w:val="32"/>
          <w:szCs w:val="32"/>
          <w:highlight w:val="none"/>
          <w:lang w:val="en-US" w:eastAsia="zh-CN" w:bidi="ar-SA"/>
        </w:rPr>
        <w:t>。</w:t>
      </w:r>
    </w:p>
    <w:p w14:paraId="07E1F602">
      <w:pPr>
        <w:pStyle w:val="13"/>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3" w:firstLineChars="200"/>
        <w:textAlignment w:val="auto"/>
        <w:rPr>
          <w:rFonts w:ascii="仿宋_GB2312" w:eastAsia="仿宋_GB2312"/>
          <w:b/>
          <w:bCs/>
          <w:sz w:val="32"/>
          <w:szCs w:val="32"/>
          <w:highlight w:val="none"/>
        </w:rPr>
      </w:pPr>
      <w:r>
        <w:rPr>
          <w:rFonts w:hint="eastAsia" w:ascii="仿宋_GB2312" w:eastAsia="仿宋_GB2312" w:cstheme="minorBidi"/>
          <w:b/>
          <w:bCs/>
          <w:kern w:val="2"/>
          <w:sz w:val="32"/>
          <w:szCs w:val="32"/>
          <w:highlight w:val="none"/>
          <w:lang w:val="en-US" w:eastAsia="zh-CN" w:bidi="ar-SA"/>
        </w:rPr>
        <w:t>四</w:t>
      </w:r>
      <w:r>
        <w:rPr>
          <w:rFonts w:ascii="仿宋_GB2312" w:eastAsia="仿宋_GB2312" w:hAnsiTheme="minorHAnsi" w:cstheme="minorBidi"/>
          <w:b/>
          <w:bCs/>
          <w:kern w:val="2"/>
          <w:sz w:val="32"/>
          <w:szCs w:val="32"/>
          <w:highlight w:val="none"/>
          <w:lang w:val="en-US" w:eastAsia="zh-CN" w:bidi="ar-SA"/>
        </w:rPr>
        <w:t>、</w:t>
      </w:r>
      <w:r>
        <w:rPr>
          <w:rFonts w:hint="eastAsia" w:ascii="仿宋_GB2312" w:eastAsia="仿宋_GB2312"/>
          <w:b/>
          <w:bCs/>
          <w:sz w:val="32"/>
          <w:szCs w:val="32"/>
          <w:highlight w:val="none"/>
          <w:lang w:val="en-US" w:eastAsia="zh-CN"/>
        </w:rPr>
        <w:t>投标人应具备</w:t>
      </w:r>
      <w:r>
        <w:rPr>
          <w:rFonts w:hint="eastAsia" w:ascii="仿宋_GB2312" w:eastAsia="仿宋_GB2312"/>
          <w:b/>
          <w:bCs/>
          <w:sz w:val="32"/>
          <w:szCs w:val="32"/>
          <w:highlight w:val="none"/>
        </w:rPr>
        <w:t>资格要求</w:t>
      </w:r>
    </w:p>
    <w:p w14:paraId="302E8BD2">
      <w:pPr>
        <w:pStyle w:val="13"/>
        <w:keepNext w:val="0"/>
        <w:keepLines w:val="0"/>
        <w:pageBreakBefore w:val="0"/>
        <w:widowControl/>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1.各投标人不得有企业关联或股权关系；</w:t>
      </w:r>
    </w:p>
    <w:p w14:paraId="072A155C">
      <w:pPr>
        <w:pStyle w:val="13"/>
        <w:keepNext w:val="0"/>
        <w:keepLines w:val="0"/>
        <w:pageBreakBefore w:val="0"/>
        <w:widowControl/>
        <w:kinsoku/>
        <w:wordWrap/>
        <w:overflowPunct/>
        <w:topLinePunct w:val="0"/>
        <w:autoSpaceDE/>
        <w:autoSpaceDN/>
        <w:bidi w:val="0"/>
        <w:adjustRightInd/>
        <w:snapToGrid/>
        <w:spacing w:line="540" w:lineRule="exact"/>
        <w:ind w:firstLine="560"/>
        <w:textAlignment w:val="auto"/>
        <w:rPr>
          <w:rFonts w:hint="eastAsia" w:ascii="仿宋_GB2312" w:hAnsi="仿宋_GB2312" w:eastAsia="仿宋_GB2312" w:cs="仿宋_GB2312"/>
          <w:bCs/>
          <w:sz w:val="32"/>
          <w:szCs w:val="32"/>
          <w:highlight w:val="none"/>
          <w:lang w:eastAsia="zh-CN"/>
        </w:rPr>
      </w:pPr>
      <w:r>
        <w:rPr>
          <w:rFonts w:hint="eastAsia" w:ascii="仿宋_GB2312" w:hAnsi="仿宋_GB2312" w:eastAsia="仿宋_GB2312" w:cs="仿宋_GB2312"/>
          <w:bCs/>
          <w:sz w:val="32"/>
          <w:szCs w:val="32"/>
          <w:highlight w:val="none"/>
          <w:lang w:val="en-US" w:eastAsia="zh-CN"/>
        </w:rPr>
        <w:t>2.</w:t>
      </w:r>
      <w:r>
        <w:rPr>
          <w:rFonts w:hint="eastAsia" w:ascii="仿宋_GB2312" w:hAnsi="仿宋_GB2312" w:eastAsia="仿宋_GB2312" w:cs="仿宋_GB2312"/>
          <w:bCs/>
          <w:sz w:val="32"/>
          <w:szCs w:val="32"/>
          <w:highlight w:val="none"/>
        </w:rPr>
        <w:t>采购公告发布之日起三年内无行贿犯罪等重大违法记录</w:t>
      </w:r>
      <w:r>
        <w:rPr>
          <w:rFonts w:hint="eastAsia" w:ascii="仿宋_GB2312" w:hAnsi="仿宋_GB2312" w:eastAsia="仿宋_GB2312" w:cs="仿宋_GB2312"/>
          <w:bCs/>
          <w:sz w:val="32"/>
          <w:szCs w:val="32"/>
          <w:highlight w:val="none"/>
          <w:lang w:eastAsia="zh-CN"/>
        </w:rPr>
        <w:t>；</w:t>
      </w:r>
    </w:p>
    <w:p w14:paraId="2E4CED6D">
      <w:pPr>
        <w:pStyle w:val="13"/>
        <w:keepNext w:val="0"/>
        <w:keepLines w:val="0"/>
        <w:pageBreakBefore w:val="0"/>
        <w:widowControl/>
        <w:kinsoku/>
        <w:wordWrap/>
        <w:overflowPunct/>
        <w:topLinePunct w:val="0"/>
        <w:autoSpaceDE/>
        <w:autoSpaceDN/>
        <w:bidi w:val="0"/>
        <w:adjustRightInd/>
        <w:snapToGrid/>
        <w:spacing w:line="540" w:lineRule="exact"/>
        <w:ind w:firstLine="56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val="en-US" w:eastAsia="zh-CN"/>
        </w:rPr>
        <w:t>3</w:t>
      </w:r>
      <w:r>
        <w:rPr>
          <w:rFonts w:hint="eastAsia" w:ascii="仿宋_GB2312" w:hAnsi="仿宋_GB2312" w:eastAsia="仿宋_GB2312" w:cs="仿宋_GB2312"/>
          <w:bCs/>
          <w:sz w:val="32"/>
          <w:szCs w:val="32"/>
          <w:highlight w:val="none"/>
        </w:rPr>
        <w:t>.通过“信用中国”网站（www.creditchina.gov.cn）、中国政府采购网（www.ccgp.gov.cn）查询，未被列入失信被执行人、重大税收违法案件当事人、政府采购严重违法失信行为记录名单。</w:t>
      </w:r>
    </w:p>
    <w:p w14:paraId="1B51A621">
      <w:pPr>
        <w:pStyle w:val="13"/>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bCs w:val="0"/>
          <w:sz w:val="32"/>
          <w:szCs w:val="32"/>
          <w:highlight w:val="none"/>
        </w:rPr>
      </w:pPr>
      <w:r>
        <w:rPr>
          <w:rFonts w:hint="eastAsia" w:ascii="仿宋_GB2312" w:hAnsi="仿宋_GB2312" w:eastAsia="仿宋_GB2312" w:cs="仿宋_GB2312"/>
          <w:b/>
          <w:bCs w:val="0"/>
          <w:sz w:val="32"/>
          <w:szCs w:val="32"/>
          <w:highlight w:val="none"/>
          <w:lang w:val="en-US" w:eastAsia="zh-CN"/>
        </w:rPr>
        <w:t>五、</w:t>
      </w:r>
      <w:r>
        <w:rPr>
          <w:rFonts w:hint="eastAsia" w:ascii="仿宋_GB2312" w:hAnsi="仿宋_GB2312" w:eastAsia="仿宋_GB2312" w:cs="仿宋_GB2312"/>
          <w:b/>
          <w:bCs w:val="0"/>
          <w:sz w:val="32"/>
          <w:szCs w:val="32"/>
          <w:highlight w:val="none"/>
        </w:rPr>
        <w:t>资格审查</w:t>
      </w:r>
    </w:p>
    <w:p w14:paraId="2DAD36C6">
      <w:pPr>
        <w:pStyle w:val="13"/>
        <w:keepNext w:val="0"/>
        <w:keepLines w:val="0"/>
        <w:pageBreakBefore w:val="0"/>
        <w:widowControl/>
        <w:kinsoku/>
        <w:wordWrap/>
        <w:overflowPunct/>
        <w:topLinePunct w:val="0"/>
        <w:autoSpaceDE/>
        <w:autoSpaceDN/>
        <w:bidi w:val="0"/>
        <w:adjustRightInd/>
        <w:snapToGrid/>
        <w:spacing w:line="540" w:lineRule="exact"/>
        <w:ind w:firstLine="56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（一）资格预审</w:t>
      </w:r>
    </w:p>
    <w:p w14:paraId="795377E1">
      <w:pPr>
        <w:pStyle w:val="13"/>
        <w:keepNext w:val="0"/>
        <w:keepLines w:val="0"/>
        <w:pageBreakBefore w:val="0"/>
        <w:widowControl/>
        <w:kinsoku/>
        <w:wordWrap/>
        <w:overflowPunct/>
        <w:topLinePunct w:val="0"/>
        <w:autoSpaceDE/>
        <w:autoSpaceDN/>
        <w:bidi w:val="0"/>
        <w:adjustRightInd/>
        <w:snapToGrid/>
        <w:spacing w:line="540" w:lineRule="exact"/>
        <w:ind w:firstLine="56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1.截止时间：202</w:t>
      </w:r>
      <w:r>
        <w:rPr>
          <w:rFonts w:hint="eastAsia" w:ascii="仿宋_GB2312" w:hAnsi="仿宋_GB2312" w:eastAsia="仿宋_GB2312" w:cs="仿宋_GB2312"/>
          <w:bCs/>
          <w:sz w:val="32"/>
          <w:szCs w:val="32"/>
          <w:highlight w:val="none"/>
          <w:lang w:val="en-US" w:eastAsia="zh-CN"/>
        </w:rPr>
        <w:t>4</w:t>
      </w:r>
      <w:r>
        <w:rPr>
          <w:rFonts w:hint="eastAsia" w:ascii="仿宋_GB2312" w:hAnsi="仿宋_GB2312" w:eastAsia="仿宋_GB2312" w:cs="仿宋_GB2312"/>
          <w:bCs/>
          <w:sz w:val="32"/>
          <w:szCs w:val="32"/>
          <w:highlight w:val="none"/>
        </w:rPr>
        <w:t>年</w:t>
      </w:r>
      <w:r>
        <w:rPr>
          <w:rFonts w:hint="eastAsia" w:ascii="仿宋_GB2312" w:hAnsi="仿宋_GB2312" w:eastAsia="仿宋_GB2312" w:cs="仿宋_GB2312"/>
          <w:bCs/>
          <w:sz w:val="32"/>
          <w:szCs w:val="32"/>
          <w:highlight w:val="none"/>
          <w:lang w:val="en-US" w:eastAsia="zh-CN"/>
        </w:rPr>
        <w:t>8</w:t>
      </w:r>
      <w:r>
        <w:rPr>
          <w:rFonts w:hint="eastAsia" w:ascii="仿宋_GB2312" w:hAnsi="仿宋_GB2312" w:eastAsia="仿宋_GB2312" w:cs="仿宋_GB2312"/>
          <w:bCs/>
          <w:sz w:val="32"/>
          <w:szCs w:val="32"/>
          <w:highlight w:val="none"/>
        </w:rPr>
        <w:t>月</w:t>
      </w:r>
      <w:r>
        <w:rPr>
          <w:rFonts w:hint="eastAsia" w:ascii="仿宋_GB2312" w:hAnsi="仿宋_GB2312" w:eastAsia="仿宋_GB2312" w:cs="仿宋_GB2312"/>
          <w:bCs/>
          <w:sz w:val="32"/>
          <w:szCs w:val="32"/>
          <w:highlight w:val="none"/>
          <w:lang w:val="en-US" w:eastAsia="zh-CN"/>
        </w:rPr>
        <w:t>21</w:t>
      </w:r>
      <w:r>
        <w:rPr>
          <w:rFonts w:hint="eastAsia" w:ascii="仿宋_GB2312" w:hAnsi="仿宋_GB2312" w:eastAsia="仿宋_GB2312" w:cs="仿宋_GB2312"/>
          <w:bCs/>
          <w:sz w:val="32"/>
          <w:szCs w:val="32"/>
          <w:highlight w:val="none"/>
        </w:rPr>
        <w:t>日</w:t>
      </w:r>
      <w:r>
        <w:rPr>
          <w:rFonts w:hint="eastAsia" w:ascii="仿宋_GB2312" w:hAnsi="仿宋_GB2312" w:eastAsia="仿宋_GB2312" w:cs="仿宋_GB2312"/>
          <w:bCs/>
          <w:sz w:val="32"/>
          <w:szCs w:val="32"/>
          <w:highlight w:val="none"/>
          <w:lang w:val="en-US" w:eastAsia="zh-CN"/>
        </w:rPr>
        <w:t>16</w:t>
      </w:r>
      <w:r>
        <w:rPr>
          <w:rFonts w:hint="eastAsia" w:ascii="仿宋_GB2312" w:hAnsi="仿宋_GB2312" w:eastAsia="仿宋_GB2312" w:cs="仿宋_GB2312"/>
          <w:bCs/>
          <w:sz w:val="32"/>
          <w:szCs w:val="32"/>
          <w:highlight w:val="none"/>
        </w:rPr>
        <w:t>时00分。</w:t>
      </w:r>
    </w:p>
    <w:p w14:paraId="5B9D962F">
      <w:pPr>
        <w:pStyle w:val="13"/>
        <w:keepNext w:val="0"/>
        <w:keepLines w:val="0"/>
        <w:pageBreakBefore w:val="0"/>
        <w:widowControl/>
        <w:kinsoku/>
        <w:wordWrap/>
        <w:overflowPunct/>
        <w:topLinePunct w:val="0"/>
        <w:autoSpaceDE/>
        <w:autoSpaceDN/>
        <w:bidi w:val="0"/>
        <w:adjustRightInd/>
        <w:snapToGrid/>
        <w:spacing w:line="540" w:lineRule="exact"/>
        <w:ind w:firstLine="56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2.预审方式：供应商将资格审查所需</w:t>
      </w:r>
      <w:r>
        <w:rPr>
          <w:rFonts w:hint="eastAsia" w:ascii="仿宋_GB2312" w:hAnsi="仿宋_GB2312" w:eastAsia="仿宋_GB2312" w:cs="仿宋_GB2312"/>
          <w:bCs/>
          <w:sz w:val="32"/>
          <w:szCs w:val="32"/>
          <w:highlight w:val="none"/>
          <w:lang w:val="en-US" w:eastAsia="zh-CN"/>
        </w:rPr>
        <w:t>资格审查</w:t>
      </w:r>
      <w:r>
        <w:rPr>
          <w:rFonts w:hint="eastAsia" w:ascii="仿宋_GB2312" w:hAnsi="仿宋_GB2312" w:eastAsia="仿宋_GB2312" w:cs="仿宋_GB2312"/>
          <w:bCs/>
          <w:sz w:val="32"/>
          <w:szCs w:val="32"/>
          <w:highlight w:val="none"/>
        </w:rPr>
        <w:t>材料附在一个文档里，在截止时间前发送至邮箱：</w:t>
      </w:r>
      <w:r>
        <w:rPr>
          <w:rFonts w:hint="eastAsia" w:ascii="仿宋_GB2312" w:hAnsi="仿宋_GB2312" w:eastAsia="仿宋_GB2312" w:cs="仿宋_GB2312"/>
          <w:bCs/>
          <w:sz w:val="32"/>
          <w:szCs w:val="32"/>
          <w:highlight w:val="none"/>
          <w:lang w:val="en-US" w:eastAsia="zh-CN"/>
        </w:rPr>
        <w:t>hwst66@163.com</w:t>
      </w:r>
      <w:r>
        <w:rPr>
          <w:rFonts w:hint="eastAsia" w:ascii="仿宋_GB2312" w:hAnsi="仿宋_GB2312" w:eastAsia="仿宋_GB2312" w:cs="仿宋_GB2312"/>
          <w:bCs/>
          <w:sz w:val="32"/>
          <w:szCs w:val="32"/>
          <w:highlight w:val="none"/>
        </w:rPr>
        <w:t>。邮件标题为</w:t>
      </w:r>
      <w:r>
        <w:rPr>
          <w:rFonts w:hint="eastAsia" w:ascii="仿宋_GB2312" w:hAnsi="仿宋_GB2312" w:eastAsia="仿宋_GB2312" w:cs="仿宋_GB2312"/>
          <w:bCs/>
          <w:sz w:val="32"/>
          <w:szCs w:val="32"/>
          <w:highlight w:val="none"/>
          <w:lang w:val="en-US" w:eastAsia="zh-CN"/>
        </w:rPr>
        <w:t>投标人</w:t>
      </w:r>
      <w:r>
        <w:rPr>
          <w:rFonts w:hint="eastAsia" w:ascii="仿宋_GB2312" w:hAnsi="仿宋_GB2312" w:eastAsia="仿宋_GB2312" w:cs="仿宋_GB2312"/>
          <w:bCs/>
          <w:sz w:val="32"/>
          <w:szCs w:val="32"/>
          <w:highlight w:val="none"/>
        </w:rPr>
        <w:t>名称</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全称）</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lang w:val="en-US" w:eastAsia="zh-CN"/>
        </w:rPr>
        <w:t>联系人+联系电话</w:t>
      </w:r>
      <w:r>
        <w:rPr>
          <w:rFonts w:hint="eastAsia" w:ascii="仿宋_GB2312" w:hAnsi="仿宋_GB2312" w:eastAsia="仿宋_GB2312" w:cs="仿宋_GB2312"/>
          <w:bCs/>
          <w:sz w:val="32"/>
          <w:szCs w:val="32"/>
          <w:highlight w:val="none"/>
        </w:rPr>
        <w:t>，正文备注</w:t>
      </w:r>
      <w:r>
        <w:rPr>
          <w:rFonts w:hint="eastAsia" w:ascii="仿宋_GB2312" w:hAnsi="仿宋_GB2312" w:eastAsia="仿宋_GB2312" w:cs="仿宋_GB2312"/>
          <w:bCs/>
          <w:sz w:val="32"/>
          <w:szCs w:val="32"/>
          <w:highlight w:val="none"/>
          <w:lang w:val="en-US" w:eastAsia="zh-CN"/>
        </w:rPr>
        <w:t>询价</w:t>
      </w:r>
      <w:r>
        <w:rPr>
          <w:rFonts w:hint="eastAsia" w:ascii="仿宋_GB2312" w:hAnsi="仿宋_GB2312" w:eastAsia="仿宋_GB2312" w:cs="仿宋_GB2312"/>
          <w:bCs/>
          <w:sz w:val="32"/>
          <w:szCs w:val="32"/>
          <w:highlight w:val="none"/>
        </w:rPr>
        <w:t>文件接收邮箱地址。审</w:t>
      </w:r>
      <w:r>
        <w:rPr>
          <w:rFonts w:hint="eastAsia" w:ascii="仿宋_GB2312" w:hAnsi="仿宋_GB2312" w:eastAsia="仿宋_GB2312" w:cs="仿宋_GB2312"/>
          <w:bCs/>
          <w:sz w:val="32"/>
          <w:szCs w:val="32"/>
          <w:highlight w:val="none"/>
          <w:lang w:val="en-US" w:eastAsia="zh-CN"/>
        </w:rPr>
        <w:t>查</w:t>
      </w:r>
      <w:r>
        <w:rPr>
          <w:rFonts w:hint="eastAsia" w:ascii="仿宋_GB2312" w:hAnsi="仿宋_GB2312" w:eastAsia="仿宋_GB2312" w:cs="仿宋_GB2312"/>
          <w:bCs/>
          <w:sz w:val="32"/>
          <w:szCs w:val="32"/>
          <w:highlight w:val="none"/>
        </w:rPr>
        <w:t>通过后</w:t>
      </w:r>
      <w:r>
        <w:rPr>
          <w:rFonts w:hint="eastAsia" w:ascii="仿宋_GB2312" w:hAnsi="仿宋_GB2312" w:eastAsia="仿宋_GB2312" w:cs="仿宋_GB2312"/>
          <w:bCs/>
          <w:sz w:val="32"/>
          <w:szCs w:val="32"/>
          <w:highlight w:val="none"/>
          <w:lang w:val="en-US" w:eastAsia="zh-CN"/>
        </w:rPr>
        <w:t>方可进行投标报价</w:t>
      </w:r>
      <w:r>
        <w:rPr>
          <w:rFonts w:hint="eastAsia" w:ascii="仿宋_GB2312" w:hAnsi="仿宋_GB2312" w:eastAsia="仿宋_GB2312" w:cs="仿宋_GB2312"/>
          <w:bCs/>
          <w:sz w:val="32"/>
          <w:szCs w:val="32"/>
          <w:highlight w:val="none"/>
        </w:rPr>
        <w:t>。</w:t>
      </w:r>
    </w:p>
    <w:p w14:paraId="309DF635">
      <w:pPr>
        <w:pStyle w:val="13"/>
        <w:keepNext w:val="0"/>
        <w:keepLines w:val="0"/>
        <w:pageBreakBefore w:val="0"/>
        <w:widowControl/>
        <w:kinsoku/>
        <w:wordWrap/>
        <w:overflowPunct/>
        <w:topLinePunct w:val="0"/>
        <w:autoSpaceDE/>
        <w:autoSpaceDN/>
        <w:bidi w:val="0"/>
        <w:adjustRightInd/>
        <w:snapToGrid/>
        <w:spacing w:line="540" w:lineRule="exact"/>
        <w:ind w:firstLine="56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3.资格审查材料：</w:t>
      </w:r>
      <w:r>
        <w:rPr>
          <w:rFonts w:hint="eastAsia" w:ascii="仿宋_GB2312" w:hAnsi="仿宋_GB2312" w:eastAsia="仿宋_GB2312" w:cs="仿宋_GB2312"/>
          <w:bCs/>
          <w:sz w:val="32"/>
          <w:szCs w:val="32"/>
          <w:highlight w:val="none"/>
          <w:u w:val="single"/>
          <w:lang w:val="en-US" w:eastAsia="zh-CN"/>
        </w:rPr>
        <w:t>营业执照复印件</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u w:val="single"/>
          <w:lang w:val="en-US" w:eastAsia="zh-CN"/>
        </w:rPr>
        <w:t>法定代表人身份证明</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u w:val="single"/>
          <w:lang w:val="en-US" w:eastAsia="zh-CN"/>
        </w:rPr>
        <w:t>授权委托书</w:t>
      </w:r>
      <w:r>
        <w:rPr>
          <w:rFonts w:hint="eastAsia" w:ascii="仿宋_GB2312" w:hAnsi="仿宋_GB2312" w:eastAsia="仿宋_GB2312" w:cs="仿宋_GB2312"/>
          <w:bCs/>
          <w:sz w:val="32"/>
          <w:szCs w:val="32"/>
          <w:highlight w:val="none"/>
          <w:lang w:val="en-US" w:eastAsia="zh-CN"/>
        </w:rPr>
        <w:t>，</w:t>
      </w:r>
      <w:r>
        <w:rPr>
          <w:rFonts w:hint="eastAsia" w:ascii="仿宋_GB2312" w:hAnsi="仿宋_GB2312" w:eastAsia="仿宋_GB2312" w:cs="仿宋_GB2312"/>
          <w:bCs/>
          <w:sz w:val="32"/>
          <w:szCs w:val="32"/>
          <w:highlight w:val="none"/>
          <w:u w:val="single"/>
        </w:rPr>
        <w:t>中国裁判文书网（http://wenshu.court.gov.cn)投标人无行贿犯罪记录查询网页截图</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u w:val="single"/>
        </w:rPr>
        <w:t>中国政府采购网</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u w:val="single"/>
        </w:rPr>
        <w:t>信用中国”</w:t>
      </w:r>
      <w:r>
        <w:rPr>
          <w:rFonts w:hint="eastAsia" w:ascii="仿宋_GB2312" w:hAnsi="仿宋_GB2312" w:eastAsia="仿宋_GB2312" w:cs="仿宋_GB2312"/>
          <w:bCs/>
          <w:sz w:val="32"/>
          <w:szCs w:val="32"/>
          <w:highlight w:val="none"/>
        </w:rPr>
        <w:t>网站查询网页截图</w:t>
      </w:r>
      <w:r>
        <w:rPr>
          <w:rFonts w:hint="eastAsia" w:ascii="仿宋_GB2312" w:hAnsi="仿宋_GB2312" w:eastAsia="仿宋_GB2312" w:cs="仿宋_GB2312"/>
          <w:bCs/>
          <w:sz w:val="32"/>
          <w:szCs w:val="32"/>
          <w:highlight w:val="none"/>
          <w:lang w:val="en-US" w:eastAsia="zh-CN"/>
        </w:rPr>
        <w:t>，</w:t>
      </w:r>
      <w:r>
        <w:rPr>
          <w:rFonts w:hint="eastAsia" w:ascii="仿宋_GB2312" w:hAnsi="仿宋_GB2312" w:eastAsia="仿宋_GB2312" w:cs="仿宋_GB2312"/>
          <w:bCs/>
          <w:sz w:val="32"/>
          <w:szCs w:val="32"/>
          <w:highlight w:val="none"/>
        </w:rPr>
        <w:t>以上材料均需加盖投标人公章。</w:t>
      </w:r>
    </w:p>
    <w:p w14:paraId="4008F0F4">
      <w:pPr>
        <w:pStyle w:val="13"/>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3" w:firstLineChars="200"/>
        <w:textAlignment w:val="auto"/>
        <w:rPr>
          <w:rFonts w:ascii="仿宋_GB2312" w:eastAsia="仿宋_GB2312"/>
          <w:b/>
          <w:bCs/>
          <w:sz w:val="32"/>
          <w:szCs w:val="32"/>
          <w:highlight w:val="none"/>
        </w:rPr>
      </w:pPr>
      <w:r>
        <w:rPr>
          <w:rFonts w:hint="eastAsia" w:ascii="仿宋_GB2312" w:eastAsia="仿宋_GB2312" w:cstheme="minorBidi"/>
          <w:b/>
          <w:bCs/>
          <w:kern w:val="2"/>
          <w:sz w:val="32"/>
          <w:szCs w:val="32"/>
          <w:highlight w:val="none"/>
          <w:lang w:val="en-US" w:eastAsia="zh-CN" w:bidi="ar-SA"/>
        </w:rPr>
        <w:t>六</w:t>
      </w:r>
      <w:r>
        <w:rPr>
          <w:rFonts w:ascii="仿宋_GB2312" w:eastAsia="仿宋_GB2312" w:hAnsiTheme="minorHAnsi" w:cstheme="minorBidi"/>
          <w:b/>
          <w:bCs/>
          <w:kern w:val="2"/>
          <w:sz w:val="32"/>
          <w:szCs w:val="32"/>
          <w:highlight w:val="none"/>
          <w:lang w:val="en-US" w:eastAsia="zh-CN" w:bidi="ar-SA"/>
        </w:rPr>
        <w:t>、</w:t>
      </w:r>
      <w:r>
        <w:rPr>
          <w:rFonts w:hint="eastAsia" w:ascii="仿宋_GB2312" w:eastAsia="仿宋_GB2312"/>
          <w:b/>
          <w:bCs/>
          <w:sz w:val="32"/>
          <w:szCs w:val="32"/>
          <w:highlight w:val="none"/>
        </w:rPr>
        <w:t>递交</w:t>
      </w:r>
      <w:r>
        <w:rPr>
          <w:rFonts w:hint="eastAsia" w:ascii="仿宋_GB2312" w:eastAsia="仿宋_GB2312"/>
          <w:b/>
          <w:bCs/>
          <w:sz w:val="32"/>
          <w:szCs w:val="32"/>
          <w:highlight w:val="none"/>
          <w:lang w:val="en-US" w:eastAsia="zh-CN"/>
        </w:rPr>
        <w:t>投标文件</w:t>
      </w:r>
      <w:r>
        <w:rPr>
          <w:rFonts w:hint="eastAsia" w:ascii="仿宋_GB2312" w:eastAsia="仿宋_GB2312"/>
          <w:b/>
          <w:bCs/>
          <w:sz w:val="32"/>
          <w:szCs w:val="32"/>
          <w:highlight w:val="none"/>
        </w:rPr>
        <w:t>资料</w:t>
      </w:r>
    </w:p>
    <w:p w14:paraId="3D3736E9">
      <w:pPr>
        <w:pStyle w:val="13"/>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eastAsia="仿宋_GB2312"/>
          <w:sz w:val="32"/>
          <w:szCs w:val="32"/>
          <w:highlight w:val="none"/>
          <w:lang w:eastAsia="zh-CN"/>
        </w:rPr>
      </w:pPr>
      <w:r>
        <w:rPr>
          <w:rFonts w:ascii="仿宋_GB2312" w:eastAsia="仿宋_GB2312" w:hAnsiTheme="minorHAnsi" w:cstheme="minorBidi"/>
          <w:kern w:val="2"/>
          <w:sz w:val="32"/>
          <w:szCs w:val="32"/>
          <w:highlight w:val="none"/>
          <w:u w:val="single"/>
          <w:lang w:val="en-US" w:eastAsia="zh-CN" w:bidi="ar-SA"/>
        </w:rPr>
        <w:t>1.</w:t>
      </w:r>
      <w:r>
        <w:rPr>
          <w:rFonts w:hint="eastAsia" w:ascii="仿宋_GB2312" w:eastAsia="仿宋_GB2312"/>
          <w:sz w:val="32"/>
          <w:szCs w:val="32"/>
          <w:highlight w:val="none"/>
          <w:u w:val="single"/>
          <w:lang w:val="en-US" w:eastAsia="zh-CN"/>
        </w:rPr>
        <w:t>营业执照复印件</w:t>
      </w:r>
      <w:r>
        <w:rPr>
          <w:rFonts w:hint="eastAsia" w:ascii="仿宋_GB2312" w:eastAsia="仿宋_GB2312"/>
          <w:sz w:val="32"/>
          <w:szCs w:val="32"/>
          <w:highlight w:val="none"/>
          <w:u w:val="single"/>
          <w:lang w:eastAsia="zh-CN"/>
        </w:rPr>
        <w:t>；</w:t>
      </w:r>
    </w:p>
    <w:p w14:paraId="1D2DD626">
      <w:pPr>
        <w:pStyle w:val="13"/>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eastAsia="仿宋_GB2312" w:cstheme="minorBidi"/>
          <w:kern w:val="2"/>
          <w:sz w:val="32"/>
          <w:szCs w:val="32"/>
          <w:highlight w:val="none"/>
          <w:u w:val="single"/>
          <w:lang w:val="en-US" w:eastAsia="zh-CN" w:bidi="ar-SA"/>
        </w:rPr>
      </w:pPr>
      <w:r>
        <w:rPr>
          <w:rFonts w:ascii="仿宋_GB2312" w:eastAsia="仿宋_GB2312" w:hAnsiTheme="minorHAnsi" w:cstheme="minorBidi"/>
          <w:kern w:val="2"/>
          <w:sz w:val="32"/>
          <w:szCs w:val="32"/>
          <w:highlight w:val="none"/>
          <w:u w:val="single"/>
          <w:lang w:val="en-US" w:eastAsia="zh-CN" w:bidi="ar-SA"/>
        </w:rPr>
        <w:t>2.</w:t>
      </w:r>
      <w:r>
        <w:rPr>
          <w:rFonts w:hint="eastAsia" w:ascii="仿宋_GB2312" w:eastAsia="仿宋_GB2312" w:cstheme="minorBidi"/>
          <w:kern w:val="2"/>
          <w:sz w:val="32"/>
          <w:szCs w:val="32"/>
          <w:highlight w:val="none"/>
          <w:u w:val="single"/>
          <w:lang w:val="en-US" w:eastAsia="zh-CN" w:bidi="ar-SA"/>
        </w:rPr>
        <w:t>报价单；</w:t>
      </w:r>
    </w:p>
    <w:p w14:paraId="1558504E">
      <w:pPr>
        <w:pStyle w:val="13"/>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eastAsia="仿宋_GB2312" w:cstheme="minorBidi"/>
          <w:kern w:val="2"/>
          <w:sz w:val="32"/>
          <w:szCs w:val="32"/>
          <w:highlight w:val="none"/>
          <w:u w:val="single"/>
          <w:lang w:val="en-US" w:eastAsia="zh-CN" w:bidi="ar-SA"/>
        </w:rPr>
      </w:pPr>
      <w:r>
        <w:rPr>
          <w:rFonts w:hint="eastAsia" w:ascii="仿宋_GB2312" w:eastAsia="仿宋_GB2312" w:cstheme="minorBidi"/>
          <w:kern w:val="2"/>
          <w:sz w:val="32"/>
          <w:szCs w:val="32"/>
          <w:highlight w:val="none"/>
          <w:u w:val="single"/>
          <w:lang w:val="en-US" w:eastAsia="zh-CN" w:bidi="ar-SA"/>
        </w:rPr>
        <w:t>3.在经营活动中无重大违法记录和行贿犯罪记录的书面声明；</w:t>
      </w:r>
    </w:p>
    <w:p w14:paraId="0CE4D5DB">
      <w:pPr>
        <w:pStyle w:val="13"/>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eastAsia="仿宋_GB2312" w:cstheme="minorBidi"/>
          <w:kern w:val="2"/>
          <w:sz w:val="32"/>
          <w:szCs w:val="32"/>
          <w:highlight w:val="none"/>
          <w:u w:val="single"/>
          <w:lang w:val="en-US" w:eastAsia="zh-CN" w:bidi="ar-SA"/>
        </w:rPr>
      </w:pPr>
      <w:r>
        <w:rPr>
          <w:rFonts w:hint="eastAsia" w:ascii="仿宋_GB2312" w:eastAsia="仿宋_GB2312" w:cstheme="minorBidi"/>
          <w:kern w:val="2"/>
          <w:sz w:val="32"/>
          <w:szCs w:val="32"/>
          <w:highlight w:val="none"/>
          <w:u w:val="single"/>
          <w:lang w:val="en-US" w:eastAsia="zh-CN" w:bidi="ar-SA"/>
        </w:rPr>
        <w:t>4.法定代表人身份证明（附件）；</w:t>
      </w:r>
    </w:p>
    <w:p w14:paraId="41469178">
      <w:pPr>
        <w:spacing w:line="440" w:lineRule="exact"/>
        <w:ind w:firstLine="640" w:firstLineChars="200"/>
        <w:jc w:val="both"/>
        <w:rPr>
          <w:rFonts w:hint="eastAsia" w:ascii="仿宋" w:hAnsi="仿宋" w:eastAsia="仿宋"/>
          <w:sz w:val="32"/>
          <w:szCs w:val="32"/>
          <w:u w:val="single"/>
          <w:lang w:eastAsia="zh-CN"/>
        </w:rPr>
      </w:pPr>
      <w:r>
        <w:rPr>
          <w:rFonts w:hint="eastAsia" w:ascii="仿宋_GB2312" w:eastAsia="仿宋_GB2312" w:cstheme="minorBidi"/>
          <w:kern w:val="2"/>
          <w:sz w:val="32"/>
          <w:szCs w:val="32"/>
          <w:highlight w:val="none"/>
          <w:u w:val="single"/>
          <w:lang w:val="en-US" w:eastAsia="zh-CN" w:bidi="ar-SA"/>
        </w:rPr>
        <w:t>5.</w:t>
      </w:r>
      <w:r>
        <w:rPr>
          <w:rFonts w:hint="eastAsia" w:ascii="仿宋" w:hAnsi="仿宋" w:eastAsia="仿宋"/>
          <w:sz w:val="32"/>
          <w:szCs w:val="32"/>
          <w:u w:val="single"/>
        </w:rPr>
        <w:t>授权委托书</w:t>
      </w:r>
      <w:r>
        <w:rPr>
          <w:rFonts w:hint="eastAsia" w:ascii="仿宋" w:hAnsi="仿宋" w:eastAsia="仿宋"/>
          <w:sz w:val="32"/>
          <w:szCs w:val="32"/>
          <w:u w:val="single"/>
          <w:lang w:eastAsia="zh-CN"/>
        </w:rPr>
        <w:t>（</w:t>
      </w:r>
      <w:r>
        <w:rPr>
          <w:rFonts w:hint="eastAsia" w:ascii="仿宋" w:hAnsi="仿宋" w:eastAsia="仿宋"/>
          <w:sz w:val="32"/>
          <w:szCs w:val="32"/>
          <w:u w:val="single"/>
          <w:lang w:val="en-US" w:eastAsia="zh-CN"/>
        </w:rPr>
        <w:t>附件</w:t>
      </w:r>
      <w:r>
        <w:rPr>
          <w:rFonts w:hint="eastAsia" w:ascii="仿宋" w:hAnsi="仿宋" w:eastAsia="仿宋"/>
          <w:sz w:val="32"/>
          <w:szCs w:val="32"/>
          <w:u w:val="single"/>
          <w:lang w:eastAsia="zh-CN"/>
        </w:rPr>
        <w:t>）；</w:t>
      </w:r>
    </w:p>
    <w:p w14:paraId="539F2B9B">
      <w:pPr>
        <w:pStyle w:val="13"/>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lang w:val="en-US" w:eastAsia="zh-CN"/>
        </w:rPr>
        <w:t>以上资料需每页加盖公章，一式三份分别装订并密封在一个文件袋里。</w:t>
      </w:r>
    </w:p>
    <w:p w14:paraId="0AA49A0F">
      <w:pPr>
        <w:pStyle w:val="13"/>
        <w:numPr>
          <w:ilvl w:val="0"/>
          <w:numId w:val="0"/>
        </w:numPr>
        <w:spacing w:line="540" w:lineRule="exact"/>
        <w:ind w:left="0" w:leftChars="0" w:firstLine="643" w:firstLineChars="200"/>
        <w:rPr>
          <w:rFonts w:ascii="仿宋_GB2312" w:eastAsia="仿宋_GB2312"/>
          <w:sz w:val="32"/>
          <w:szCs w:val="32"/>
        </w:rPr>
      </w:pPr>
      <w:r>
        <w:rPr>
          <w:rFonts w:hint="eastAsia" w:ascii="仿宋_GB2312" w:eastAsia="仿宋_GB2312" w:cstheme="minorBidi"/>
          <w:b/>
          <w:bCs/>
          <w:kern w:val="2"/>
          <w:sz w:val="32"/>
          <w:szCs w:val="32"/>
          <w:highlight w:val="none"/>
          <w:lang w:val="en-US" w:eastAsia="zh-CN" w:bidi="ar-SA"/>
        </w:rPr>
        <w:t>七</w:t>
      </w:r>
      <w:r>
        <w:rPr>
          <w:rFonts w:ascii="仿宋_GB2312" w:eastAsia="仿宋_GB2312" w:hAnsiTheme="minorHAnsi" w:cstheme="minorBidi"/>
          <w:b/>
          <w:bCs/>
          <w:kern w:val="2"/>
          <w:sz w:val="32"/>
          <w:szCs w:val="32"/>
          <w:highlight w:val="none"/>
          <w:lang w:val="en-US" w:eastAsia="zh-CN" w:bidi="ar-SA"/>
        </w:rPr>
        <w:t>、</w:t>
      </w:r>
      <w:r>
        <w:rPr>
          <w:rFonts w:ascii="仿宋_GB2312" w:eastAsia="仿宋_GB2312"/>
          <w:b/>
          <w:bCs/>
          <w:sz w:val="32"/>
          <w:szCs w:val="32"/>
          <w:highlight w:val="none"/>
        </w:rPr>
        <w:t>响应报价次数</w:t>
      </w:r>
      <w:r>
        <w:rPr>
          <w:rFonts w:hint="eastAsia" w:ascii="仿宋_GB2312" w:eastAsia="仿宋_GB2312"/>
          <w:b/>
          <w:bCs/>
          <w:sz w:val="32"/>
          <w:szCs w:val="32"/>
          <w:highlight w:val="none"/>
          <w:lang w:val="en-US" w:eastAsia="zh-CN"/>
        </w:rPr>
        <w:t>及评标方式</w:t>
      </w:r>
      <w:r>
        <w:rPr>
          <w:rFonts w:hint="eastAsia" w:ascii="仿宋_GB2312" w:eastAsia="仿宋_GB2312"/>
          <w:sz w:val="32"/>
          <w:szCs w:val="32"/>
          <w:highlight w:val="none"/>
        </w:rPr>
        <w:t>：本项目</w:t>
      </w:r>
      <w:r>
        <w:rPr>
          <w:rFonts w:hint="eastAsia" w:ascii="仿宋_GB2312" w:eastAsia="仿宋_GB2312"/>
          <w:sz w:val="32"/>
          <w:szCs w:val="32"/>
          <w:highlight w:val="none"/>
          <w:lang w:val="en-US" w:eastAsia="zh-CN"/>
        </w:rPr>
        <w:t>共</w:t>
      </w:r>
      <w:r>
        <w:rPr>
          <w:rFonts w:hint="eastAsia" w:ascii="仿宋_GB2312" w:eastAsia="仿宋_GB2312"/>
          <w:sz w:val="32"/>
          <w:szCs w:val="32"/>
          <w:highlight w:val="none"/>
        </w:rPr>
        <w:t>三</w:t>
      </w:r>
      <w:r>
        <w:rPr>
          <w:rFonts w:hint="eastAsia" w:ascii="仿宋_GB2312" w:eastAsia="仿宋_GB2312"/>
          <w:sz w:val="32"/>
          <w:szCs w:val="32"/>
        </w:rPr>
        <w:t>轮报价</w:t>
      </w:r>
      <w:r>
        <w:rPr>
          <w:rFonts w:hint="eastAsia" w:ascii="仿宋_GB2312" w:eastAsia="仿宋_GB2312"/>
          <w:sz w:val="32"/>
          <w:szCs w:val="32"/>
          <w:lang w:eastAsia="zh-CN"/>
        </w:rPr>
        <w:t>，</w:t>
      </w:r>
      <w:r>
        <w:rPr>
          <w:rFonts w:hint="eastAsia" w:ascii="仿宋_GB2312" w:eastAsia="仿宋_GB2312"/>
          <w:sz w:val="32"/>
          <w:szCs w:val="32"/>
          <w:lang w:val="en-US" w:eastAsia="zh-CN"/>
        </w:rPr>
        <w:t>按照低价评标法进行评标</w:t>
      </w:r>
      <w:r>
        <w:rPr>
          <w:rFonts w:hint="eastAsia" w:ascii="仿宋_GB2312" w:eastAsia="仿宋_GB2312"/>
          <w:sz w:val="32"/>
          <w:szCs w:val="32"/>
        </w:rPr>
        <w:t>。</w:t>
      </w:r>
    </w:p>
    <w:p w14:paraId="143F4150">
      <w:pPr>
        <w:widowControl/>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sz w:val="32"/>
          <w:szCs w:val="32"/>
        </w:rPr>
        <w:t>第一轮报价为</w:t>
      </w:r>
      <w:r>
        <w:rPr>
          <w:rFonts w:hint="eastAsia" w:ascii="仿宋_GB2312" w:hAnsi="仿宋_GB2312" w:eastAsia="仿宋_GB2312" w:cs="仿宋_GB2312"/>
          <w:sz w:val="32"/>
          <w:szCs w:val="32"/>
          <w:lang w:val="en-US" w:eastAsia="zh-CN"/>
        </w:rPr>
        <w:t>询价</w:t>
      </w:r>
      <w:r>
        <w:rPr>
          <w:rFonts w:hint="eastAsia" w:ascii="仿宋_GB2312" w:hAnsi="仿宋_GB2312" w:eastAsia="仿宋_GB2312" w:cs="仿宋_GB2312"/>
          <w:sz w:val="32"/>
          <w:szCs w:val="32"/>
        </w:rPr>
        <w:t>文件报价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第一轮报价结束后按照报价由高到低淘汰1/3（取整）</w:t>
      </w:r>
      <w:r>
        <w:rPr>
          <w:rFonts w:hint="eastAsia" w:ascii="仿宋_GB2312" w:hAnsi="仿宋_GB2312" w:eastAsia="仿宋_GB2312" w:cs="仿宋_GB2312"/>
          <w:bCs/>
          <w:sz w:val="32"/>
          <w:szCs w:val="32"/>
        </w:rPr>
        <w:t>。</w:t>
      </w:r>
    </w:p>
    <w:p w14:paraId="14BEECC2">
      <w:pPr>
        <w:widowControl/>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第二轮报价以第一轮报价中最低价为最高限价，在此基础上进行二轮报价。参与第二轮报价的</w:t>
      </w:r>
      <w:r>
        <w:rPr>
          <w:rFonts w:hint="eastAsia" w:ascii="仿宋_GB2312" w:hAnsi="仿宋_GB2312" w:eastAsia="仿宋_GB2312" w:cs="仿宋_GB2312"/>
          <w:bCs/>
          <w:sz w:val="32"/>
          <w:szCs w:val="32"/>
          <w:lang w:val="en-US" w:eastAsia="zh-CN"/>
        </w:rPr>
        <w:t>单位</w:t>
      </w:r>
      <w:r>
        <w:rPr>
          <w:rFonts w:hint="eastAsia" w:ascii="仿宋_GB2312" w:hAnsi="仿宋_GB2312" w:eastAsia="仿宋_GB2312" w:cs="仿宋_GB2312"/>
          <w:bCs/>
          <w:sz w:val="32"/>
          <w:szCs w:val="32"/>
        </w:rPr>
        <w:t>在第一轮</w:t>
      </w:r>
      <w:r>
        <w:rPr>
          <w:rFonts w:hint="eastAsia" w:ascii="仿宋_GB2312" w:hAnsi="仿宋_GB2312" w:eastAsia="仿宋_GB2312" w:cs="仿宋_GB2312"/>
          <w:bCs/>
          <w:sz w:val="32"/>
          <w:szCs w:val="32"/>
          <w:lang w:val="en-US" w:eastAsia="zh-CN"/>
        </w:rPr>
        <w:t>最低价</w:t>
      </w:r>
      <w:r>
        <w:rPr>
          <w:rFonts w:hint="eastAsia" w:ascii="仿宋_GB2312" w:hAnsi="仿宋_GB2312" w:eastAsia="仿宋_GB2312" w:cs="仿宋_GB2312"/>
          <w:bCs/>
          <w:sz w:val="32"/>
          <w:szCs w:val="32"/>
        </w:rPr>
        <w:t>基础上自主下浮，报价结束后按照报价由高到低淘汰1/3（取整），若第二轮参与报价的单位只有三家则不淘汰。</w:t>
      </w:r>
    </w:p>
    <w:p w14:paraId="24560E1F">
      <w:pPr>
        <w:widowControl/>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第三轮报价以第二轮报价中最低价为最高限价，在此基础上进行第三轮报价，</w:t>
      </w:r>
      <w:r>
        <w:rPr>
          <w:rFonts w:hint="eastAsia" w:ascii="仿宋_GB2312" w:hAnsi="仿宋_GB2312" w:eastAsia="仿宋_GB2312" w:cs="仿宋_GB2312"/>
          <w:sz w:val="32"/>
          <w:szCs w:val="32"/>
          <w:lang w:val="en-US" w:eastAsia="zh-CN"/>
        </w:rPr>
        <w:t>第三轮报价为</w:t>
      </w:r>
      <w:r>
        <w:rPr>
          <w:rFonts w:hint="eastAsia" w:ascii="仿宋_GB2312" w:hAnsi="仿宋_GB2312" w:eastAsia="仿宋_GB2312" w:cs="仿宋_GB2312"/>
          <w:sz w:val="32"/>
          <w:szCs w:val="32"/>
        </w:rPr>
        <w:t>竞争性谈判</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bCs/>
          <w:sz w:val="32"/>
          <w:szCs w:val="32"/>
          <w:lang w:val="en-US" w:eastAsia="zh-CN"/>
        </w:rPr>
        <w:t>，最终报价低者中标</w:t>
      </w:r>
      <w:r>
        <w:rPr>
          <w:rFonts w:hint="eastAsia" w:ascii="仿宋_GB2312" w:hAnsi="仿宋_GB2312" w:eastAsia="仿宋_GB2312" w:cs="仿宋_GB2312"/>
          <w:bCs/>
          <w:sz w:val="32"/>
          <w:szCs w:val="32"/>
        </w:rPr>
        <w:t>。</w:t>
      </w:r>
    </w:p>
    <w:p w14:paraId="31E6CE72">
      <w:pPr>
        <w:widowControl/>
        <w:spacing w:line="560" w:lineRule="exact"/>
        <w:ind w:firstLine="640" w:firstLineChars="200"/>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4.采购单位</w:t>
      </w:r>
      <w:r>
        <w:rPr>
          <w:rFonts w:hint="eastAsia" w:ascii="仿宋_GB2312" w:hAnsi="仿宋_GB2312" w:eastAsia="仿宋_GB2312" w:cs="仿宋_GB2312"/>
          <w:sz w:val="32"/>
          <w:szCs w:val="32"/>
        </w:rPr>
        <w:t>可根据评标情况确定是否进行第四轮竞争性谈判</w:t>
      </w:r>
      <w:r>
        <w:rPr>
          <w:rFonts w:hint="eastAsia" w:ascii="仿宋_GB2312" w:hAnsi="仿宋_GB2312" w:eastAsia="仿宋_GB2312" w:cs="仿宋_GB2312"/>
          <w:sz w:val="32"/>
          <w:szCs w:val="32"/>
          <w:lang w:val="en-US" w:eastAsia="zh-CN"/>
        </w:rPr>
        <w:t>报价</w:t>
      </w:r>
    </w:p>
    <w:p w14:paraId="7BECDD7C">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八、投标文件递交时间以及地点</w:t>
      </w:r>
    </w:p>
    <w:p w14:paraId="4ED9FA8D">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1.时间：2024年8月23日8时30分至9时00分</w:t>
      </w:r>
    </w:p>
    <w:p w14:paraId="1A05D292">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2.地点：青岛市高新区华贯路与锦暄路交汇处青岛高新区环湾商砼有限公司会议室</w:t>
      </w:r>
    </w:p>
    <w:p w14:paraId="0DF989F0">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九、开标时间以及地点</w:t>
      </w:r>
    </w:p>
    <w:p w14:paraId="2F622068">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1.时间：2024年8月23日9时00分</w:t>
      </w:r>
    </w:p>
    <w:p w14:paraId="5DF34CA8">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2.地点：</w:t>
      </w:r>
      <w:r>
        <w:rPr>
          <w:rFonts w:hint="eastAsia" w:ascii="仿宋_GB2312" w:eastAsia="仿宋_GB2312"/>
          <w:sz w:val="32"/>
          <w:szCs w:val="32"/>
          <w:highlight w:val="none"/>
          <w:lang w:val="en-US" w:eastAsia="zh-CN"/>
        </w:rPr>
        <w:t>青岛市高新区华贯路与锦暄路交汇处青岛高新区环湾商砼有限公司会议室</w:t>
      </w:r>
    </w:p>
    <w:p w14:paraId="722FC6D2">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十、定标方式：</w:t>
      </w:r>
    </w:p>
    <w:p w14:paraId="781B6E04">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最低价中标。</w:t>
      </w:r>
    </w:p>
    <w:p w14:paraId="10174D65">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十一、联系方式</w:t>
      </w:r>
    </w:p>
    <w:p w14:paraId="5E515C63">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1.采购人：青岛高新区环湾商砼有限公司</w:t>
      </w:r>
    </w:p>
    <w:p w14:paraId="06DD99E1">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2.联系人：吕智博</w:t>
      </w:r>
    </w:p>
    <w:p w14:paraId="374D4B2C">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3.电话：15969888663</w:t>
      </w:r>
    </w:p>
    <w:p w14:paraId="0C940D8D">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lang w:val="en-US"/>
        </w:rPr>
      </w:pPr>
      <w:r>
        <w:rPr>
          <w:rFonts w:hint="eastAsia" w:ascii="仿宋_GB2312" w:eastAsia="仿宋_GB2312"/>
          <w:sz w:val="32"/>
          <w:szCs w:val="32"/>
          <w:lang w:val="en-US" w:eastAsia="zh-CN"/>
        </w:rPr>
        <w:t>4.地址：</w:t>
      </w:r>
      <w:r>
        <w:rPr>
          <w:rFonts w:hint="eastAsia" w:ascii="仿宋_GB2312" w:eastAsia="仿宋_GB2312"/>
          <w:sz w:val="32"/>
          <w:szCs w:val="32"/>
          <w:highlight w:val="none"/>
          <w:lang w:val="en-US" w:eastAsia="zh-CN"/>
        </w:rPr>
        <w:t>青岛市高新区华贯路与锦暄路交汇处</w:t>
      </w:r>
    </w:p>
    <w:p w14:paraId="6E184135">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lang w:val="en-US" w:eastAsia="zh-CN"/>
        </w:rPr>
      </w:pPr>
    </w:p>
    <w:p w14:paraId="2CEB427A">
      <w:pPr>
        <w:keepNext w:val="0"/>
        <w:keepLines w:val="0"/>
        <w:pageBreakBefore w:val="0"/>
        <w:kinsoku/>
        <w:wordWrap/>
        <w:overflowPunct/>
        <w:topLinePunct w:val="0"/>
        <w:autoSpaceDE/>
        <w:autoSpaceDN/>
        <w:bidi w:val="0"/>
        <w:adjustRightInd/>
        <w:snapToGrid/>
        <w:spacing w:line="540" w:lineRule="exact"/>
        <w:ind w:firstLine="640" w:firstLineChars="200"/>
        <w:jc w:val="right"/>
        <w:textAlignment w:val="auto"/>
        <w:rPr>
          <w:rFonts w:ascii="仿宋_GB2312" w:eastAsia="仿宋_GB2312"/>
          <w:sz w:val="32"/>
          <w:szCs w:val="32"/>
        </w:rPr>
      </w:pPr>
      <w:r>
        <w:rPr>
          <w:rFonts w:hint="eastAsia" w:ascii="仿宋_GB2312" w:eastAsia="仿宋_GB2312"/>
          <w:sz w:val="32"/>
          <w:szCs w:val="32"/>
          <w:lang w:val="en-US" w:eastAsia="zh-CN"/>
        </w:rPr>
        <w:t xml:space="preserve">青岛高新区环湾商砼有限公司                             </w:t>
      </w:r>
      <w:r>
        <w:rPr>
          <w:rFonts w:hint="eastAsia" w:ascii="仿宋_GB2312" w:eastAsia="仿宋_GB2312"/>
          <w:sz w:val="32"/>
          <w:szCs w:val="32"/>
        </w:rPr>
        <w:t>2</w:t>
      </w:r>
      <w:r>
        <w:rPr>
          <w:rFonts w:ascii="仿宋_GB2312" w:eastAsia="仿宋_GB2312"/>
          <w:sz w:val="32"/>
          <w:szCs w:val="32"/>
        </w:rPr>
        <w:t>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8</w:t>
      </w:r>
      <w:r>
        <w:rPr>
          <w:rFonts w:hint="eastAsia" w:ascii="仿宋_GB2312" w:eastAsia="仿宋_GB2312"/>
          <w:sz w:val="32"/>
          <w:szCs w:val="32"/>
        </w:rPr>
        <w:t>月</w:t>
      </w:r>
      <w:r>
        <w:rPr>
          <w:rFonts w:hint="eastAsia" w:ascii="仿宋_GB2312" w:eastAsia="仿宋_GB2312"/>
          <w:sz w:val="32"/>
          <w:szCs w:val="32"/>
          <w:lang w:val="en-US" w:eastAsia="zh-CN"/>
        </w:rPr>
        <w:t>20</w:t>
      </w:r>
      <w:r>
        <w:rPr>
          <w:rFonts w:hint="eastAsia" w:ascii="仿宋_GB2312" w:eastAsia="仿宋_GB2312"/>
          <w:sz w:val="32"/>
          <w:szCs w:val="32"/>
        </w:rPr>
        <w:t>日</w:t>
      </w:r>
    </w:p>
    <w:p w14:paraId="0EC88F43">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ascii="仿宋_GB2312" w:eastAsia="仿宋_GB2312"/>
          <w:sz w:val="28"/>
          <w:szCs w:val="28"/>
        </w:rPr>
      </w:pPr>
      <w:r>
        <w:rPr>
          <w:rFonts w:ascii="仿宋_GB2312" w:eastAsia="仿宋_GB2312"/>
          <w:sz w:val="28"/>
          <w:szCs w:val="28"/>
        </w:rPr>
        <w:br w:type="page"/>
      </w:r>
    </w:p>
    <w:p w14:paraId="20E512A6">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787CC410">
      <w:pPr>
        <w:widowControl/>
        <w:autoSpaceDE w:val="0"/>
        <w:autoSpaceDN w:val="0"/>
        <w:adjustRightInd w:val="0"/>
        <w:spacing w:line="460" w:lineRule="exact"/>
        <w:rPr>
          <w:rStyle w:val="17"/>
          <w:rFonts w:hint="eastAsia"/>
          <w:sz w:val="28"/>
          <w:szCs w:val="28"/>
        </w:rPr>
      </w:pPr>
    </w:p>
    <w:p w14:paraId="37C3A65E">
      <w:pPr>
        <w:spacing w:line="440" w:lineRule="exact"/>
        <w:jc w:val="center"/>
        <w:rPr>
          <w:rFonts w:ascii="仿宋" w:hAnsi="仿宋" w:eastAsia="仿宋"/>
          <w:sz w:val="28"/>
          <w:szCs w:val="28"/>
        </w:rPr>
      </w:pPr>
      <w:r>
        <w:rPr>
          <w:rFonts w:ascii="仿宋" w:hAnsi="仿宋" w:eastAsia="仿宋"/>
          <w:sz w:val="32"/>
          <w:szCs w:val="32"/>
        </w:rPr>
        <w:t>法定代表人身份证明</w:t>
      </w:r>
    </w:p>
    <w:p w14:paraId="468ACD93">
      <w:pPr>
        <w:spacing w:line="560" w:lineRule="exact"/>
        <w:rPr>
          <w:sz w:val="28"/>
          <w:szCs w:val="28"/>
        </w:rPr>
      </w:pPr>
    </w:p>
    <w:p w14:paraId="6BA611FB">
      <w:pPr>
        <w:spacing w:line="560" w:lineRule="exact"/>
        <w:rPr>
          <w:rFonts w:ascii="仿宋" w:hAnsi="仿宋" w:eastAsia="仿宋"/>
          <w:sz w:val="24"/>
          <w:szCs w:val="24"/>
        </w:rPr>
      </w:pPr>
      <w:r>
        <w:rPr>
          <w:rFonts w:hint="eastAsia" w:ascii="仿宋" w:hAnsi="仿宋" w:eastAsia="仿宋"/>
          <w:sz w:val="24"/>
          <w:szCs w:val="24"/>
        </w:rPr>
        <w:t>投标单位</w:t>
      </w:r>
      <w:r>
        <w:rPr>
          <w:rFonts w:ascii="仿宋" w:hAnsi="仿宋" w:eastAsia="仿宋"/>
          <w:sz w:val="24"/>
          <w:szCs w:val="24"/>
        </w:rPr>
        <w:t>名称：</w:t>
      </w:r>
      <w:r>
        <w:rPr>
          <w:rFonts w:ascii="仿宋" w:hAnsi="仿宋" w:eastAsia="仿宋"/>
          <w:sz w:val="24"/>
          <w:szCs w:val="24"/>
          <w:u w:val="single"/>
        </w:rPr>
        <w:t xml:space="preserve">     </w:t>
      </w:r>
      <w:r>
        <w:rPr>
          <w:rFonts w:ascii="仿宋" w:hAnsi="仿宋" w:eastAsia="仿宋"/>
          <w:sz w:val="24"/>
          <w:szCs w:val="24"/>
        </w:rPr>
        <w:t xml:space="preserve"> </w:t>
      </w:r>
    </w:p>
    <w:p w14:paraId="38274BAA">
      <w:pPr>
        <w:spacing w:line="560" w:lineRule="exact"/>
        <w:rPr>
          <w:rFonts w:ascii="仿宋" w:hAnsi="仿宋" w:eastAsia="仿宋"/>
          <w:sz w:val="24"/>
          <w:szCs w:val="24"/>
        </w:rPr>
      </w:pPr>
      <w:r>
        <w:rPr>
          <w:rFonts w:ascii="仿宋" w:hAnsi="仿宋" w:eastAsia="仿宋"/>
          <w:sz w:val="24"/>
          <w:szCs w:val="24"/>
        </w:rPr>
        <w:t>单位性质：</w:t>
      </w:r>
      <w:r>
        <w:rPr>
          <w:rFonts w:ascii="仿宋" w:hAnsi="仿宋" w:eastAsia="仿宋"/>
          <w:sz w:val="24"/>
          <w:szCs w:val="24"/>
          <w:u w:val="single"/>
        </w:rPr>
        <w:t xml:space="preserve">            </w:t>
      </w:r>
      <w:r>
        <w:rPr>
          <w:rFonts w:ascii="仿宋" w:hAnsi="仿宋" w:eastAsia="仿宋"/>
          <w:sz w:val="24"/>
          <w:szCs w:val="24"/>
        </w:rPr>
        <w:t xml:space="preserve"> </w:t>
      </w:r>
    </w:p>
    <w:p w14:paraId="1621236B">
      <w:pPr>
        <w:spacing w:line="560" w:lineRule="exact"/>
        <w:rPr>
          <w:rFonts w:ascii="仿宋" w:hAnsi="仿宋" w:eastAsia="仿宋"/>
          <w:sz w:val="24"/>
          <w:szCs w:val="24"/>
        </w:rPr>
      </w:pPr>
      <w:r>
        <w:rPr>
          <w:rFonts w:ascii="仿宋" w:hAnsi="仿宋" w:eastAsia="仿宋"/>
          <w:sz w:val="24"/>
          <w:szCs w:val="24"/>
        </w:rPr>
        <w:t>地址：</w:t>
      </w:r>
      <w:r>
        <w:rPr>
          <w:rFonts w:ascii="仿宋" w:hAnsi="仿宋" w:eastAsia="仿宋"/>
          <w:sz w:val="24"/>
          <w:szCs w:val="24"/>
          <w:u w:val="single"/>
        </w:rPr>
        <w:t xml:space="preserve">    </w:t>
      </w:r>
    </w:p>
    <w:p w14:paraId="60BEA125">
      <w:pPr>
        <w:spacing w:line="560" w:lineRule="exact"/>
        <w:rPr>
          <w:rFonts w:ascii="仿宋" w:hAnsi="仿宋" w:eastAsia="仿宋"/>
          <w:sz w:val="24"/>
          <w:szCs w:val="24"/>
        </w:rPr>
      </w:pPr>
      <w:r>
        <w:rPr>
          <w:rFonts w:ascii="仿宋" w:hAnsi="仿宋" w:eastAsia="仿宋"/>
          <w:sz w:val="24"/>
          <w:szCs w:val="24"/>
        </w:rPr>
        <w:t>成立时间：</w:t>
      </w:r>
      <w:r>
        <w:rPr>
          <w:rFonts w:ascii="仿宋" w:hAnsi="仿宋" w:eastAsia="仿宋"/>
          <w:sz w:val="24"/>
          <w:szCs w:val="24"/>
          <w:u w:val="single"/>
        </w:rPr>
        <w:t xml:space="preserve">  </w:t>
      </w:r>
      <w:r>
        <w:rPr>
          <w:rFonts w:ascii="仿宋" w:hAnsi="仿宋" w:eastAsia="仿宋"/>
          <w:sz w:val="24"/>
          <w:szCs w:val="24"/>
        </w:rPr>
        <w:t>年</w:t>
      </w:r>
      <w:r>
        <w:rPr>
          <w:rFonts w:ascii="仿宋" w:hAnsi="仿宋" w:eastAsia="仿宋"/>
          <w:sz w:val="24"/>
          <w:szCs w:val="24"/>
          <w:u w:val="single"/>
        </w:rPr>
        <w:t xml:space="preserve">    </w:t>
      </w:r>
      <w:r>
        <w:rPr>
          <w:rFonts w:ascii="仿宋" w:hAnsi="仿宋" w:eastAsia="仿宋"/>
          <w:sz w:val="24"/>
          <w:szCs w:val="24"/>
        </w:rPr>
        <w:t>月</w:t>
      </w:r>
      <w:r>
        <w:rPr>
          <w:rFonts w:ascii="仿宋" w:hAnsi="仿宋" w:eastAsia="仿宋"/>
          <w:sz w:val="24"/>
          <w:szCs w:val="24"/>
          <w:u w:val="single"/>
        </w:rPr>
        <w:t xml:space="preserve">   </w:t>
      </w:r>
      <w:r>
        <w:rPr>
          <w:rFonts w:ascii="仿宋" w:hAnsi="仿宋" w:eastAsia="仿宋"/>
          <w:sz w:val="24"/>
          <w:szCs w:val="24"/>
        </w:rPr>
        <w:t>日</w:t>
      </w:r>
    </w:p>
    <w:p w14:paraId="54361137">
      <w:pPr>
        <w:spacing w:line="560" w:lineRule="exact"/>
        <w:rPr>
          <w:rFonts w:ascii="仿宋" w:hAnsi="仿宋" w:eastAsia="仿宋"/>
          <w:sz w:val="24"/>
          <w:szCs w:val="24"/>
        </w:rPr>
      </w:pPr>
      <w:r>
        <w:rPr>
          <w:rFonts w:ascii="仿宋" w:hAnsi="仿宋" w:eastAsia="仿宋"/>
          <w:sz w:val="24"/>
          <w:szCs w:val="24"/>
        </w:rPr>
        <w:t>经营期限：</w:t>
      </w:r>
      <w:r>
        <w:rPr>
          <w:rFonts w:ascii="仿宋" w:hAnsi="仿宋" w:eastAsia="仿宋"/>
          <w:sz w:val="24"/>
          <w:szCs w:val="24"/>
          <w:u w:val="single"/>
        </w:rPr>
        <w:t xml:space="preserve">              </w:t>
      </w:r>
    </w:p>
    <w:p w14:paraId="71C1DE98">
      <w:pPr>
        <w:spacing w:line="560" w:lineRule="exact"/>
        <w:rPr>
          <w:rFonts w:hint="eastAsia" w:ascii="仿宋" w:hAnsi="仿宋" w:eastAsia="仿宋"/>
          <w:sz w:val="24"/>
          <w:szCs w:val="24"/>
        </w:rPr>
      </w:pPr>
    </w:p>
    <w:p w14:paraId="3184DC7A">
      <w:pPr>
        <w:spacing w:line="560" w:lineRule="exact"/>
        <w:rPr>
          <w:rFonts w:ascii="仿宋" w:hAnsi="仿宋" w:eastAsia="仿宋"/>
          <w:sz w:val="24"/>
          <w:szCs w:val="24"/>
        </w:rPr>
      </w:pPr>
      <w:r>
        <w:rPr>
          <w:rFonts w:ascii="仿宋" w:hAnsi="仿宋" w:eastAsia="仿宋"/>
          <w:sz w:val="24"/>
          <w:szCs w:val="24"/>
        </w:rPr>
        <w:t>姓名：</w:t>
      </w:r>
      <w:r>
        <w:rPr>
          <w:rFonts w:ascii="仿宋" w:hAnsi="仿宋" w:eastAsia="仿宋"/>
          <w:sz w:val="24"/>
          <w:szCs w:val="24"/>
          <w:u w:val="single"/>
        </w:rPr>
        <w:t xml:space="preserve">    </w:t>
      </w:r>
      <w:r>
        <w:rPr>
          <w:rFonts w:ascii="仿宋" w:hAnsi="仿宋" w:eastAsia="仿宋"/>
          <w:sz w:val="24"/>
          <w:szCs w:val="24"/>
        </w:rPr>
        <w:t xml:space="preserve"> 性别：</w:t>
      </w:r>
      <w:r>
        <w:rPr>
          <w:rFonts w:ascii="仿宋" w:hAnsi="仿宋" w:eastAsia="仿宋"/>
          <w:sz w:val="24"/>
          <w:szCs w:val="24"/>
          <w:u w:val="single"/>
        </w:rPr>
        <w:t xml:space="preserve">   </w:t>
      </w:r>
      <w:r>
        <w:rPr>
          <w:rFonts w:ascii="仿宋" w:hAnsi="仿宋" w:eastAsia="仿宋"/>
          <w:sz w:val="24"/>
          <w:szCs w:val="24"/>
        </w:rPr>
        <w:t xml:space="preserve"> 年龄：</w:t>
      </w:r>
      <w:r>
        <w:rPr>
          <w:rFonts w:ascii="仿宋" w:hAnsi="仿宋" w:eastAsia="仿宋"/>
          <w:sz w:val="24"/>
          <w:szCs w:val="24"/>
          <w:u w:val="single"/>
        </w:rPr>
        <w:t xml:space="preserve">    </w:t>
      </w:r>
      <w:r>
        <w:rPr>
          <w:rFonts w:ascii="仿宋" w:hAnsi="仿宋" w:eastAsia="仿宋"/>
          <w:sz w:val="24"/>
          <w:szCs w:val="24"/>
        </w:rPr>
        <w:t>职务：</w:t>
      </w:r>
      <w:r>
        <w:rPr>
          <w:rFonts w:ascii="仿宋" w:hAnsi="仿宋" w:eastAsia="仿宋"/>
          <w:sz w:val="24"/>
          <w:szCs w:val="24"/>
          <w:u w:val="single"/>
        </w:rPr>
        <w:t xml:space="preserve">    </w:t>
      </w:r>
    </w:p>
    <w:p w14:paraId="47834BFF">
      <w:pPr>
        <w:spacing w:line="560" w:lineRule="exact"/>
        <w:rPr>
          <w:rFonts w:ascii="仿宋" w:hAnsi="仿宋" w:eastAsia="仿宋"/>
          <w:sz w:val="24"/>
          <w:szCs w:val="24"/>
        </w:rPr>
      </w:pPr>
      <w:r>
        <w:rPr>
          <w:rFonts w:ascii="仿宋" w:hAnsi="仿宋" w:eastAsia="仿宋"/>
          <w:sz w:val="24"/>
          <w:szCs w:val="24"/>
        </w:rPr>
        <w:t>系</w:t>
      </w:r>
      <w:r>
        <w:rPr>
          <w:rFonts w:ascii="仿宋" w:hAnsi="仿宋" w:eastAsia="仿宋"/>
          <w:sz w:val="24"/>
          <w:szCs w:val="24"/>
          <w:u w:val="single"/>
        </w:rPr>
        <w:t xml:space="preserve">   </w:t>
      </w:r>
      <w:r>
        <w:rPr>
          <w:rFonts w:ascii="仿宋" w:hAnsi="仿宋" w:eastAsia="仿宋"/>
          <w:sz w:val="24"/>
          <w:szCs w:val="24"/>
        </w:rPr>
        <w:t xml:space="preserve"> </w:t>
      </w:r>
      <w:r>
        <w:rPr>
          <w:rFonts w:hint="eastAsia" w:ascii="仿宋" w:hAnsi="仿宋" w:eastAsia="仿宋"/>
          <w:sz w:val="24"/>
          <w:szCs w:val="24"/>
        </w:rPr>
        <w:t>（</w:t>
      </w:r>
      <w:r>
        <w:rPr>
          <w:rFonts w:ascii="仿宋" w:hAnsi="仿宋" w:eastAsia="仿宋"/>
          <w:sz w:val="24"/>
          <w:szCs w:val="24"/>
        </w:rPr>
        <w:t>供应商名称</w:t>
      </w:r>
      <w:r>
        <w:rPr>
          <w:rFonts w:hint="eastAsia" w:ascii="仿宋" w:hAnsi="仿宋" w:eastAsia="仿宋"/>
          <w:sz w:val="24"/>
          <w:szCs w:val="24"/>
        </w:rPr>
        <w:t>）</w:t>
      </w:r>
      <w:r>
        <w:rPr>
          <w:rFonts w:ascii="仿宋" w:hAnsi="仿宋" w:eastAsia="仿宋"/>
          <w:sz w:val="24"/>
          <w:szCs w:val="24"/>
        </w:rPr>
        <w:t>的法定代表人。</w:t>
      </w:r>
    </w:p>
    <w:p w14:paraId="22D9DDC4">
      <w:pPr>
        <w:spacing w:line="560" w:lineRule="exact"/>
        <w:rPr>
          <w:rFonts w:ascii="仿宋" w:hAnsi="仿宋" w:eastAsia="仿宋"/>
          <w:sz w:val="24"/>
          <w:szCs w:val="24"/>
        </w:rPr>
      </w:pPr>
      <w:r>
        <w:rPr>
          <w:rFonts w:ascii="仿宋" w:hAnsi="仿宋" w:eastAsia="仿宋"/>
          <w:sz w:val="24"/>
          <w:szCs w:val="24"/>
        </w:rPr>
        <w:t>特此证明。</w:t>
      </w:r>
    </w:p>
    <w:p w14:paraId="55BDB104">
      <w:pPr>
        <w:spacing w:line="560" w:lineRule="exact"/>
        <w:rPr>
          <w:rFonts w:ascii="仿宋" w:hAnsi="仿宋" w:eastAsia="仿宋"/>
          <w:sz w:val="24"/>
          <w:szCs w:val="24"/>
        </w:rPr>
      </w:pPr>
    </w:p>
    <w:p w14:paraId="18C8E393">
      <w:pPr>
        <w:spacing w:line="560" w:lineRule="exact"/>
        <w:rPr>
          <w:rFonts w:hint="eastAsia" w:ascii="仿宋" w:hAnsi="仿宋" w:eastAsia="仿宋"/>
          <w:sz w:val="24"/>
          <w:szCs w:val="24"/>
        </w:rPr>
      </w:pPr>
      <w:r>
        <w:rPr>
          <w:rFonts w:hint="eastAsia" w:ascii="仿宋" w:hAnsi="仿宋" w:eastAsia="仿宋"/>
          <w:sz w:val="24"/>
          <w:szCs w:val="24"/>
        </w:rPr>
        <w:t>附：法定代表人身份证复印件。</w:t>
      </w:r>
    </w:p>
    <w:p w14:paraId="310A4667">
      <w:pPr>
        <w:pStyle w:val="2"/>
        <w:rPr>
          <w:rFonts w:hint="eastAsia"/>
          <w:sz w:val="24"/>
          <w:szCs w:val="24"/>
        </w:rPr>
      </w:pPr>
    </w:p>
    <w:p w14:paraId="670EBEBD">
      <w:pPr>
        <w:spacing w:line="560" w:lineRule="exact"/>
        <w:rPr>
          <w:rFonts w:hint="eastAsia" w:ascii="仿宋" w:hAnsi="仿宋" w:eastAsia="仿宋"/>
          <w:sz w:val="24"/>
          <w:szCs w:val="24"/>
        </w:rPr>
      </w:pPr>
    </w:p>
    <w:p w14:paraId="5AA439B7">
      <w:pPr>
        <w:spacing w:line="560" w:lineRule="exact"/>
        <w:ind w:firstLine="3600" w:firstLineChars="1500"/>
        <w:rPr>
          <w:rFonts w:ascii="仿宋" w:hAnsi="仿宋" w:eastAsia="仿宋"/>
          <w:sz w:val="24"/>
          <w:szCs w:val="24"/>
        </w:rPr>
      </w:pPr>
      <w:r>
        <w:rPr>
          <w:rFonts w:hint="eastAsia" w:ascii="仿宋" w:hAnsi="仿宋" w:eastAsia="仿宋"/>
          <w:sz w:val="24"/>
          <w:szCs w:val="24"/>
        </w:rPr>
        <w:t>投标单位</w:t>
      </w:r>
      <w:r>
        <w:rPr>
          <w:rFonts w:ascii="仿宋" w:hAnsi="仿宋" w:eastAsia="仿宋"/>
          <w:sz w:val="24"/>
          <w:szCs w:val="24"/>
        </w:rPr>
        <w:t>（</w:t>
      </w:r>
      <w:r>
        <w:rPr>
          <w:rFonts w:hint="eastAsia" w:ascii="仿宋" w:hAnsi="仿宋" w:eastAsia="仿宋"/>
          <w:sz w:val="24"/>
          <w:szCs w:val="24"/>
        </w:rPr>
        <w:t>公章</w:t>
      </w:r>
      <w:r>
        <w:rPr>
          <w:rFonts w:ascii="仿宋" w:hAnsi="仿宋" w:eastAsia="仿宋"/>
          <w:sz w:val="24"/>
          <w:szCs w:val="24"/>
        </w:rPr>
        <w:t>）：</w:t>
      </w:r>
      <w:r>
        <w:rPr>
          <w:rFonts w:ascii="仿宋" w:hAnsi="仿宋" w:eastAsia="仿宋"/>
          <w:sz w:val="24"/>
          <w:szCs w:val="24"/>
          <w:u w:val="single"/>
        </w:rPr>
        <w:t xml:space="preserve">             </w:t>
      </w:r>
    </w:p>
    <w:p w14:paraId="7AD82B6D">
      <w:pPr>
        <w:widowControl/>
        <w:jc w:val="both"/>
        <w:rPr>
          <w:rFonts w:hint="eastAsia" w:ascii="方正小标宋_GBK" w:eastAsia="方正小标宋_GBK"/>
          <w:sz w:val="44"/>
          <w:szCs w:val="44"/>
          <w:lang w:val="en-US" w:eastAsia="zh-CN"/>
        </w:rPr>
        <w:sectPr>
          <w:footerReference r:id="rId3" w:type="default"/>
          <w:pgSz w:w="11906" w:h="16838"/>
          <w:pgMar w:top="2098" w:right="1474" w:bottom="1984" w:left="1587" w:header="851" w:footer="992" w:gutter="0"/>
          <w:pgNumType w:fmt="numberInDash"/>
          <w:cols w:space="425" w:num="1"/>
          <w:docGrid w:type="lines" w:linePitch="312" w:charSpace="0"/>
        </w:sectPr>
      </w:pPr>
      <w:r>
        <w:rPr>
          <w:rFonts w:ascii="仿宋" w:hAnsi="仿宋" w:eastAsia="仿宋"/>
          <w:sz w:val="24"/>
          <w:szCs w:val="24"/>
        </w:rPr>
        <w:t xml:space="preserve">                          </w:t>
      </w:r>
      <w:r>
        <w:rPr>
          <w:rStyle w:val="17"/>
          <w:rFonts w:hint="eastAsia"/>
          <w:sz w:val="24"/>
          <w:szCs w:val="24"/>
        </w:rPr>
        <w:t xml:space="preserve">日 </w:t>
      </w:r>
      <w:r>
        <w:rPr>
          <w:rStyle w:val="17"/>
          <w:sz w:val="24"/>
          <w:szCs w:val="24"/>
        </w:rPr>
        <w:t xml:space="preserve"> </w:t>
      </w:r>
      <w:r>
        <w:rPr>
          <w:rStyle w:val="17"/>
          <w:rFonts w:hint="eastAsia"/>
          <w:sz w:val="24"/>
          <w:szCs w:val="24"/>
        </w:rPr>
        <w:t>期：</w:t>
      </w:r>
      <w:r>
        <w:rPr>
          <w:rFonts w:ascii="仿宋" w:hAnsi="仿宋" w:eastAsia="仿宋"/>
          <w:sz w:val="24"/>
          <w:szCs w:val="24"/>
          <w:u w:val="single"/>
        </w:rPr>
        <w:t xml:space="preserve">    </w:t>
      </w:r>
      <w:r>
        <w:rPr>
          <w:rFonts w:ascii="仿宋" w:hAnsi="仿宋" w:eastAsia="仿宋"/>
          <w:sz w:val="24"/>
          <w:szCs w:val="24"/>
        </w:rPr>
        <w:t>年</w:t>
      </w:r>
      <w:r>
        <w:rPr>
          <w:rFonts w:ascii="仿宋" w:hAnsi="仿宋" w:eastAsia="仿宋"/>
          <w:sz w:val="24"/>
          <w:szCs w:val="24"/>
          <w:u w:val="single"/>
        </w:rPr>
        <w:t xml:space="preserve">    </w:t>
      </w:r>
      <w:r>
        <w:rPr>
          <w:rFonts w:ascii="仿宋" w:hAnsi="仿宋" w:eastAsia="仿宋"/>
          <w:sz w:val="24"/>
          <w:szCs w:val="24"/>
        </w:rPr>
        <w:t>月</w:t>
      </w:r>
      <w:r>
        <w:rPr>
          <w:rFonts w:ascii="仿宋" w:hAnsi="仿宋" w:eastAsia="仿宋"/>
          <w:sz w:val="24"/>
          <w:szCs w:val="24"/>
          <w:u w:val="single"/>
        </w:rPr>
        <w:t xml:space="preserve">   </w:t>
      </w:r>
      <w:r>
        <w:rPr>
          <w:rFonts w:ascii="仿宋" w:hAnsi="仿宋" w:eastAsia="仿宋"/>
          <w:sz w:val="24"/>
          <w:szCs w:val="24"/>
        </w:rPr>
        <w:t xml:space="preserve"> 日</w:t>
      </w:r>
    </w:p>
    <w:p w14:paraId="6AE29E62">
      <w:pPr>
        <w:widowControl/>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0741F5BC">
      <w:pPr>
        <w:spacing w:line="440" w:lineRule="exact"/>
        <w:jc w:val="center"/>
        <w:rPr>
          <w:rFonts w:ascii="仿宋" w:hAnsi="仿宋" w:eastAsia="仿宋"/>
          <w:sz w:val="32"/>
          <w:szCs w:val="32"/>
        </w:rPr>
      </w:pPr>
      <w:r>
        <w:rPr>
          <w:rFonts w:hint="eastAsia" w:ascii="仿宋" w:hAnsi="仿宋" w:eastAsia="仿宋"/>
          <w:sz w:val="32"/>
          <w:szCs w:val="32"/>
        </w:rPr>
        <w:t>授权委托书</w:t>
      </w:r>
    </w:p>
    <w:p w14:paraId="2E3C8501">
      <w:pPr>
        <w:autoSpaceDE w:val="0"/>
        <w:autoSpaceDN w:val="0"/>
        <w:adjustRightInd w:val="0"/>
        <w:spacing w:line="480" w:lineRule="auto"/>
        <w:rPr>
          <w:rFonts w:ascii="仿宋_GB2312" w:hAnsi="仿宋" w:eastAsia="仿宋_GB2312" w:cs="仿宋"/>
          <w:sz w:val="24"/>
          <w:u w:val="single"/>
        </w:rPr>
      </w:pPr>
      <w:r>
        <w:rPr>
          <w:rFonts w:hint="eastAsia" w:ascii="仿宋_GB2312" w:hAnsi="仿宋" w:eastAsia="仿宋_GB2312" w:cs="仿宋"/>
          <w:sz w:val="24"/>
          <w:u w:val="single"/>
        </w:rPr>
        <w:t>（</w:t>
      </w:r>
      <w:r>
        <w:rPr>
          <w:rFonts w:hint="eastAsia" w:ascii="仿宋_GB2312" w:hAnsi="仿宋" w:eastAsia="仿宋_GB2312" w:cs="仿宋"/>
          <w:sz w:val="24"/>
          <w:u w:val="single"/>
          <w:lang w:val="en-US" w:eastAsia="zh-CN"/>
        </w:rPr>
        <w:t>询价单位</w:t>
      </w:r>
      <w:r>
        <w:rPr>
          <w:rFonts w:hint="eastAsia" w:ascii="仿宋_GB2312" w:hAnsi="仿宋" w:eastAsia="仿宋_GB2312" w:cs="仿宋"/>
          <w:sz w:val="24"/>
          <w:u w:val="single"/>
        </w:rPr>
        <w:t>）</w:t>
      </w:r>
      <w:r>
        <w:rPr>
          <w:rFonts w:hint="eastAsia" w:ascii="仿宋_GB2312" w:hAnsi="仿宋" w:eastAsia="仿宋_GB2312" w:cs="仿宋"/>
          <w:sz w:val="24"/>
          <w:lang w:val="zh-CN"/>
        </w:rPr>
        <w:t>：</w:t>
      </w:r>
    </w:p>
    <w:p w14:paraId="38EB9858">
      <w:pPr>
        <w:autoSpaceDE w:val="0"/>
        <w:autoSpaceDN w:val="0"/>
        <w:adjustRightInd w:val="0"/>
        <w:spacing w:line="480" w:lineRule="auto"/>
        <w:ind w:firstLine="480"/>
        <w:rPr>
          <w:rFonts w:ascii="仿宋_GB2312" w:hAnsi="仿宋" w:eastAsia="仿宋_GB2312"/>
          <w:sz w:val="24"/>
          <w:lang w:val="zh-CN"/>
        </w:rPr>
      </w:pPr>
      <w:r>
        <w:rPr>
          <w:rFonts w:hint="eastAsia" w:ascii="仿宋_GB2312" w:hAnsi="仿宋" w:eastAsia="仿宋_GB2312" w:cs="仿宋"/>
          <w:sz w:val="24"/>
          <w:lang w:val="zh-CN"/>
        </w:rPr>
        <w:t>我</w:t>
      </w:r>
      <w:r>
        <w:rPr>
          <w:rFonts w:hint="eastAsia" w:ascii="仿宋_GB2312" w:hAnsi="仿宋" w:eastAsia="仿宋_GB2312" w:cs="仿宋"/>
          <w:sz w:val="24"/>
          <w:u w:val="single"/>
          <w:lang w:val="zh-CN"/>
        </w:rPr>
        <w:t>（姓名）</w:t>
      </w:r>
      <w:r>
        <w:rPr>
          <w:rFonts w:hint="eastAsia" w:ascii="仿宋_GB2312" w:hAnsi="仿宋" w:eastAsia="仿宋_GB2312" w:cs="仿宋"/>
          <w:sz w:val="24"/>
          <w:lang w:val="zh-CN"/>
        </w:rPr>
        <w:t>系</w:t>
      </w:r>
      <w:r>
        <w:rPr>
          <w:rFonts w:hint="eastAsia" w:ascii="仿宋_GB2312" w:hAnsi="仿宋" w:eastAsia="仿宋_GB2312" w:cs="仿宋"/>
          <w:sz w:val="24"/>
          <w:u w:val="single"/>
          <w:lang w:val="zh-CN"/>
        </w:rPr>
        <w:t>（供应商名称）</w:t>
      </w:r>
      <w:r>
        <w:rPr>
          <w:rFonts w:hint="eastAsia" w:ascii="仿宋_GB2312" w:hAnsi="仿宋" w:eastAsia="仿宋_GB2312" w:cs="仿宋"/>
          <w:sz w:val="24"/>
          <w:lang w:val="zh-CN"/>
        </w:rPr>
        <w:t>法定代表人，现授权委托我公司的</w:t>
      </w:r>
      <w:r>
        <w:rPr>
          <w:rFonts w:hint="eastAsia" w:ascii="仿宋_GB2312" w:hAnsi="仿宋" w:eastAsia="仿宋_GB2312" w:cs="仿宋"/>
          <w:sz w:val="24"/>
          <w:u w:val="single"/>
          <w:lang w:val="zh-CN"/>
        </w:rPr>
        <w:t>（姓名、职务或者职称）</w:t>
      </w:r>
      <w:r>
        <w:rPr>
          <w:rFonts w:hint="eastAsia" w:ascii="仿宋_GB2312" w:hAnsi="仿宋" w:eastAsia="仿宋_GB2312" w:cs="仿宋"/>
          <w:sz w:val="24"/>
          <w:lang w:val="zh-CN"/>
        </w:rPr>
        <w:t>为我公司本次项目的授权代表，代表我方办理本次投标、签约等相关事宜，签署全部有关的文件、协议、合同并具有法律效力。</w:t>
      </w:r>
    </w:p>
    <w:p w14:paraId="23106E70">
      <w:pPr>
        <w:autoSpaceDE w:val="0"/>
        <w:autoSpaceDN w:val="0"/>
        <w:adjustRightInd w:val="0"/>
        <w:spacing w:line="480" w:lineRule="auto"/>
        <w:ind w:firstLine="480"/>
        <w:rPr>
          <w:rFonts w:ascii="仿宋_GB2312" w:hAnsi="仿宋" w:eastAsia="仿宋_GB2312"/>
          <w:sz w:val="24"/>
          <w:lang w:val="zh-CN"/>
        </w:rPr>
      </w:pPr>
      <w:r>
        <w:rPr>
          <w:rFonts w:hint="eastAsia" w:ascii="仿宋_GB2312" w:hAnsi="仿宋" w:eastAsia="仿宋_GB2312" w:cs="仿宋"/>
          <w:sz w:val="24"/>
          <w:lang w:val="zh-CN"/>
        </w:rPr>
        <w:t>在我方未发出撤销授权委托书的书面通知以前，本授权委托书一直有效。被授权人签署的所有文件（在授权书有效期内签署的）不因授权撤销而失效。</w:t>
      </w:r>
    </w:p>
    <w:p w14:paraId="2F7194DC">
      <w:pPr>
        <w:autoSpaceDE w:val="0"/>
        <w:autoSpaceDN w:val="0"/>
        <w:adjustRightInd w:val="0"/>
        <w:spacing w:line="480" w:lineRule="auto"/>
        <w:ind w:firstLine="480"/>
        <w:rPr>
          <w:rFonts w:ascii="仿宋_GB2312" w:hAnsi="仿宋" w:eastAsia="仿宋_GB2312"/>
          <w:sz w:val="24"/>
          <w:lang w:val="zh-CN"/>
        </w:rPr>
      </w:pPr>
      <w:r>
        <w:rPr>
          <w:rFonts w:hint="eastAsia" w:ascii="仿宋_GB2312" w:hAnsi="仿宋" w:eastAsia="仿宋_GB2312" w:cs="仿宋"/>
          <w:sz w:val="24"/>
          <w:lang w:val="zh-CN"/>
        </w:rPr>
        <w:t>被授权代表无权转让委托权。特此授权。</w:t>
      </w:r>
    </w:p>
    <w:p w14:paraId="6B92C139">
      <w:pPr>
        <w:autoSpaceDE w:val="0"/>
        <w:autoSpaceDN w:val="0"/>
        <w:adjustRightInd w:val="0"/>
        <w:spacing w:line="480" w:lineRule="auto"/>
        <w:ind w:firstLine="480"/>
        <w:rPr>
          <w:rFonts w:ascii="仿宋_GB2312" w:hAnsi="仿宋" w:eastAsia="仿宋_GB2312"/>
          <w:sz w:val="24"/>
          <w:lang w:val="zh-CN"/>
        </w:rPr>
      </w:pPr>
      <w:r>
        <w:rPr>
          <w:rFonts w:hint="eastAsia" w:ascii="仿宋_GB2312" w:hAnsi="仿宋" w:eastAsia="仿宋_GB2312" w:cs="仿宋"/>
          <w:sz w:val="24"/>
          <w:lang w:val="zh-CN"/>
        </w:rPr>
        <w:t>本授权委托书于</w:t>
      </w:r>
      <w:r>
        <w:rPr>
          <w:rFonts w:hint="eastAsia" w:ascii="仿宋_GB2312" w:hAnsi="仿宋" w:eastAsia="仿宋_GB2312" w:cs="仿宋"/>
          <w:sz w:val="24"/>
          <w:lang w:val="en-US" w:eastAsia="zh-CN"/>
        </w:rPr>
        <w:t xml:space="preserve">  </w:t>
      </w:r>
      <w:r>
        <w:rPr>
          <w:rFonts w:hint="eastAsia" w:ascii="仿宋_GB2312" w:hAnsi="仿宋" w:eastAsia="仿宋_GB2312" w:cs="仿宋"/>
          <w:sz w:val="24"/>
          <w:lang w:val="zh-CN"/>
        </w:rPr>
        <w:t>年</w:t>
      </w:r>
      <w:r>
        <w:rPr>
          <w:rFonts w:hint="eastAsia" w:ascii="仿宋_GB2312" w:hAnsi="仿宋" w:eastAsia="仿宋_GB2312" w:cs="仿宋"/>
          <w:sz w:val="24"/>
          <w:lang w:val="en-US" w:eastAsia="zh-CN"/>
        </w:rPr>
        <w:t xml:space="preserve"> </w:t>
      </w:r>
      <w:r>
        <w:rPr>
          <w:rFonts w:hint="eastAsia" w:ascii="仿宋_GB2312" w:hAnsi="仿宋" w:eastAsia="仿宋_GB2312" w:cs="仿宋"/>
          <w:sz w:val="24"/>
          <w:lang w:val="zh-CN"/>
        </w:rPr>
        <w:t>月</w:t>
      </w:r>
      <w:r>
        <w:rPr>
          <w:rFonts w:hint="eastAsia" w:ascii="仿宋_GB2312" w:hAnsi="仿宋" w:eastAsia="仿宋_GB2312" w:cs="仿宋"/>
          <w:sz w:val="24"/>
          <w:lang w:val="en-US" w:eastAsia="zh-CN"/>
        </w:rPr>
        <w:t xml:space="preserve"> </w:t>
      </w:r>
      <w:r>
        <w:rPr>
          <w:rFonts w:hint="eastAsia" w:ascii="仿宋_GB2312" w:hAnsi="仿宋" w:eastAsia="仿宋_GB2312" w:cs="仿宋"/>
          <w:sz w:val="24"/>
          <w:lang w:val="zh-CN"/>
        </w:rPr>
        <w:t>日</w:t>
      </w:r>
      <w:r>
        <w:rPr>
          <w:rFonts w:hint="eastAsia" w:ascii="仿宋_GB2312" w:hAnsi="仿宋" w:eastAsia="仿宋_GB2312" w:cs="仿宋"/>
          <w:sz w:val="24"/>
          <w:lang w:val="en-US" w:eastAsia="zh-CN"/>
        </w:rPr>
        <w:t xml:space="preserve"> 起</w:t>
      </w:r>
      <w:r>
        <w:rPr>
          <w:rFonts w:hint="eastAsia" w:ascii="仿宋_GB2312" w:hAnsi="仿宋" w:eastAsia="仿宋_GB2312" w:cs="仿宋"/>
          <w:sz w:val="24"/>
          <w:lang w:val="zh-CN"/>
        </w:rPr>
        <w:t>签字生效,特此声明。</w:t>
      </w:r>
    </w:p>
    <w:p w14:paraId="62395C14">
      <w:pPr>
        <w:autoSpaceDE w:val="0"/>
        <w:autoSpaceDN w:val="0"/>
        <w:adjustRightInd w:val="0"/>
        <w:spacing w:line="360" w:lineRule="auto"/>
        <w:rPr>
          <w:rFonts w:ascii="仿宋_GB2312" w:hAnsi="仿宋" w:eastAsia="仿宋_GB2312"/>
          <w:sz w:val="24"/>
          <w:lang w:val="zh-CN"/>
        </w:rPr>
      </w:pPr>
    </w:p>
    <w:p w14:paraId="0F09D373">
      <w:pPr>
        <w:autoSpaceDE w:val="0"/>
        <w:autoSpaceDN w:val="0"/>
        <w:adjustRightInd w:val="0"/>
        <w:spacing w:line="360" w:lineRule="auto"/>
        <w:jc w:val="center"/>
        <w:rPr>
          <w:rFonts w:ascii="仿宋_GB2312" w:hAnsi="仿宋" w:eastAsia="仿宋_GB2312" w:cs="仿宋"/>
          <w:sz w:val="24"/>
          <w:lang w:val="zh-CN"/>
        </w:rPr>
      </w:pPr>
      <w:r>
        <w:rPr>
          <w:rFonts w:hint="eastAsia" w:ascii="仿宋_GB2312" w:hAnsi="仿宋" w:eastAsia="仿宋_GB2312" w:cs="仿宋"/>
          <w:sz w:val="24"/>
          <w:lang w:val="zh-CN"/>
        </w:rPr>
        <w:t>(附法人代表身份证以及被授权代表身份证复印件)</w:t>
      </w:r>
    </w:p>
    <w:p w14:paraId="269EF456">
      <w:pPr>
        <w:autoSpaceDE w:val="0"/>
        <w:autoSpaceDN w:val="0"/>
        <w:adjustRightInd w:val="0"/>
        <w:spacing w:line="360" w:lineRule="auto"/>
        <w:jc w:val="center"/>
        <w:rPr>
          <w:rFonts w:ascii="仿宋_GB2312" w:hAnsi="仿宋" w:eastAsia="仿宋_GB2312" w:cs="仿宋"/>
          <w:sz w:val="24"/>
          <w:lang w:val="zh-CN"/>
        </w:rPr>
      </w:pPr>
    </w:p>
    <w:p w14:paraId="5FB6B8CB">
      <w:pPr>
        <w:autoSpaceDE w:val="0"/>
        <w:autoSpaceDN w:val="0"/>
        <w:adjustRightInd w:val="0"/>
        <w:spacing w:line="360" w:lineRule="auto"/>
        <w:jc w:val="center"/>
        <w:rPr>
          <w:rFonts w:ascii="仿宋_GB2312" w:hAnsi="仿宋" w:eastAsia="仿宋_GB2312"/>
          <w:sz w:val="24"/>
          <w:lang w:val="zh-CN"/>
        </w:rPr>
      </w:pPr>
    </w:p>
    <w:p w14:paraId="462BE59A">
      <w:pPr>
        <w:autoSpaceDE w:val="0"/>
        <w:autoSpaceDN w:val="0"/>
        <w:adjustRightInd w:val="0"/>
        <w:spacing w:line="360" w:lineRule="auto"/>
        <w:rPr>
          <w:rFonts w:ascii="仿宋_GB2312" w:hAnsi="仿宋" w:eastAsia="仿宋_GB2312"/>
          <w:sz w:val="24"/>
          <w:lang w:val="zh-CN"/>
        </w:rPr>
      </w:pPr>
      <w:r>
        <w:rPr>
          <w:rFonts w:hint="eastAsia" w:ascii="仿宋_GB2312" w:hAnsi="仿宋" w:eastAsia="仿宋_GB2312" w:cs="仿宋"/>
          <w:sz w:val="24"/>
          <w:lang w:val="zh-CN"/>
        </w:rPr>
        <w:t>被授权代表姓名：性别：年龄：</w:t>
      </w:r>
    </w:p>
    <w:p w14:paraId="5757E8E4">
      <w:pPr>
        <w:autoSpaceDE w:val="0"/>
        <w:autoSpaceDN w:val="0"/>
        <w:adjustRightInd w:val="0"/>
        <w:spacing w:line="360" w:lineRule="auto"/>
        <w:rPr>
          <w:rFonts w:ascii="仿宋_GB2312" w:hAnsi="仿宋" w:eastAsia="仿宋_GB2312"/>
          <w:sz w:val="24"/>
          <w:lang w:val="zh-CN"/>
        </w:rPr>
      </w:pPr>
      <w:r>
        <w:rPr>
          <w:rFonts w:hint="eastAsia" w:ascii="仿宋_GB2312" w:hAnsi="仿宋" w:eastAsia="仿宋_GB2312" w:cs="仿宋"/>
          <w:sz w:val="24"/>
          <w:lang w:val="zh-CN"/>
        </w:rPr>
        <w:t>单位：部门：职务：</w:t>
      </w:r>
    </w:p>
    <w:p w14:paraId="3F593768">
      <w:pPr>
        <w:autoSpaceDE w:val="0"/>
        <w:autoSpaceDN w:val="0"/>
        <w:adjustRightInd w:val="0"/>
        <w:spacing w:line="360" w:lineRule="auto"/>
        <w:rPr>
          <w:rFonts w:ascii="仿宋_GB2312" w:hAnsi="仿宋" w:eastAsia="仿宋_GB2312"/>
          <w:sz w:val="24"/>
          <w:lang w:val="zh-CN"/>
        </w:rPr>
      </w:pPr>
    </w:p>
    <w:p w14:paraId="15D438AF">
      <w:pPr>
        <w:spacing w:line="360" w:lineRule="auto"/>
        <w:rPr>
          <w:rFonts w:ascii="仿宋_GB2312" w:hAnsi="仿宋" w:eastAsia="仿宋_GB2312" w:cs="Arial"/>
          <w:sz w:val="24"/>
        </w:rPr>
      </w:pPr>
    </w:p>
    <w:p w14:paraId="06791268">
      <w:pPr>
        <w:spacing w:line="360" w:lineRule="auto"/>
        <w:rPr>
          <w:rFonts w:ascii="仿宋_GB2312" w:hAnsi="仿宋" w:eastAsia="仿宋_GB2312" w:cs="Arial"/>
          <w:sz w:val="24"/>
        </w:rPr>
      </w:pPr>
      <w:r>
        <w:rPr>
          <w:rFonts w:hint="eastAsia" w:ascii="仿宋_GB2312" w:hAnsi="仿宋" w:eastAsia="仿宋_GB2312" w:cs="Arial"/>
          <w:sz w:val="24"/>
          <w:lang w:val="en-US" w:eastAsia="zh-CN"/>
        </w:rPr>
        <w:t>投标单位</w:t>
      </w:r>
      <w:r>
        <w:rPr>
          <w:rFonts w:hint="eastAsia" w:ascii="仿宋_GB2312" w:hAnsi="仿宋" w:eastAsia="仿宋_GB2312" w:cs="Arial"/>
          <w:sz w:val="24"/>
        </w:rPr>
        <w:t>名称（公章）：</w:t>
      </w:r>
    </w:p>
    <w:p w14:paraId="402902B1">
      <w:pPr>
        <w:spacing w:line="360" w:lineRule="auto"/>
        <w:rPr>
          <w:rFonts w:ascii="仿宋_GB2312" w:hAnsi="仿宋" w:eastAsia="仿宋_GB2312" w:cs="Arial"/>
          <w:sz w:val="24"/>
        </w:rPr>
      </w:pPr>
      <w:r>
        <w:rPr>
          <w:rFonts w:hint="eastAsia" w:ascii="仿宋_GB2312" w:hAnsi="仿宋" w:eastAsia="仿宋_GB2312" w:cs="Arial"/>
          <w:sz w:val="24"/>
        </w:rPr>
        <w:t>法定代表人签字：</w:t>
      </w:r>
    </w:p>
    <w:p w14:paraId="3FCD9293">
      <w:pPr>
        <w:rPr>
          <w:rFonts w:ascii="仿宋_GB2312" w:hAnsi="仿宋" w:eastAsia="仿宋_GB2312" w:cs="Arial"/>
          <w:b/>
          <w:bCs/>
          <w:sz w:val="24"/>
        </w:rPr>
      </w:pPr>
      <w:r>
        <w:rPr>
          <w:rFonts w:hint="eastAsia" w:ascii="仿宋_GB2312" w:hAnsi="仿宋" w:eastAsia="仿宋_GB2312" w:cs="Arial"/>
          <w:sz w:val="24"/>
        </w:rPr>
        <w:t xml:space="preserve">日 期： </w:t>
      </w:r>
      <w:r>
        <w:rPr>
          <w:rFonts w:ascii="仿宋_GB2312" w:hAnsi="仿宋" w:eastAsia="仿宋_GB2312" w:cs="Arial"/>
          <w:sz w:val="24"/>
        </w:rPr>
        <w:t xml:space="preserve">  </w:t>
      </w:r>
      <w:r>
        <w:rPr>
          <w:rFonts w:hint="eastAsia" w:ascii="仿宋_GB2312" w:hAnsi="仿宋" w:eastAsia="仿宋_GB2312" w:cs="Arial"/>
          <w:sz w:val="24"/>
        </w:rPr>
        <w:t xml:space="preserve">年 </w:t>
      </w:r>
      <w:r>
        <w:rPr>
          <w:rFonts w:ascii="仿宋_GB2312" w:hAnsi="仿宋" w:eastAsia="仿宋_GB2312" w:cs="Arial"/>
          <w:sz w:val="24"/>
        </w:rPr>
        <w:t xml:space="preserve"> </w:t>
      </w:r>
      <w:r>
        <w:rPr>
          <w:rFonts w:hint="eastAsia" w:ascii="仿宋_GB2312" w:hAnsi="仿宋" w:eastAsia="仿宋_GB2312" w:cs="Arial"/>
          <w:sz w:val="24"/>
        </w:rPr>
        <w:t xml:space="preserve">月 </w:t>
      </w:r>
      <w:r>
        <w:rPr>
          <w:rFonts w:ascii="仿宋_GB2312" w:hAnsi="仿宋" w:eastAsia="仿宋_GB2312" w:cs="Arial"/>
          <w:sz w:val="24"/>
        </w:rPr>
        <w:t xml:space="preserve"> </w:t>
      </w:r>
      <w:r>
        <w:rPr>
          <w:rFonts w:hint="eastAsia" w:ascii="仿宋_GB2312" w:hAnsi="仿宋" w:eastAsia="仿宋_GB2312" w:cs="Arial"/>
          <w:sz w:val="24"/>
        </w:rPr>
        <w:t>日</w:t>
      </w:r>
    </w:p>
    <w:p w14:paraId="32C6911B">
      <w:pPr>
        <w:jc w:val="left"/>
        <w:rPr>
          <w:rFonts w:ascii="仿宋_GB2312" w:eastAsia="仿宋_GB2312"/>
          <w:sz w:val="28"/>
          <w:szCs w:val="28"/>
        </w:rPr>
      </w:pPr>
    </w:p>
    <w:p w14:paraId="5043F5FC">
      <w:pPr>
        <w:jc w:val="left"/>
        <w:rPr>
          <w:rFonts w:ascii="仿宋_GB2312" w:eastAsia="仿宋_GB2312"/>
          <w:sz w:val="28"/>
          <w:szCs w:val="28"/>
        </w:rPr>
      </w:pPr>
    </w:p>
    <w:sectPr>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roman"/>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529DF">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10E2B4">
                          <w:pPr>
                            <w:pStyle w:val="7"/>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A10E2B4">
                    <w:pPr>
                      <w:pStyle w:val="7"/>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6D334">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YTdhZTcyYjMyZTdhYzVkYzFmZDE0YjY3NWZjODEifQ=="/>
  </w:docVars>
  <w:rsids>
    <w:rsidRoot w:val="002C6168"/>
    <w:rsid w:val="00031AE6"/>
    <w:rsid w:val="000932C9"/>
    <w:rsid w:val="00117EC2"/>
    <w:rsid w:val="001454BA"/>
    <w:rsid w:val="001947A4"/>
    <w:rsid w:val="002221F7"/>
    <w:rsid w:val="002C6168"/>
    <w:rsid w:val="002D7F35"/>
    <w:rsid w:val="003C511B"/>
    <w:rsid w:val="003F32F4"/>
    <w:rsid w:val="0041000A"/>
    <w:rsid w:val="00506ECD"/>
    <w:rsid w:val="00543608"/>
    <w:rsid w:val="00581485"/>
    <w:rsid w:val="00594C37"/>
    <w:rsid w:val="005C2F8E"/>
    <w:rsid w:val="00617958"/>
    <w:rsid w:val="006670AD"/>
    <w:rsid w:val="00710AFF"/>
    <w:rsid w:val="007717C0"/>
    <w:rsid w:val="007A6A49"/>
    <w:rsid w:val="007D04EB"/>
    <w:rsid w:val="007D78BA"/>
    <w:rsid w:val="007F2C42"/>
    <w:rsid w:val="00842E6F"/>
    <w:rsid w:val="008F6F86"/>
    <w:rsid w:val="00986E5B"/>
    <w:rsid w:val="00A43837"/>
    <w:rsid w:val="00A8357C"/>
    <w:rsid w:val="00AE44B5"/>
    <w:rsid w:val="00B64B91"/>
    <w:rsid w:val="00C243B4"/>
    <w:rsid w:val="00C449C7"/>
    <w:rsid w:val="00C7430D"/>
    <w:rsid w:val="00CD5BC4"/>
    <w:rsid w:val="00D021A4"/>
    <w:rsid w:val="00D44EEE"/>
    <w:rsid w:val="00DC3B30"/>
    <w:rsid w:val="00E11ED3"/>
    <w:rsid w:val="00E72D64"/>
    <w:rsid w:val="00E84A49"/>
    <w:rsid w:val="00EC71FF"/>
    <w:rsid w:val="00EE575A"/>
    <w:rsid w:val="00F4617D"/>
    <w:rsid w:val="01283249"/>
    <w:rsid w:val="01A81D68"/>
    <w:rsid w:val="021D0C8B"/>
    <w:rsid w:val="02A429BD"/>
    <w:rsid w:val="02D507F2"/>
    <w:rsid w:val="02F32FFC"/>
    <w:rsid w:val="039F3CD8"/>
    <w:rsid w:val="04B84EF0"/>
    <w:rsid w:val="079B25E0"/>
    <w:rsid w:val="0A321878"/>
    <w:rsid w:val="0AAE4BAD"/>
    <w:rsid w:val="0C324B95"/>
    <w:rsid w:val="0C601BF4"/>
    <w:rsid w:val="0D240062"/>
    <w:rsid w:val="0DD265D5"/>
    <w:rsid w:val="0E3C30D4"/>
    <w:rsid w:val="0E707BF7"/>
    <w:rsid w:val="0EA33B28"/>
    <w:rsid w:val="129878EB"/>
    <w:rsid w:val="12AA64D3"/>
    <w:rsid w:val="138450E5"/>
    <w:rsid w:val="13D754E4"/>
    <w:rsid w:val="16811F73"/>
    <w:rsid w:val="16BD5D08"/>
    <w:rsid w:val="17A31042"/>
    <w:rsid w:val="17AC6FB2"/>
    <w:rsid w:val="18790F7A"/>
    <w:rsid w:val="18912B86"/>
    <w:rsid w:val="19D674A8"/>
    <w:rsid w:val="19FD4F61"/>
    <w:rsid w:val="1B7013A7"/>
    <w:rsid w:val="1B746F78"/>
    <w:rsid w:val="1D1F5C8E"/>
    <w:rsid w:val="1EC65D3D"/>
    <w:rsid w:val="1EC75EFA"/>
    <w:rsid w:val="1F947408"/>
    <w:rsid w:val="1F9B25DC"/>
    <w:rsid w:val="209D0D1F"/>
    <w:rsid w:val="21B22E8B"/>
    <w:rsid w:val="227C05F9"/>
    <w:rsid w:val="22CA6173"/>
    <w:rsid w:val="22F02D55"/>
    <w:rsid w:val="243F46CC"/>
    <w:rsid w:val="244135F0"/>
    <w:rsid w:val="276B4847"/>
    <w:rsid w:val="277976C4"/>
    <w:rsid w:val="28A74559"/>
    <w:rsid w:val="29127DD1"/>
    <w:rsid w:val="29527F47"/>
    <w:rsid w:val="295821C2"/>
    <w:rsid w:val="29946C8B"/>
    <w:rsid w:val="29D71ECE"/>
    <w:rsid w:val="29DA08EE"/>
    <w:rsid w:val="2C8F6DD5"/>
    <w:rsid w:val="2D152304"/>
    <w:rsid w:val="2DA7430D"/>
    <w:rsid w:val="2E334A71"/>
    <w:rsid w:val="2EE3699A"/>
    <w:rsid w:val="2F5B4AA2"/>
    <w:rsid w:val="2FF13506"/>
    <w:rsid w:val="30C01E1E"/>
    <w:rsid w:val="30FF6E8C"/>
    <w:rsid w:val="31557660"/>
    <w:rsid w:val="31973569"/>
    <w:rsid w:val="31DE6AA2"/>
    <w:rsid w:val="32C06F17"/>
    <w:rsid w:val="33E95481"/>
    <w:rsid w:val="347068FC"/>
    <w:rsid w:val="353115DE"/>
    <w:rsid w:val="355E6877"/>
    <w:rsid w:val="3575478C"/>
    <w:rsid w:val="36323AC2"/>
    <w:rsid w:val="372E04CB"/>
    <w:rsid w:val="3732588E"/>
    <w:rsid w:val="381B5AD7"/>
    <w:rsid w:val="38F117B0"/>
    <w:rsid w:val="38F80D91"/>
    <w:rsid w:val="39280DB3"/>
    <w:rsid w:val="39C16BD2"/>
    <w:rsid w:val="3A5C534F"/>
    <w:rsid w:val="3ADE1572"/>
    <w:rsid w:val="3BB07701"/>
    <w:rsid w:val="3C0539BD"/>
    <w:rsid w:val="3C3420E0"/>
    <w:rsid w:val="3C5502A8"/>
    <w:rsid w:val="3CCE10C7"/>
    <w:rsid w:val="3D1C5424"/>
    <w:rsid w:val="3D2C2DB7"/>
    <w:rsid w:val="3D767602"/>
    <w:rsid w:val="3E4370C9"/>
    <w:rsid w:val="3F595B3F"/>
    <w:rsid w:val="4009350F"/>
    <w:rsid w:val="406B78C8"/>
    <w:rsid w:val="40B15941"/>
    <w:rsid w:val="423746D8"/>
    <w:rsid w:val="425446AF"/>
    <w:rsid w:val="457412F1"/>
    <w:rsid w:val="46E17035"/>
    <w:rsid w:val="48294CD4"/>
    <w:rsid w:val="49251143"/>
    <w:rsid w:val="49EA166C"/>
    <w:rsid w:val="4A0F6CC8"/>
    <w:rsid w:val="4A3E05CE"/>
    <w:rsid w:val="4A6C7787"/>
    <w:rsid w:val="4AB80380"/>
    <w:rsid w:val="4B0E6DE6"/>
    <w:rsid w:val="4C913B84"/>
    <w:rsid w:val="4CD82941"/>
    <w:rsid w:val="4CDC3ABD"/>
    <w:rsid w:val="4D0E072B"/>
    <w:rsid w:val="4D7D0367"/>
    <w:rsid w:val="4E360A4E"/>
    <w:rsid w:val="4E372CEF"/>
    <w:rsid w:val="4EBE184E"/>
    <w:rsid w:val="4FCE7D90"/>
    <w:rsid w:val="4FF805B1"/>
    <w:rsid w:val="508807F5"/>
    <w:rsid w:val="516D2897"/>
    <w:rsid w:val="520B02AB"/>
    <w:rsid w:val="52212CA4"/>
    <w:rsid w:val="53BD36C9"/>
    <w:rsid w:val="53DC4379"/>
    <w:rsid w:val="54660E4D"/>
    <w:rsid w:val="55256612"/>
    <w:rsid w:val="573D74AC"/>
    <w:rsid w:val="57466242"/>
    <w:rsid w:val="57F41296"/>
    <w:rsid w:val="583132BB"/>
    <w:rsid w:val="5928031A"/>
    <w:rsid w:val="59E9370D"/>
    <w:rsid w:val="5A8132D0"/>
    <w:rsid w:val="5AA57400"/>
    <w:rsid w:val="5B9D10AB"/>
    <w:rsid w:val="5CB44123"/>
    <w:rsid w:val="5E1977BE"/>
    <w:rsid w:val="5E3F170D"/>
    <w:rsid w:val="5EF95721"/>
    <w:rsid w:val="5F0B6879"/>
    <w:rsid w:val="5F2416E8"/>
    <w:rsid w:val="5F413840"/>
    <w:rsid w:val="612155CF"/>
    <w:rsid w:val="61747702"/>
    <w:rsid w:val="626A2154"/>
    <w:rsid w:val="62F51D1A"/>
    <w:rsid w:val="631D301E"/>
    <w:rsid w:val="635C3B47"/>
    <w:rsid w:val="63627A46"/>
    <w:rsid w:val="64BE613B"/>
    <w:rsid w:val="662B1D04"/>
    <w:rsid w:val="67F05DA9"/>
    <w:rsid w:val="6A0665BA"/>
    <w:rsid w:val="6C86350C"/>
    <w:rsid w:val="6D2C27DC"/>
    <w:rsid w:val="6EA4248C"/>
    <w:rsid w:val="6FCE7B7A"/>
    <w:rsid w:val="6FFD220E"/>
    <w:rsid w:val="70C02A40"/>
    <w:rsid w:val="70D71C35"/>
    <w:rsid w:val="70DD5B9B"/>
    <w:rsid w:val="716C04C2"/>
    <w:rsid w:val="723D2D95"/>
    <w:rsid w:val="73920EBF"/>
    <w:rsid w:val="750202C6"/>
    <w:rsid w:val="757F4397"/>
    <w:rsid w:val="76223F94"/>
    <w:rsid w:val="768F5B89"/>
    <w:rsid w:val="76CA6BC2"/>
    <w:rsid w:val="773B4759"/>
    <w:rsid w:val="774D4CBD"/>
    <w:rsid w:val="780B2E97"/>
    <w:rsid w:val="785748DE"/>
    <w:rsid w:val="78DD4813"/>
    <w:rsid w:val="792E1E91"/>
    <w:rsid w:val="7A01410B"/>
    <w:rsid w:val="7B0E0BF0"/>
    <w:rsid w:val="7B77506C"/>
    <w:rsid w:val="7B9042E9"/>
    <w:rsid w:val="7F0E0E19"/>
    <w:rsid w:val="7F431A77"/>
    <w:rsid w:val="7F484B27"/>
    <w:rsid w:val="7F967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1"/>
    <w:autoRedefine/>
    <w:qFormat/>
    <w:uiPriority w:val="0"/>
    <w:pPr>
      <w:keepNext/>
      <w:keepLines/>
      <w:spacing w:before="340" w:after="330" w:line="578" w:lineRule="auto"/>
      <w:outlineLvl w:val="0"/>
    </w:pPr>
    <w:rPr>
      <w:b/>
      <w:bCs/>
      <w:kern w:val="44"/>
      <w:sz w:val="44"/>
      <w:szCs w:val="44"/>
    </w:rPr>
  </w:style>
  <w:style w:type="character" w:default="1" w:styleId="12">
    <w:name w:val="Default Paragraph Font"/>
    <w:autoRedefine/>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toa heading"/>
    <w:basedOn w:val="1"/>
    <w:next w:val="1"/>
    <w:autoRedefine/>
    <w:semiHidden/>
    <w:qFormat/>
    <w:uiPriority w:val="0"/>
    <w:pPr>
      <w:spacing w:before="120"/>
    </w:pPr>
    <w:rPr>
      <w:rFonts w:ascii="Arial" w:hAnsi="Arial" w:cs="Arial"/>
      <w:sz w:val="24"/>
      <w:szCs w:val="24"/>
    </w:rPr>
  </w:style>
  <w:style w:type="paragraph" w:styleId="4">
    <w:name w:val="Body Text"/>
    <w:basedOn w:val="1"/>
    <w:autoRedefine/>
    <w:qFormat/>
    <w:uiPriority w:val="1"/>
    <w:rPr>
      <w:rFonts w:ascii="仿宋" w:hAnsi="仿宋" w:eastAsia="仿宋" w:cs="仿宋"/>
      <w:sz w:val="24"/>
      <w:szCs w:val="24"/>
      <w:lang w:val="zh-CN" w:bidi="zh-CN"/>
    </w:rPr>
  </w:style>
  <w:style w:type="paragraph" w:styleId="5">
    <w:name w:val="Date"/>
    <w:basedOn w:val="1"/>
    <w:next w:val="1"/>
    <w:autoRedefine/>
    <w:qFormat/>
    <w:uiPriority w:val="99"/>
    <w:pPr>
      <w:ind w:left="100" w:leftChars="2500"/>
    </w:pPr>
    <w:rPr>
      <w:rFonts w:ascii="Times New Roman" w:hAnsi="Times New Roman" w:eastAsia="宋体" w:cs="Times New Roman"/>
      <w:sz w:val="30"/>
      <w:szCs w:val="20"/>
    </w:rPr>
  </w:style>
  <w:style w:type="paragraph" w:styleId="6">
    <w:name w:val="Balloon Text"/>
    <w:basedOn w:val="1"/>
    <w:link w:val="16"/>
    <w:autoRedefine/>
    <w:semiHidden/>
    <w:unhideWhenUsed/>
    <w:qFormat/>
    <w:uiPriority w:val="99"/>
    <w:rPr>
      <w:sz w:val="18"/>
      <w:szCs w:val="18"/>
    </w:rPr>
  </w:style>
  <w:style w:type="paragraph" w:styleId="7">
    <w:name w:val="footer"/>
    <w:basedOn w:val="1"/>
    <w:link w:val="15"/>
    <w:autoRedefine/>
    <w:unhideWhenUsed/>
    <w:qFormat/>
    <w:uiPriority w:val="99"/>
    <w:pPr>
      <w:tabs>
        <w:tab w:val="center" w:pos="4153"/>
        <w:tab w:val="right" w:pos="8306"/>
      </w:tabs>
      <w:snapToGrid w:val="0"/>
      <w:jc w:val="left"/>
    </w:pPr>
    <w:rPr>
      <w:sz w:val="18"/>
      <w:szCs w:val="18"/>
    </w:rPr>
  </w:style>
  <w:style w:type="paragraph" w:styleId="8">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table" w:styleId="11">
    <w:name w:val="Table Grid"/>
    <w:basedOn w:val="1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3">
    <w:name w:val="List Paragraph"/>
    <w:basedOn w:val="1"/>
    <w:autoRedefine/>
    <w:qFormat/>
    <w:uiPriority w:val="34"/>
    <w:pPr>
      <w:ind w:firstLine="420" w:firstLineChars="200"/>
    </w:pPr>
  </w:style>
  <w:style w:type="character" w:customStyle="1" w:styleId="14">
    <w:name w:val="页眉 Char"/>
    <w:basedOn w:val="12"/>
    <w:link w:val="8"/>
    <w:autoRedefine/>
    <w:qFormat/>
    <w:uiPriority w:val="99"/>
    <w:rPr>
      <w:sz w:val="18"/>
      <w:szCs w:val="18"/>
    </w:rPr>
  </w:style>
  <w:style w:type="character" w:customStyle="1" w:styleId="15">
    <w:name w:val="页脚 Char"/>
    <w:basedOn w:val="12"/>
    <w:link w:val="7"/>
    <w:autoRedefine/>
    <w:qFormat/>
    <w:uiPriority w:val="99"/>
    <w:rPr>
      <w:sz w:val="18"/>
      <w:szCs w:val="18"/>
    </w:rPr>
  </w:style>
  <w:style w:type="character" w:customStyle="1" w:styleId="16">
    <w:name w:val="批注框文本 Char"/>
    <w:basedOn w:val="12"/>
    <w:link w:val="6"/>
    <w:autoRedefine/>
    <w:semiHidden/>
    <w:qFormat/>
    <w:uiPriority w:val="99"/>
    <w:rPr>
      <w:sz w:val="18"/>
      <w:szCs w:val="18"/>
    </w:rPr>
  </w:style>
  <w:style w:type="character" w:customStyle="1" w:styleId="17">
    <w:name w:val="样式 仿宋"/>
    <w:autoRedefine/>
    <w:qFormat/>
    <w:uiPriority w:val="0"/>
    <w:rPr>
      <w:rFonts w:ascii="仿宋" w:hAnsi="仿宋" w:eastAsia="仿宋"/>
      <w:kern w:val="1"/>
    </w:rPr>
  </w:style>
  <w:style w:type="character" w:customStyle="1" w:styleId="18">
    <w:name w:val="楷体 (中文) 楷体"/>
    <w:autoRedefine/>
    <w:qFormat/>
    <w:uiPriority w:val="0"/>
    <w:rPr>
      <w:rFonts w:ascii="楷体" w:hAnsi="楷体" w:eastAsia="楷体"/>
      <w:kern w:val="1"/>
      <w:sz w:val="28"/>
    </w:rPr>
  </w:style>
  <w:style w:type="character" w:customStyle="1" w:styleId="19">
    <w:name w:val="font21"/>
    <w:basedOn w:val="12"/>
    <w:autoRedefine/>
    <w:qFormat/>
    <w:uiPriority w:val="0"/>
    <w:rPr>
      <w:rFonts w:hint="default" w:ascii="Times New Roman" w:hAnsi="Times New Roman" w:cs="Times New Roman"/>
      <w:b/>
      <w:bCs/>
      <w:color w:val="000000"/>
      <w:sz w:val="21"/>
      <w:szCs w:val="21"/>
      <w:u w:val="none"/>
    </w:rPr>
  </w:style>
  <w:style w:type="character" w:customStyle="1" w:styleId="20">
    <w:name w:val="font11"/>
    <w:basedOn w:val="12"/>
    <w:autoRedefine/>
    <w:qFormat/>
    <w:uiPriority w:val="0"/>
    <w:rPr>
      <w:rFonts w:hint="eastAsia" w:ascii="宋体" w:hAnsi="宋体" w:eastAsia="宋体" w:cs="宋体"/>
      <w:b/>
      <w:bCs/>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2111</Words>
  <Characters>2289</Characters>
  <Lines>6</Lines>
  <Paragraphs>1</Paragraphs>
  <TotalTime>4</TotalTime>
  <ScaleCrop>false</ScaleCrop>
  <LinksUpToDate>false</LinksUpToDate>
  <CharactersWithSpaces>2692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2020-08-11T09:19:00Z</dcterms:created>
  <dc:creator>Administrator</dc:creator>
  <cp:lastModifiedBy>Administrator</cp:lastModifiedBy>
  <cp:lastPrinted>2024-07-03T23:43:00Z</cp:lastPrinted>
  <dcterms:modified xsi:type="dcterms:W3CDTF">2024-08-20T00:21:50Z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8E6B2B154AF0425D897E3370F8A838A4_13</vt:lpwstr>
  </property>
</Properties>
</file>