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5E05D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77129428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6266E54E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我公司现对中医药、足篮球学院等电力配套工程所需的环网柜设备进行采购，欢迎符合条件的供应商参加，具体要求如下：</w:t>
      </w:r>
    </w:p>
    <w:p w14:paraId="54DE1005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1.项目名称：中医药、足篮球学院等电力配套工程环网柜采购  </w:t>
      </w:r>
    </w:p>
    <w:p w14:paraId="143DCDF8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2.项目地点：需方指定地点</w:t>
      </w:r>
    </w:p>
    <w:p w14:paraId="1650DC84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2" w:name="_Toc161911529"/>
      <w:r>
        <w:rPr>
          <w:rFonts w:hint="eastAsia" w:ascii="仿宋" w:hAnsi="仿宋" w:eastAsia="仿宋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/>
          <w:b w:val="0"/>
          <w:sz w:val="28"/>
          <w:szCs w:val="28"/>
          <w:highlight w:val="none"/>
        </w:rPr>
        <w:t xml:space="preserve"> </w:t>
      </w:r>
      <w:bookmarkStart w:id="3" w:name="_Toc177129429"/>
      <w:r>
        <w:rPr>
          <w:rFonts w:hint="eastAsia" w:ascii="仿宋" w:hAnsi="仿宋" w:eastAsia="仿宋"/>
          <w:b w:val="0"/>
          <w:sz w:val="28"/>
          <w:szCs w:val="28"/>
          <w:highlight w:val="none"/>
        </w:rPr>
        <w:t>3.采购内容：</w:t>
      </w:r>
      <w:bookmarkEnd w:id="2"/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10KV环网柜(6G 一二次融合，国网标准化，含通讯光纤及设备) 8台。</w:t>
      </w:r>
      <w:bookmarkEnd w:id="3"/>
    </w:p>
    <w:p w14:paraId="26C31FDA">
      <w:pPr>
        <w:pStyle w:val="24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4.采购控制价（含税价，增值税税率为13%）：1877333.36元。</w:t>
      </w:r>
    </w:p>
    <w:p w14:paraId="141BA34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bookmarkStart w:id="4" w:name="_Toc134452748"/>
      <w:r>
        <w:rPr>
          <w:rFonts w:hint="eastAsia" w:ascii="仿宋" w:hAnsi="仿宋" w:eastAsia="仿宋"/>
          <w:sz w:val="28"/>
          <w:szCs w:val="28"/>
          <w:highlight w:val="none"/>
        </w:rPr>
        <w:t xml:space="preserve">    5.供应商资格要求</w:t>
      </w:r>
    </w:p>
    <w:p w14:paraId="7AF0D045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54E6452D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5.2供应商必须具备相关营业资格,所生产的产品必须符合国家、行业标准相关要求，相关主材必须具备国家认可的型式试验报告，并在人员、设备、技术、资金等方面具备相应的能力。</w:t>
      </w:r>
    </w:p>
    <w:p w14:paraId="17F9F16A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65FAF886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5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5"/>
    <w:p w14:paraId="349E0FED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1FB15D8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6.1截止时间：2024年9月20日12时00分。</w:t>
      </w:r>
    </w:p>
    <w:p w14:paraId="7CD4D483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6.2预审方式：供应商将资格审查所需材料附在一个文档里，在截止时间前发送至邮箱：gaoxinshuidian@163.com。邮件标题为供应商名称+项目名称，正文备注联系人、联系方式、采购文件接收邮箱地址。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492ED29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5EF4B193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24A011A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7.1时间：2024年9月25日9时00分至9时30分。</w:t>
      </w:r>
    </w:p>
    <w:p w14:paraId="5E04DA74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803</w:t>
      </w:r>
      <w:r>
        <w:rPr>
          <w:rFonts w:hint="eastAsia" w:ascii="仿宋" w:hAnsi="仿宋" w:eastAsia="仿宋"/>
          <w:sz w:val="28"/>
          <w:szCs w:val="28"/>
          <w:highlight w:val="none"/>
        </w:rPr>
        <w:t>会议室。</w:t>
      </w:r>
    </w:p>
    <w:p w14:paraId="77BEEA34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16141DB3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8.1时间：2024年9月25日9时30分。</w:t>
      </w:r>
    </w:p>
    <w:p w14:paraId="5FB16760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803</w:t>
      </w:r>
      <w:r>
        <w:rPr>
          <w:rFonts w:hint="eastAsia" w:ascii="仿宋" w:hAnsi="仿宋" w:eastAsia="仿宋"/>
          <w:sz w:val="28"/>
          <w:szCs w:val="28"/>
          <w:highlight w:val="none"/>
        </w:rPr>
        <w:t>楼会议室。</w:t>
      </w:r>
    </w:p>
    <w:p w14:paraId="386714B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</w:t>
      </w:r>
      <w:bookmarkStart w:id="26" w:name="_GoBack"/>
      <w:bookmarkEnd w:id="26"/>
      <w:r>
        <w:rPr>
          <w:rFonts w:hint="eastAsia" w:ascii="仿宋" w:hAnsi="仿宋" w:eastAsia="仿宋"/>
          <w:sz w:val="28"/>
          <w:szCs w:val="28"/>
          <w:highlight w:val="none"/>
        </w:rPr>
        <w:t>方式</w:t>
      </w:r>
    </w:p>
    <w:p w14:paraId="07CB01F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715B82EC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6C6CDDD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1086C97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</w:t>
      </w:r>
    </w:p>
    <w:p w14:paraId="1EB53604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16E978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2DD8037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  2024年9月19日</w:t>
      </w:r>
    </w:p>
    <w:p w14:paraId="7277F231"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4"/>
    <w:p w14:paraId="5F9D50DF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6" w:name="_Toc134452749"/>
      <w:bookmarkStart w:id="7" w:name="_Toc177129431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6"/>
      <w:bookmarkEnd w:id="7"/>
      <w:bookmarkStart w:id="8" w:name="_Toc134452750"/>
    </w:p>
    <w:p w14:paraId="03147255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8"/>
    <w:p w14:paraId="326D44D5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9" w:name="_Toc177129432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1.采购产品规格型号及采购数量</w:t>
      </w:r>
      <w:bookmarkStart w:id="10" w:name="_Toc13445275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：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10KV环网柜(6G 一二次融合，国网标准化，含通讯光纤及设备) 8台。</w:t>
      </w:r>
      <w:bookmarkEnd w:id="9"/>
    </w:p>
    <w:p w14:paraId="63CF20EC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1" w:name="_Toc177129433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0"/>
      <w:bookmarkEnd w:id="11"/>
    </w:p>
    <w:p w14:paraId="26B301D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2" w:name="_Toc138080267"/>
      <w:bookmarkStart w:id="13" w:name="_Toc134452755"/>
      <w:bookmarkStart w:id="14" w:name="_Toc134452756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设备的国家标准及行业质量标准，严禁使用不合格材料，假一罚十；所附各种资料及配件（软件）等必须齐全。</w:t>
      </w:r>
    </w:p>
    <w:p w14:paraId="6799173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15B9A16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★2.3.成交人需随货提供产品合格证、生产许可证，出厂试验报告、型式报告等。</w:t>
      </w:r>
    </w:p>
    <w:p w14:paraId="04D7607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21A5AEA8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634B6F66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5" w:name="_Toc17712943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2"/>
      <w:bookmarkEnd w:id="15"/>
    </w:p>
    <w:bookmarkEnd w:id="13"/>
    <w:p w14:paraId="602C71D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供方组织设备生产，产品到货验收合格后三个月后付至总货款的95％，供方需一次性开具全额增值税专用发票，13%税率，如遇税率调整，按照最新税率政策执行，剩余5％质保期满后一次性付清，最终付款时间结合甲方财务状况执行。</w:t>
      </w:r>
    </w:p>
    <w:p w14:paraId="63C997EE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6" w:name="_Toc177129435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6"/>
    </w:p>
    <w:p w14:paraId="2B25FE1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5B09A2D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产品到货后由采购人对货物进行详细而全面的检验，并出具产品验收报告，证明货物质量无任何问题，作为付款凭据之一。</w:t>
      </w:r>
    </w:p>
    <w:p w14:paraId="44000DA9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7" w:name="_Toc17712943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17"/>
    </w:p>
    <w:p w14:paraId="5D91D45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47460E55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8" w:name="_Toc17712943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18"/>
    </w:p>
    <w:p w14:paraId="165FC46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5BEB750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19B97BD0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318583AA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07E20F80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2CD007D9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3FDB30FD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580898A6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16935937">
      <w:pPr>
        <w:spacing w:line="360" w:lineRule="auto"/>
        <w:rPr>
          <w:b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中医药、足篮球学院等电力配套工程环网柜采购清单控制价（含税价，增值税税率为13%）</w:t>
      </w:r>
    </w:p>
    <w:tbl>
      <w:tblPr>
        <w:tblStyle w:val="28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843"/>
        <w:gridCol w:w="709"/>
        <w:gridCol w:w="1276"/>
        <w:gridCol w:w="1701"/>
        <w:gridCol w:w="1701"/>
      </w:tblGrid>
      <w:tr w14:paraId="6EBF3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90B8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8C516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采购规格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1608F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B444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9CD01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控制单价（元）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6AD33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控制总价（元）</w:t>
            </w:r>
          </w:p>
        </w:tc>
      </w:tr>
      <w:tr w14:paraId="1218D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71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16C1F"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10KV环网柜</w:t>
            </w:r>
          </w:p>
        </w:tc>
        <w:tc>
          <w:tcPr>
            <w:tcW w:w="184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52AB51F">
            <w:pPr>
              <w:jc w:val="center"/>
              <w:rPr>
                <w:rFonts w:ascii="仿宋" w:hAnsi="仿宋" w:eastAsia="仿宋" w:cs="宋体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6G 一二次融合，国网标准化，含通讯光纤及设备</w:t>
            </w: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FE13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7C88">
            <w:pPr>
              <w:jc w:val="center"/>
              <w:rPr>
                <w:rFonts w:ascii="仿宋" w:hAnsi="仿宋" w:eastAsia="仿宋" w:cs="宋体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11EFC">
            <w:pPr>
              <w:jc w:val="center"/>
              <w:rPr>
                <w:rFonts w:ascii="仿宋" w:hAnsi="仿宋" w:eastAsia="仿宋" w:cs="宋体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234666.67</w:t>
            </w:r>
          </w:p>
        </w:tc>
        <w:tc>
          <w:tcPr>
            <w:tcW w:w="170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7B930">
            <w:pPr>
              <w:jc w:val="center"/>
              <w:rPr>
                <w:rFonts w:ascii="仿宋" w:hAnsi="仿宋" w:eastAsia="仿宋" w:cs="宋体"/>
                <w:color w:val="000000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>1877333.36</w:t>
            </w:r>
          </w:p>
        </w:tc>
      </w:tr>
      <w:tr w14:paraId="32BEC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A0D0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26491">
            <w:pPr>
              <w:widowControl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                                                                     1877333 .36      </w:t>
            </w:r>
            <w:r>
              <w:rPr>
                <w:rFonts w:hint="eastAsia" w:ascii="仿宋" w:hAnsi="仿宋" w:eastAsia="仿宋"/>
                <w:color w:val="000000"/>
                <w:sz w:val="22"/>
                <w:highlight w:val="none"/>
              </w:rPr>
              <w:t xml:space="preserve"> </w:t>
            </w:r>
          </w:p>
        </w:tc>
      </w:tr>
    </w:tbl>
    <w:p w14:paraId="29F3AF5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7A200035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19" w:name="_Toc134452757"/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bookmarkEnd w:id="19"/>
    <w:p w14:paraId="133D6076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20" w:name="_Toc247527831"/>
      <w:bookmarkStart w:id="21" w:name="_Toc152042580"/>
      <w:bookmarkStart w:id="22" w:name="_Toc247514283"/>
      <w:bookmarkStart w:id="23" w:name="_Toc152045791"/>
      <w:bookmarkStart w:id="24" w:name="_Toc144974860"/>
      <w:bookmarkStart w:id="25" w:name="_Toc300835213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2335B029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0"/>
      <w:bookmarkEnd w:id="21"/>
      <w:bookmarkEnd w:id="22"/>
      <w:bookmarkEnd w:id="23"/>
      <w:bookmarkEnd w:id="24"/>
      <w:bookmarkEnd w:id="25"/>
    </w:p>
    <w:p w14:paraId="7B78BDE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FD0B07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3B2CA6C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62723C9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256DB19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7D8CCE2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27F78FD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6EB878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0D772FC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1AF097E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CC34B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E26B6A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78248E0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F03736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094A5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4FCE91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80B038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CD05C3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C49469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EB93E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5E4301B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200E3546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</w:t>
      </w:r>
    </w:p>
    <w:p w14:paraId="7E8EA881">
      <w:pPr>
        <w:pStyle w:val="16"/>
        <w:jc w:val="center"/>
        <w:rPr>
          <w:rFonts w:ascii="仿宋" w:hAnsi="仿宋" w:eastAsia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</w:p>
    <w:p w14:paraId="76F68C63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D261D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 w14:paraId="0AFFB2DB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1DC7FF42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56D20822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2BBBE14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  <w:highlight w:val="none"/>
        </w:rPr>
        <w:t>年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日起签字生效,特此声明。</w:t>
      </w:r>
    </w:p>
    <w:p w14:paraId="29C6836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5BBAD21A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36CF16D0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547303C3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39B337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      性 别：              年 龄：</w:t>
      </w:r>
    </w:p>
    <w:p w14:paraId="58919C8C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         职 务：</w:t>
      </w:r>
    </w:p>
    <w:p w14:paraId="1A234533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FD06BD0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 w14:paraId="74767F20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 w14:paraId="636FB50D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 w14:paraId="17AECB01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E6C1B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342B7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1B7"/>
    <w:rsid w:val="0010179C"/>
    <w:rsid w:val="0010618B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B5A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496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89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421F"/>
    <w:rsid w:val="00765EFC"/>
    <w:rsid w:val="007667B2"/>
    <w:rsid w:val="00767634"/>
    <w:rsid w:val="007764C0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0B03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5D49"/>
    <w:rsid w:val="0095603D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A017D5"/>
    <w:rsid w:val="00A02866"/>
    <w:rsid w:val="00A04418"/>
    <w:rsid w:val="00A044FC"/>
    <w:rsid w:val="00A104EC"/>
    <w:rsid w:val="00A118AD"/>
    <w:rsid w:val="00A1303E"/>
    <w:rsid w:val="00A21B85"/>
    <w:rsid w:val="00A269FB"/>
    <w:rsid w:val="00A31993"/>
    <w:rsid w:val="00A36A67"/>
    <w:rsid w:val="00A371EA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17013"/>
    <w:rsid w:val="00B23491"/>
    <w:rsid w:val="00B304CD"/>
    <w:rsid w:val="00B346A1"/>
    <w:rsid w:val="00B37478"/>
    <w:rsid w:val="00B40D38"/>
    <w:rsid w:val="00B42E7C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5DC0"/>
    <w:rsid w:val="00C37151"/>
    <w:rsid w:val="00C37344"/>
    <w:rsid w:val="00C37636"/>
    <w:rsid w:val="00C42105"/>
    <w:rsid w:val="00C51F25"/>
    <w:rsid w:val="00C52A03"/>
    <w:rsid w:val="00C55F17"/>
    <w:rsid w:val="00C56A82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121C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791"/>
    <w:rsid w:val="00D47DA5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487D"/>
    <w:rsid w:val="00E657E3"/>
    <w:rsid w:val="00E66218"/>
    <w:rsid w:val="00E72FC9"/>
    <w:rsid w:val="00E73859"/>
    <w:rsid w:val="00E7521A"/>
    <w:rsid w:val="00E75524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7E02"/>
    <w:rsid w:val="00F04C3E"/>
    <w:rsid w:val="00F05317"/>
    <w:rsid w:val="00F06AA8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D4A22"/>
    <w:rsid w:val="00FD5B62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76435AF"/>
    <w:rsid w:val="19F1668A"/>
    <w:rsid w:val="1D5D189B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8B9204A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B374C4A"/>
    <w:rsid w:val="6BCA7704"/>
    <w:rsid w:val="6C2F5391"/>
    <w:rsid w:val="6EB029DF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8D6A-7F07-4C86-AB1E-02651759C6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10166</Words>
  <Characters>10675</Characters>
  <Lines>99</Lines>
  <Paragraphs>28</Paragraphs>
  <TotalTime>501</TotalTime>
  <ScaleCrop>false</ScaleCrop>
  <LinksUpToDate>false</LinksUpToDate>
  <CharactersWithSpaces>12066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2024-08-06T08:12:00Z</cp:lastPrinted>
  <dcterms:modified xsi:type="dcterms:W3CDTF">2024-09-19T02:45:28Z</dcterms:modified>
  <dc:subject>青岛市政府采购采购文件范本</dc:subject>
  <dc:title>青岛市政府采购采购文件范本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AB0E5AE9865C4900B2552F388743600E</vt:lpwstr>
  </property>
</Properties>
</file>