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highlight w:val="none"/>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青岛高新实业集团有限公司现对</w:t>
      </w:r>
      <w:r>
        <w:rPr>
          <w:rFonts w:hint="eastAsia" w:ascii="仿宋_GB2312" w:hAnsi="仿宋_GB2312" w:cs="仿宋_GB2312"/>
          <w:color w:val="auto"/>
          <w:szCs w:val="30"/>
          <w:highlight w:val="none"/>
          <w:lang w:eastAsia="zh-CN"/>
        </w:rPr>
        <w:t>2024年度春秋、冬季工作服集中采购</w:t>
      </w:r>
      <w:r>
        <w:rPr>
          <w:rFonts w:hint="eastAsia" w:ascii="仿宋_GB2312" w:hAnsi="仿宋_GB2312" w:cs="仿宋_GB2312"/>
          <w:color w:val="auto"/>
          <w:szCs w:val="30"/>
          <w:highlight w:val="none"/>
        </w:rPr>
        <w:t>项目进行</w:t>
      </w:r>
      <w:r>
        <w:rPr>
          <w:rFonts w:hint="eastAsia" w:ascii="仿宋_GB2312" w:hAnsi="仿宋_GB2312" w:cs="仿宋_GB2312"/>
          <w:color w:val="auto"/>
          <w:szCs w:val="30"/>
          <w:highlight w:val="none"/>
          <w:lang w:val="en-US" w:eastAsia="zh-CN"/>
        </w:rPr>
        <w:t>采购</w:t>
      </w:r>
      <w:r>
        <w:rPr>
          <w:rFonts w:hint="eastAsia" w:ascii="仿宋_GB2312" w:hAnsi="仿宋_GB2312" w:cs="仿宋_GB2312"/>
          <w:color w:val="auto"/>
          <w:szCs w:val="30"/>
          <w:highlight w:val="none"/>
        </w:rPr>
        <w:t>，具体要求如下：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20" w:lineRule="exact"/>
        <w:ind w:firstLine="600" w:firstLineChars="200"/>
        <w:rPr>
          <w:rFonts w:hint="eastAsia" w:ascii="仿宋_GB2312" w:hAnsi="仿宋_GB2312" w:eastAsia="仿宋_GB2312" w:cs="仿宋_GB2312"/>
          <w:color w:val="auto"/>
          <w:szCs w:val="30"/>
          <w:highlight w:val="none"/>
          <w:lang w:eastAsia="zh-CN"/>
        </w:rPr>
      </w:pPr>
      <w:r>
        <w:rPr>
          <w:rFonts w:hint="eastAsia" w:ascii="仿宋_GB2312" w:hAnsi="仿宋_GB2312" w:cs="仿宋_GB2312"/>
          <w:color w:val="auto"/>
          <w:szCs w:val="30"/>
          <w:highlight w:val="none"/>
        </w:rPr>
        <w:t>1.项目名称：2024</w:t>
      </w:r>
      <w:r>
        <w:rPr>
          <w:rFonts w:hint="eastAsia" w:ascii="仿宋_GB2312" w:hAnsi="仿宋_GB2312" w:cs="仿宋_GB2312"/>
          <w:color w:val="auto"/>
          <w:szCs w:val="30"/>
          <w:highlight w:val="none"/>
          <w:lang w:eastAsia="zh-CN"/>
        </w:rPr>
        <w:t>年度春秋、冬季工作服</w:t>
      </w:r>
      <w:r>
        <w:rPr>
          <w:rFonts w:hint="eastAsia" w:ascii="仿宋_GB2312" w:hAnsi="仿宋_GB2312" w:cs="仿宋_GB2312"/>
          <w:color w:val="auto"/>
          <w:szCs w:val="30"/>
          <w:highlight w:val="none"/>
        </w:rPr>
        <w:t>集中采购项目</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2.使用地点：高实集团</w:t>
      </w:r>
    </w:p>
    <w:p>
      <w:pP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3.采购内容：详见采购清单</w:t>
      </w:r>
      <w:r>
        <w:rPr>
          <w:rFonts w:hint="eastAsia" w:ascii="仿宋_GB2312" w:hAnsi="仿宋_GB2312" w:cs="仿宋_GB2312"/>
          <w:color w:val="auto"/>
          <w:szCs w:val="30"/>
          <w:highlight w:val="none"/>
          <w:lang w:val="en-US" w:eastAsia="zh-CN"/>
        </w:rPr>
        <w:t>及附件</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.质量标准：达到国家标准规范及公司验收合格标准</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5.发票类别：增值税专用发票</w:t>
      </w:r>
    </w:p>
    <w:p>
      <w:pPr>
        <w:spacing w:line="520" w:lineRule="exact"/>
        <w:ind w:left="2400" w:leftChars="200" w:hanging="1800" w:hangingChars="6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6</w:t>
      </w:r>
      <w:r>
        <w:rPr>
          <w:rFonts w:ascii="仿宋_GB2312" w:hAnsi="仿宋_GB2312" w:cs="仿宋_GB2312"/>
          <w:color w:val="auto"/>
          <w:kern w:val="0"/>
          <w:szCs w:val="30"/>
          <w:highlight w:val="none"/>
        </w:rPr>
        <w:t>.</w:t>
      </w:r>
      <w:r>
        <w:rPr>
          <w:rFonts w:hint="eastAsia" w:ascii="仿宋_GB2312" w:hAnsi="仿宋_GB2312" w:cs="仿宋_GB2312"/>
          <w:color w:val="auto"/>
          <w:kern w:val="0"/>
          <w:szCs w:val="30"/>
          <w:highlight w:val="none"/>
        </w:rPr>
        <w:t>付款期限：本合同生效后，每笔供货在经甲方验收合格及乙方开具符合国家规定的发票并交付甲方后，由甲方向乙方支付。以和各单位签订的合同为准。</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二、采购控制价</w:t>
      </w:r>
    </w:p>
    <w:p>
      <w:pPr>
        <w:spacing w:line="520" w:lineRule="exact"/>
        <w:ind w:firstLine="600" w:firstLineChars="200"/>
        <w:rPr>
          <w:rFonts w:hint="eastAsia"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本项目控制总价为157809.95元（含税），</w:t>
      </w:r>
      <w:r>
        <w:rPr>
          <w:rFonts w:hint="eastAsia" w:ascii="仿宋_GB2312" w:hAnsi="仿宋_GB2312" w:cs="仿宋_GB2312"/>
          <w:color w:val="auto"/>
          <w:szCs w:val="30"/>
          <w:highlight w:val="none"/>
        </w:rPr>
        <w:t>详见采购清单</w:t>
      </w:r>
      <w:r>
        <w:rPr>
          <w:rFonts w:hint="eastAsia" w:ascii="仿宋_GB2312" w:hAnsi="仿宋_GB2312" w:cs="仿宋_GB2312"/>
          <w:color w:val="auto"/>
          <w:szCs w:val="30"/>
          <w:highlight w:val="none"/>
          <w:lang w:val="en-US" w:eastAsia="zh-CN"/>
        </w:rPr>
        <w:t>及附件。</w:t>
      </w:r>
    </w:p>
    <w:p>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w:t>
      </w:r>
      <w:r>
        <w:rPr>
          <w:rFonts w:hint="eastAsia" w:ascii="黑体" w:hAnsi="黑体" w:eastAsia="黑体" w:cs="黑体"/>
          <w:color w:val="auto"/>
          <w:szCs w:val="30"/>
          <w:highlight w:val="none"/>
          <w:lang w:val="en-US" w:eastAsia="zh-CN"/>
        </w:rPr>
        <w:t>人</w:t>
      </w:r>
      <w:r>
        <w:rPr>
          <w:rFonts w:hint="eastAsia" w:ascii="黑体" w:hAnsi="黑体" w:eastAsia="黑体" w:cs="黑体"/>
          <w:color w:val="auto"/>
          <w:szCs w:val="30"/>
          <w:highlight w:val="none"/>
        </w:rPr>
        <w:t>资格要求：</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四、项目勘察</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1.各拟报名单位需在规定时间内分别联系该项目所涉及的高新电力、高新城维、东风海玉、</w:t>
      </w:r>
      <w:r>
        <w:rPr>
          <w:rFonts w:hint="eastAsia" w:ascii="仿宋_GB2312" w:hAnsi="仿宋_GB2312" w:cs="仿宋_GB2312"/>
          <w:color w:val="auto"/>
          <w:szCs w:val="30"/>
          <w:highlight w:val="none"/>
          <w:lang w:val="en-US" w:eastAsia="zh-CN"/>
        </w:rPr>
        <w:t>环湾商砼、</w:t>
      </w:r>
      <w:r>
        <w:rPr>
          <w:rFonts w:hint="eastAsia" w:ascii="仿宋_GB2312" w:hAnsi="仿宋_GB2312" w:cs="仿宋_GB2312"/>
          <w:color w:val="auto"/>
          <w:szCs w:val="30"/>
          <w:highlight w:val="none"/>
        </w:rPr>
        <w:t>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color w:val="auto"/>
          <w:szCs w:val="30"/>
          <w:highlight w:val="none"/>
        </w:rPr>
        <w:t>如缺少该步骤及材料，视为不响应该项目，不得参加该项目后续事项</w:t>
      </w:r>
      <w:r>
        <w:rPr>
          <w:rFonts w:hint="eastAsia" w:ascii="仿宋_GB2312" w:hAnsi="仿宋_GB2312" w:cs="仿宋_GB2312"/>
          <w:color w:val="auto"/>
          <w:szCs w:val="30"/>
          <w:highlight w:val="none"/>
        </w:rPr>
        <w:t>）</w:t>
      </w:r>
    </w:p>
    <w:p>
      <w:pPr>
        <w:spacing w:line="520" w:lineRule="exact"/>
        <w:ind w:firstLine="600" w:firstLineChars="200"/>
        <w:rPr>
          <w:rFonts w:hint="default" w:ascii="仿宋_GB2312" w:hAnsi="仿宋_GB2312" w:cs="仿宋_GB2312"/>
          <w:color w:val="auto"/>
          <w:szCs w:val="30"/>
          <w:highlight w:val="none"/>
          <w:lang w:val="en-US" w:eastAsia="zh-CN"/>
        </w:rPr>
      </w:pPr>
      <w:r>
        <w:rPr>
          <w:rFonts w:hint="eastAsia" w:ascii="仿宋_GB2312" w:hAnsi="仿宋_GB2312" w:cs="仿宋_GB2312"/>
          <w:color w:val="auto"/>
          <w:szCs w:val="30"/>
          <w:highlight w:val="none"/>
        </w:rPr>
        <w:t>2.</w:t>
      </w:r>
      <w:r>
        <w:rPr>
          <w:rFonts w:hint="eastAsia" w:ascii="仿宋_GB2312" w:hAnsi="仿宋_GB2312" w:cs="仿宋_GB2312"/>
          <w:color w:val="auto"/>
          <w:szCs w:val="30"/>
          <w:highlight w:val="none"/>
          <w:lang w:val="en-US" w:eastAsia="zh-CN"/>
        </w:rPr>
        <w:t>项目勘察截止</w:t>
      </w:r>
      <w:r>
        <w:rPr>
          <w:rFonts w:hint="eastAsia" w:ascii="仿宋_GB2312" w:hAnsi="仿宋_GB2312" w:cs="仿宋_GB2312"/>
          <w:color w:val="auto"/>
          <w:szCs w:val="30"/>
          <w:highlight w:val="none"/>
        </w:rPr>
        <w:t>时间：</w:t>
      </w:r>
      <w:r>
        <w:rPr>
          <w:rFonts w:hint="eastAsia" w:ascii="仿宋_GB2312" w:hAnsi="仿宋_GB2312" w:cs="仿宋_GB2312"/>
          <w:color w:val="auto"/>
          <w:szCs w:val="30"/>
          <w:highlight w:val="none"/>
          <w:lang w:val="en-US" w:eastAsia="zh-CN"/>
        </w:rPr>
        <w:t>2024年11月4日16时00分。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3.项目勘察联系人：</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环湾商砼公司：吕经理  15969888663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五、资格审查</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w:t>
      </w:r>
      <w:r>
        <w:rPr>
          <w:rFonts w:hint="eastAsia" w:ascii="仿宋_GB2312" w:hAnsi="仿宋_GB2312" w:cs="仿宋_GB2312"/>
          <w:color w:val="auto"/>
          <w:szCs w:val="30"/>
          <w:highlight w:val="none"/>
          <w:lang w:val="en-US" w:eastAsia="zh-CN"/>
        </w:rPr>
        <w:t>2024年11月4日16时00分</w:t>
      </w:r>
      <w:r>
        <w:rPr>
          <w:rFonts w:hint="eastAsia" w:ascii="仿宋_GB2312" w:hAnsi="仿宋_GB2312" w:cs="仿宋_GB2312"/>
          <w:color w:val="auto"/>
          <w:szCs w:val="30"/>
          <w:highlight w:val="none"/>
        </w:rPr>
        <w:t>。</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2.预审方式：投标人将资格审查所需材料附在一个文档里，在截止时间前发送至邮箱</w:t>
      </w:r>
      <w:r>
        <w:rPr>
          <w:rFonts w:hint="eastAsia" w:ascii="仿宋_GB2312" w:hAnsi="仿宋_GB2312" w:cs="仿宋_GB2312"/>
          <w:color w:val="auto"/>
          <w:szCs w:val="30"/>
          <w:highlight w:val="none"/>
          <w:lang w:val="en-US" w:eastAsia="zh-CN"/>
        </w:rPr>
        <w:t>qdgxsy@163.com</w:t>
      </w:r>
      <w:r>
        <w:rPr>
          <w:rFonts w:hint="eastAsia" w:ascii="仿宋_GB2312" w:hAnsi="仿宋_GB2312" w:cs="仿宋_GB2312"/>
          <w:color w:val="auto"/>
          <w:szCs w:val="30"/>
          <w:highlight w:val="none"/>
        </w:rPr>
        <w:t>。邮件标题为投标人名称+项目名称，正文备注联系人、联系方式、招标文件接收邮箱地址，审批通过后，通过邮箱向投标人发放招标文件。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供应商、法定代表人无行贿犯罪记录查询网页截图；通过“信用中国”网站（www.creditchina.gov.cn）、中国政府采购网（www.ccgp.gov.cn）查询，未被列入失信被执行人、重大税收违法案件当事人、政府采购严重违法失信行为记录等名单的网页截图；《项目勘察承诺书》</w:t>
      </w:r>
      <w:r>
        <w:rPr>
          <w:rFonts w:hint="eastAsia" w:ascii="仿宋_GB2312" w:hAnsi="仿宋_GB2312" w:cs="仿宋_GB2312"/>
          <w:color w:val="auto"/>
          <w:szCs w:val="30"/>
          <w:highlight w:val="none"/>
          <w:lang w:eastAsia="zh-CN"/>
        </w:rPr>
        <w:t>。</w:t>
      </w:r>
      <w:r>
        <w:rPr>
          <w:rFonts w:hint="eastAsia" w:ascii="仿宋_GB2312" w:hAnsi="仿宋_GB2312" w:cs="仿宋_GB2312"/>
          <w:color w:val="auto"/>
          <w:szCs w:val="30"/>
          <w:highlight w:val="none"/>
        </w:rPr>
        <w:t>以上材料均需加盖投标人公章。</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六、投标文件递交时间及地点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11</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00</w:t>
      </w:r>
      <w:r>
        <w:rPr>
          <w:rFonts w:hint="eastAsia" w:ascii="仿宋_GB2312" w:hAnsi="仿宋_GB2312" w:cs="仿宋_GB2312"/>
          <w:color w:val="auto"/>
          <w:szCs w:val="30"/>
          <w:highlight w:val="none"/>
        </w:rPr>
        <w:t>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2.地点：青岛市高新区聚贤桥路50号高实集团8楼803会议室。</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七、开标时间及地点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1.时间：2024年</w:t>
      </w:r>
      <w:r>
        <w:rPr>
          <w:rFonts w:hint="eastAsia" w:ascii="仿宋_GB2312" w:hAnsi="仿宋_GB2312" w:cs="仿宋_GB2312"/>
          <w:color w:val="auto"/>
          <w:szCs w:val="30"/>
          <w:highlight w:val="none"/>
          <w:lang w:val="en-US" w:eastAsia="zh-CN"/>
        </w:rPr>
        <w:t>11</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7</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30</w:t>
      </w:r>
      <w:r>
        <w:rPr>
          <w:rFonts w:hint="eastAsia" w:ascii="仿宋_GB2312" w:hAnsi="仿宋_GB2312" w:cs="仿宋_GB2312"/>
          <w:color w:val="auto"/>
          <w:szCs w:val="30"/>
          <w:highlight w:val="none"/>
        </w:rPr>
        <w:t>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cs="仿宋_GB2312"/>
          <w:color w:val="auto"/>
          <w:szCs w:val="30"/>
          <w:highlight w:val="none"/>
          <w:lang w:eastAsia="zh-CN"/>
        </w:rPr>
      </w:pPr>
      <w:r>
        <w:rPr>
          <w:rFonts w:hint="eastAsia" w:ascii="仿宋_GB2312" w:hAnsi="仿宋_GB2312" w:cs="仿宋_GB2312"/>
          <w:color w:val="auto"/>
          <w:szCs w:val="30"/>
          <w:highlight w:val="none"/>
        </w:rPr>
        <w:t>2.地点：青岛市高新区聚贤桥路50号高实集团8楼803会议室</w:t>
      </w:r>
      <w:r>
        <w:rPr>
          <w:rFonts w:hint="eastAsia" w:ascii="仿宋_GB2312" w:hAnsi="仿宋_GB2312" w:cs="仿宋_GB2312"/>
          <w:color w:val="auto"/>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color w:val="auto"/>
          <w:szCs w:val="30"/>
          <w:highlight w:val="none"/>
        </w:rPr>
      </w:pPr>
      <w:r>
        <w:rPr>
          <w:rFonts w:hint="eastAsia" w:ascii="黑体" w:hAnsi="黑体" w:eastAsia="黑体" w:cs="黑体"/>
          <w:color w:val="auto"/>
          <w:szCs w:val="30"/>
          <w:highlight w:val="none"/>
        </w:rPr>
        <w:t>八、联系方式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2.联系人：</w:t>
      </w:r>
      <w:r>
        <w:rPr>
          <w:rFonts w:hint="eastAsia"/>
          <w:color w:val="auto"/>
          <w:highlight w:val="none"/>
          <w:lang w:val="en-US" w:eastAsia="zh-CN"/>
        </w:rPr>
        <w:t>王工</w:t>
      </w:r>
    </w:p>
    <w:p>
      <w:pPr>
        <w:spacing w:line="520" w:lineRule="exact"/>
        <w:ind w:firstLine="600" w:firstLineChars="200"/>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rPr>
        <w:t>3.电  话：</w:t>
      </w:r>
      <w:r>
        <w:rPr>
          <w:rFonts w:hint="eastAsia"/>
          <w:color w:val="auto"/>
          <w:highlight w:val="none"/>
          <w:lang w:val="en-US" w:eastAsia="zh-CN"/>
        </w:rPr>
        <w:t>15092048318</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4.地  址：青岛市高新区聚贤桥路50号，高实集团</w:t>
      </w: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宋体" w:hAnsi="宋体" w:cs="宋体"/>
          <w:color w:val="auto"/>
          <w:szCs w:val="30"/>
          <w:highlight w:val="none"/>
        </w:rPr>
      </w:pPr>
    </w:p>
    <w:p>
      <w:pPr>
        <w:spacing w:line="520" w:lineRule="exact"/>
        <w:ind w:firstLine="4500" w:firstLineChars="1500"/>
        <w:rPr>
          <w:rFonts w:ascii="仿宋_GB2312" w:hAnsi="仿宋_GB2312" w:cs="仿宋_GB2312"/>
          <w:color w:val="auto"/>
          <w:szCs w:val="30"/>
          <w:highlight w:val="none"/>
        </w:rPr>
      </w:pPr>
      <w:r>
        <w:rPr>
          <w:rFonts w:hint="eastAsia" w:ascii="仿宋_GB2312" w:hAnsi="仿宋_GB2312" w:cs="仿宋_GB2312"/>
          <w:color w:val="auto"/>
          <w:szCs w:val="30"/>
          <w:highlight w:val="none"/>
        </w:rPr>
        <w:t>青岛高新实业集团有限公司</w:t>
      </w:r>
    </w:p>
    <w:p>
      <w:pPr>
        <w:spacing w:line="520" w:lineRule="exact"/>
        <w:ind w:firstLine="5400" w:firstLineChars="1800"/>
        <w:rPr>
          <w:rFonts w:ascii="仿宋_GB2312" w:hAnsi="仿宋_GB2312" w:cs="仿宋_GB2312"/>
          <w:color w:val="auto"/>
          <w:szCs w:val="30"/>
          <w:highlight w:val="none"/>
        </w:rPr>
      </w:pPr>
      <w:r>
        <w:rPr>
          <w:rFonts w:hint="eastAsia" w:ascii="仿宋_GB2312" w:hAnsi="仿宋_GB2312" w:cs="仿宋_GB2312"/>
          <w:color w:val="auto"/>
          <w:szCs w:val="30"/>
          <w:highlight w:val="none"/>
        </w:rPr>
        <w:t>2024年</w:t>
      </w:r>
      <w:r>
        <w:rPr>
          <w:rFonts w:hint="eastAsia" w:ascii="仿宋_GB2312" w:hAnsi="仿宋_GB2312" w:cs="仿宋_GB2312"/>
          <w:color w:val="auto"/>
          <w:szCs w:val="30"/>
          <w:highlight w:val="none"/>
          <w:lang w:val="en-US" w:eastAsia="zh-CN"/>
        </w:rPr>
        <w:t>10</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31</w:t>
      </w:r>
      <w:r>
        <w:rPr>
          <w:rFonts w:hint="eastAsia" w:ascii="仿宋_GB2312" w:hAnsi="仿宋_GB2312" w:cs="仿宋_GB2312"/>
          <w:color w:val="auto"/>
          <w:szCs w:val="30"/>
          <w:highlight w:val="none"/>
        </w:rPr>
        <w:t>日</w:t>
      </w:r>
    </w:p>
    <w:p>
      <w:pPr>
        <w:spacing w:afterLines="50" w:line="520" w:lineRule="exact"/>
        <w:ind w:right="278"/>
        <w:jc w:val="center"/>
        <w:outlineLvl w:val="0"/>
        <w:rPr>
          <w:rFonts w:ascii="宋体" w:hAnsi="宋体"/>
          <w:b/>
          <w:color w:val="auto"/>
          <w:spacing w:val="8"/>
          <w:szCs w:val="30"/>
          <w:highlight w:val="none"/>
        </w:rPr>
        <w:sectPr>
          <w:headerReference r:id="rId3" w:type="first"/>
          <w:footerReference r:id="rId5" w:type="first"/>
          <w:footerReference r:id="rId4"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ind w:firstLine="720" w:firstLineChars="20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p>
      <w:pPr>
        <w:spacing w:line="360" w:lineRule="auto"/>
        <w:ind w:firstLine="48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详见附件：《2024年度春秋、冬季工作服集中采购项目清单控制价》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1.上述物品均须符合国家标准，所有物品可无偿试穿戴以及调换，产品根据采购人尺码清单提供，退换货执行国家相关规定；</w:t>
      </w:r>
    </w:p>
    <w:p>
      <w:pPr>
        <w:spacing w:line="360" w:lineRule="auto"/>
        <w:ind w:firstLine="480"/>
        <w:rPr>
          <w:rFonts w:ascii="仿宋" w:hAnsi="仿宋" w:eastAsia="仿宋"/>
          <w:color w:val="auto"/>
          <w:sz w:val="24"/>
          <w:highlight w:val="none"/>
          <w:lang w:val="zh-CN"/>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2.</w:t>
      </w:r>
      <w:r>
        <w:rPr>
          <w:rFonts w:hint="eastAsia" w:ascii="仿宋" w:hAnsi="仿宋" w:eastAsia="仿宋"/>
          <w:color w:val="auto"/>
          <w:sz w:val="24"/>
          <w:highlight w:val="none"/>
          <w:lang w:val="zh-CN"/>
        </w:rPr>
        <w:t>采购人有权根据实际需求调整采购</w:t>
      </w:r>
      <w:r>
        <w:rPr>
          <w:rFonts w:hint="eastAsia" w:ascii="仿宋" w:hAnsi="仿宋" w:eastAsia="仿宋"/>
          <w:color w:val="auto"/>
          <w:sz w:val="24"/>
          <w:highlight w:val="none"/>
        </w:rPr>
        <w:t>内容、</w:t>
      </w:r>
      <w:r>
        <w:rPr>
          <w:rFonts w:hint="eastAsia" w:ascii="仿宋" w:hAnsi="仿宋" w:eastAsia="仿宋"/>
          <w:color w:val="auto"/>
          <w:sz w:val="24"/>
          <w:highlight w:val="none"/>
          <w:lang w:val="zh-CN"/>
        </w:rPr>
        <w:t>方案</w:t>
      </w:r>
      <w:r>
        <w:rPr>
          <w:rFonts w:hint="eastAsia" w:ascii="仿宋" w:hAnsi="仿宋" w:eastAsia="仿宋"/>
          <w:color w:val="auto"/>
          <w:sz w:val="24"/>
          <w:highlight w:val="none"/>
        </w:rPr>
        <w:t>和数量</w:t>
      </w:r>
      <w:r>
        <w:rPr>
          <w:rFonts w:hint="eastAsia" w:ascii="仿宋" w:hAnsi="仿宋" w:eastAsia="仿宋"/>
          <w:color w:val="auto"/>
          <w:sz w:val="24"/>
          <w:highlight w:val="none"/>
          <w:lang w:val="zh-CN"/>
        </w:rPr>
        <w:t>，</w:t>
      </w:r>
      <w:r>
        <w:rPr>
          <w:rFonts w:hint="eastAsia" w:ascii="仿宋" w:hAnsi="仿宋" w:eastAsia="仿宋"/>
          <w:color w:val="auto"/>
          <w:sz w:val="24"/>
          <w:highlight w:val="none"/>
        </w:rPr>
        <w:t>由采购人或采购人权属公司根据使用需求与中标人签订合同。</w:t>
      </w:r>
      <w:r>
        <w:rPr>
          <w:rFonts w:hint="eastAsia" w:ascii="仿宋" w:hAnsi="仿宋" w:eastAsia="仿宋"/>
          <w:color w:val="auto"/>
          <w:sz w:val="24"/>
          <w:highlight w:val="none"/>
          <w:lang w:val="zh-CN"/>
        </w:rPr>
        <w:t>实际</w:t>
      </w:r>
      <w:r>
        <w:rPr>
          <w:rFonts w:hint="eastAsia" w:ascii="仿宋" w:hAnsi="仿宋" w:eastAsia="仿宋"/>
          <w:color w:val="auto"/>
          <w:sz w:val="24"/>
          <w:highlight w:val="none"/>
        </w:rPr>
        <w:t>采购数量根据采购人或采购人权属公司使用情况</w:t>
      </w:r>
      <w:r>
        <w:rPr>
          <w:rFonts w:hint="eastAsia" w:ascii="仿宋" w:hAnsi="仿宋" w:eastAsia="仿宋"/>
          <w:color w:val="auto"/>
          <w:sz w:val="24"/>
          <w:highlight w:val="none"/>
          <w:lang w:val="zh-CN"/>
        </w:rPr>
        <w:t>动态变化，不做为履约条件；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ascii="仿宋" w:hAnsi="仿宋" w:eastAsia="仿宋"/>
          <w:color w:val="auto"/>
          <w:sz w:val="24"/>
          <w:highlight w:val="none"/>
        </w:rPr>
        <w:t>3.投标单位中标后，需提供</w:t>
      </w:r>
      <w:r>
        <w:rPr>
          <w:rFonts w:hint="eastAsia" w:ascii="仿宋" w:hAnsi="仿宋" w:eastAsia="仿宋"/>
          <w:color w:val="auto"/>
          <w:sz w:val="24"/>
          <w:highlight w:val="none"/>
        </w:rPr>
        <w:t>样品、布料及色板等与采购单位确认是否符合需求。</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lang w:val="zh-CN"/>
        </w:rPr>
        <w:t>★</w:t>
      </w:r>
      <w:r>
        <w:rPr>
          <w:rFonts w:hint="eastAsia" w:ascii="仿宋" w:hAnsi="仿宋" w:eastAsia="仿宋"/>
          <w:color w:val="auto"/>
          <w:sz w:val="24"/>
          <w:highlight w:val="none"/>
        </w:rPr>
        <w:t>4.投标单位所投货物的反光条、绣印企业logo及企业简称等各类满足采购人定制化需求所产生费用均包含在报价中，无额外收费。</w:t>
      </w:r>
    </w:p>
    <w:p>
      <w:pPr>
        <w:ind w:firstLine="0" w:firstLineChars="0"/>
        <w:rPr>
          <w:rFonts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br w:type="page"/>
      </w: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成立时间：年月日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 性别： 年龄：职务：</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年月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0"/>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0"/>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（姓名）</w:t>
      </w:r>
      <w:r>
        <w:rPr>
          <w:rStyle w:val="30"/>
          <w:rFonts w:hint="eastAsia" w:ascii="仿宋_GB2312" w:hAnsi="仿宋_GB2312" w:eastAsia="仿宋_GB2312" w:cs="仿宋_GB2312"/>
          <w:color w:val="auto"/>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0"/>
          <w:rFonts w:hint="eastAsia" w:ascii="仿宋_GB2312" w:hAnsi="仿宋_GB2312" w:eastAsia="仿宋_GB2312" w:cs="仿宋_GB2312"/>
          <w:color w:val="auto"/>
          <w:sz w:val="28"/>
          <w:szCs w:val="28"/>
          <w:highlight w:val="none"/>
        </w:rPr>
        <w:t>本授权委托书于</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年</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月</w:t>
      </w:r>
      <w:r>
        <w:rPr>
          <w:rStyle w:val="30"/>
          <w:rFonts w:hint="eastAsia" w:ascii="仿宋_GB2312" w:hAnsi="仿宋_GB2312" w:cs="仿宋_GB2312"/>
          <w:color w:val="auto"/>
          <w:sz w:val="28"/>
          <w:szCs w:val="28"/>
          <w:highlight w:val="none"/>
          <w:u w:val="single"/>
          <w:lang w:val="en-US" w:eastAsia="zh-CN"/>
        </w:rPr>
        <w:t xml:space="preserve">  </w:t>
      </w:r>
      <w:r>
        <w:rPr>
          <w:rStyle w:val="30"/>
          <w:rFonts w:hint="eastAsia" w:ascii="仿宋_GB2312" w:hAnsi="仿宋_GB2312" w:eastAsia="仿宋_GB2312" w:cs="仿宋_GB2312"/>
          <w:color w:val="auto"/>
          <w:sz w:val="28"/>
          <w:szCs w:val="28"/>
          <w:highlight w:val="none"/>
        </w:rPr>
        <w:t>日起签字生效,特此声明。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color w:val="auto"/>
          <w:sz w:val="28"/>
          <w:szCs w:val="28"/>
          <w:highlight w:val="none"/>
        </w:rPr>
      </w:pPr>
      <w:r>
        <w:rPr>
          <w:rStyle w:val="30"/>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spacing w:line="560" w:lineRule="exact"/>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spacing w:line="56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项目勘察承诺书</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我单位已收到你方采购文件，我方已经现场勘察该项目，对采购文件中所需工作服的规格要求、样式、材质、尺寸</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付款方式</w:t>
      </w:r>
      <w:r>
        <w:rPr>
          <w:rFonts w:hint="eastAsia" w:ascii="仿宋_GB2312" w:hAnsi="仿宋_GB2312" w:cs="仿宋_GB2312"/>
          <w:color w:val="auto"/>
          <w:sz w:val="28"/>
          <w:szCs w:val="28"/>
          <w:highlight w:val="none"/>
        </w:rPr>
        <w:t>等必要信息均已知悉，承诺在此基础及符合国家标准的基础上进行报价，对所报价格负责，并承担任何因报价及质量缺陷引起的责任问题。</w:t>
      </w:r>
      <w:bookmarkStart w:id="4" w:name="_GoBack"/>
      <w:bookmarkEnd w:id="4"/>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560" w:firstLineChars="200"/>
        <w:rPr>
          <w:rFonts w:ascii="仿宋_GB2312" w:hAnsi="仿宋_GB2312" w:cs="仿宋_GB2312"/>
          <w:color w:val="auto"/>
          <w:sz w:val="28"/>
          <w:szCs w:val="28"/>
          <w:highlight w:val="none"/>
        </w:rPr>
      </w:pPr>
    </w:p>
    <w:p>
      <w:pPr>
        <w:spacing w:line="560" w:lineRule="exact"/>
        <w:ind w:firstLine="2660" w:firstLineChars="95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投 标 人（公章）：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日期：  年  月  日</w:t>
      </w:r>
    </w:p>
    <w:sectPr>
      <w:headerReference r:id="rId6" w:type="default"/>
      <w:footerReference r:id="rId7"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 w:name="KSO_WPS_MARK_KEY" w:val="fac48165-74b1-40fe-8a86-eb100a951c88"/>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45C32C8"/>
    <w:rsid w:val="049616D0"/>
    <w:rsid w:val="05807104"/>
    <w:rsid w:val="05912686"/>
    <w:rsid w:val="05954ED0"/>
    <w:rsid w:val="05E51322"/>
    <w:rsid w:val="05EA00DE"/>
    <w:rsid w:val="05F13556"/>
    <w:rsid w:val="063534FF"/>
    <w:rsid w:val="063B7194"/>
    <w:rsid w:val="06DD262D"/>
    <w:rsid w:val="07A34FF1"/>
    <w:rsid w:val="07FB52B7"/>
    <w:rsid w:val="086B4990"/>
    <w:rsid w:val="08A013DA"/>
    <w:rsid w:val="08B5322E"/>
    <w:rsid w:val="08F073F9"/>
    <w:rsid w:val="09055C21"/>
    <w:rsid w:val="09C35DE1"/>
    <w:rsid w:val="09C7065C"/>
    <w:rsid w:val="09CF5B05"/>
    <w:rsid w:val="09D50ABF"/>
    <w:rsid w:val="09E00A6F"/>
    <w:rsid w:val="0C394176"/>
    <w:rsid w:val="0DC12675"/>
    <w:rsid w:val="0E5F6B1F"/>
    <w:rsid w:val="0E8536A2"/>
    <w:rsid w:val="0EA47E35"/>
    <w:rsid w:val="0FA77178"/>
    <w:rsid w:val="0FFC6C64"/>
    <w:rsid w:val="101A3C75"/>
    <w:rsid w:val="10345E93"/>
    <w:rsid w:val="105D0223"/>
    <w:rsid w:val="10B36C33"/>
    <w:rsid w:val="10C77FA2"/>
    <w:rsid w:val="10EC7C21"/>
    <w:rsid w:val="111B209C"/>
    <w:rsid w:val="114607D2"/>
    <w:rsid w:val="115513F3"/>
    <w:rsid w:val="11B60814"/>
    <w:rsid w:val="131D034D"/>
    <w:rsid w:val="13256B7A"/>
    <w:rsid w:val="146D0E60"/>
    <w:rsid w:val="1550556C"/>
    <w:rsid w:val="159B33E0"/>
    <w:rsid w:val="15EE5FD1"/>
    <w:rsid w:val="16173BF0"/>
    <w:rsid w:val="162654C5"/>
    <w:rsid w:val="1630532A"/>
    <w:rsid w:val="16314110"/>
    <w:rsid w:val="16504596"/>
    <w:rsid w:val="168B3820"/>
    <w:rsid w:val="17200F0F"/>
    <w:rsid w:val="1740285C"/>
    <w:rsid w:val="174A03C5"/>
    <w:rsid w:val="178A0BC9"/>
    <w:rsid w:val="18061116"/>
    <w:rsid w:val="18062A9B"/>
    <w:rsid w:val="18513BAE"/>
    <w:rsid w:val="1885795F"/>
    <w:rsid w:val="18890233"/>
    <w:rsid w:val="18A64E8E"/>
    <w:rsid w:val="19662322"/>
    <w:rsid w:val="199316F5"/>
    <w:rsid w:val="19A65009"/>
    <w:rsid w:val="19C07C84"/>
    <w:rsid w:val="1A613215"/>
    <w:rsid w:val="1AD7277C"/>
    <w:rsid w:val="1B0838DE"/>
    <w:rsid w:val="1B2851EA"/>
    <w:rsid w:val="1B746F78"/>
    <w:rsid w:val="1C231486"/>
    <w:rsid w:val="1CC22144"/>
    <w:rsid w:val="1D232A04"/>
    <w:rsid w:val="1DAE3F9A"/>
    <w:rsid w:val="207D68CF"/>
    <w:rsid w:val="20D31D8D"/>
    <w:rsid w:val="21244412"/>
    <w:rsid w:val="21351FFB"/>
    <w:rsid w:val="21AF47B7"/>
    <w:rsid w:val="22287868"/>
    <w:rsid w:val="222C6B0E"/>
    <w:rsid w:val="22853819"/>
    <w:rsid w:val="22BB6B16"/>
    <w:rsid w:val="22C379E3"/>
    <w:rsid w:val="22CC2DA5"/>
    <w:rsid w:val="22E93633"/>
    <w:rsid w:val="23863352"/>
    <w:rsid w:val="241B1197"/>
    <w:rsid w:val="261B4D63"/>
    <w:rsid w:val="26A83F7A"/>
    <w:rsid w:val="26D03CA5"/>
    <w:rsid w:val="273E043A"/>
    <w:rsid w:val="28E768F6"/>
    <w:rsid w:val="2AB64C21"/>
    <w:rsid w:val="2B0F1568"/>
    <w:rsid w:val="2B797C93"/>
    <w:rsid w:val="2BB90950"/>
    <w:rsid w:val="2BCC6F93"/>
    <w:rsid w:val="2CE22EB0"/>
    <w:rsid w:val="2D620E5E"/>
    <w:rsid w:val="2DC12766"/>
    <w:rsid w:val="2E556795"/>
    <w:rsid w:val="2E6452F7"/>
    <w:rsid w:val="2F067A90"/>
    <w:rsid w:val="2F2820FC"/>
    <w:rsid w:val="2F480FA5"/>
    <w:rsid w:val="3148394C"/>
    <w:rsid w:val="321B5F48"/>
    <w:rsid w:val="332E0D61"/>
    <w:rsid w:val="33784C9D"/>
    <w:rsid w:val="356051AD"/>
    <w:rsid w:val="35780716"/>
    <w:rsid w:val="35B73962"/>
    <w:rsid w:val="36086F35"/>
    <w:rsid w:val="36301896"/>
    <w:rsid w:val="3639699D"/>
    <w:rsid w:val="36B3311E"/>
    <w:rsid w:val="3737372A"/>
    <w:rsid w:val="376712E7"/>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02D77"/>
    <w:rsid w:val="44FC0D59"/>
    <w:rsid w:val="45F46709"/>
    <w:rsid w:val="477E729B"/>
    <w:rsid w:val="4805593E"/>
    <w:rsid w:val="48265F7A"/>
    <w:rsid w:val="49434DDE"/>
    <w:rsid w:val="4950229C"/>
    <w:rsid w:val="496A2B41"/>
    <w:rsid w:val="4A2768C7"/>
    <w:rsid w:val="4A446A4D"/>
    <w:rsid w:val="4A7E66D3"/>
    <w:rsid w:val="4AB67766"/>
    <w:rsid w:val="4B102B0C"/>
    <w:rsid w:val="4B7629E8"/>
    <w:rsid w:val="4C213D03"/>
    <w:rsid w:val="4C9D1F42"/>
    <w:rsid w:val="4DE46880"/>
    <w:rsid w:val="4DFC03F6"/>
    <w:rsid w:val="4E1C4782"/>
    <w:rsid w:val="4E4F4B57"/>
    <w:rsid w:val="4F092A77"/>
    <w:rsid w:val="4F3363B9"/>
    <w:rsid w:val="522D7E73"/>
    <w:rsid w:val="52990A57"/>
    <w:rsid w:val="52EB1AE5"/>
    <w:rsid w:val="53B90038"/>
    <w:rsid w:val="53CF133C"/>
    <w:rsid w:val="54592CBD"/>
    <w:rsid w:val="551A0FF8"/>
    <w:rsid w:val="55211F6F"/>
    <w:rsid w:val="55713605"/>
    <w:rsid w:val="55B1434A"/>
    <w:rsid w:val="55C51BA3"/>
    <w:rsid w:val="570F1328"/>
    <w:rsid w:val="57260D5A"/>
    <w:rsid w:val="57B50ACE"/>
    <w:rsid w:val="584A6F9F"/>
    <w:rsid w:val="59127B47"/>
    <w:rsid w:val="59825AF7"/>
    <w:rsid w:val="59851C6F"/>
    <w:rsid w:val="599E2E37"/>
    <w:rsid w:val="59FC16DE"/>
    <w:rsid w:val="5A061F2C"/>
    <w:rsid w:val="5A3115B5"/>
    <w:rsid w:val="5A6811BC"/>
    <w:rsid w:val="5A975C1F"/>
    <w:rsid w:val="5AA96B39"/>
    <w:rsid w:val="5B1D1029"/>
    <w:rsid w:val="5C7400AD"/>
    <w:rsid w:val="5CCA7752"/>
    <w:rsid w:val="5D5E55F4"/>
    <w:rsid w:val="5E0B7851"/>
    <w:rsid w:val="5E1E4546"/>
    <w:rsid w:val="5ECB2C61"/>
    <w:rsid w:val="5ED45F67"/>
    <w:rsid w:val="601F7341"/>
    <w:rsid w:val="606326E4"/>
    <w:rsid w:val="60DC47DF"/>
    <w:rsid w:val="61C96C3E"/>
    <w:rsid w:val="621668B9"/>
    <w:rsid w:val="63767006"/>
    <w:rsid w:val="63F65FAC"/>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1D16EC"/>
    <w:rsid w:val="6E646D25"/>
    <w:rsid w:val="6EBB2489"/>
    <w:rsid w:val="6ECF726C"/>
    <w:rsid w:val="70DF7B65"/>
    <w:rsid w:val="72657CBB"/>
    <w:rsid w:val="72694F25"/>
    <w:rsid w:val="74B82BA7"/>
    <w:rsid w:val="75036D8E"/>
    <w:rsid w:val="759576A7"/>
    <w:rsid w:val="75E35A02"/>
    <w:rsid w:val="75E84C84"/>
    <w:rsid w:val="765D5643"/>
    <w:rsid w:val="771A5453"/>
    <w:rsid w:val="784C3D32"/>
    <w:rsid w:val="79F772F3"/>
    <w:rsid w:val="79FF2F9E"/>
    <w:rsid w:val="7A01594F"/>
    <w:rsid w:val="7ABF69E1"/>
    <w:rsid w:val="7B2120E1"/>
    <w:rsid w:val="7B694BFB"/>
    <w:rsid w:val="7B9D2AF7"/>
    <w:rsid w:val="7CFE5379"/>
    <w:rsid w:val="7D591863"/>
    <w:rsid w:val="7DA71A0B"/>
    <w:rsid w:val="7DC23325"/>
    <w:rsid w:val="7E3D10E9"/>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27</Pages>
  <Words>8527</Words>
  <Characters>9128</Characters>
  <Lines>59</Lines>
  <Paragraphs>16</Paragraphs>
  <TotalTime>23</TotalTime>
  <ScaleCrop>false</ScaleCrop>
  <LinksUpToDate>false</LinksUpToDate>
  <CharactersWithSpaces>9541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2024-10-31T08:15:56Z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9349E2B4EF92406C9E11E2072594A92B_13</vt:lpwstr>
  </property>
</Properties>
</file>