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88B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b/>
          <w:sz w:val="28"/>
          <w:szCs w:val="24"/>
        </w:rPr>
      </w:pPr>
      <w:r>
        <w:rPr>
          <w:rFonts w:hint="eastAsia" w:ascii="方正小标宋_GBK" w:hAnsi="方正小标宋_GBK" w:eastAsia="方正小标宋_GBK" w:cs="方正小标宋_GBK"/>
          <w:b w:val="0"/>
          <w:bCs/>
          <w:sz w:val="44"/>
          <w:szCs w:val="44"/>
          <w:lang w:val="en-US" w:eastAsia="zh-CN"/>
        </w:rPr>
        <w:t>上海天数智芯半导体有限公司投资可行性研究公开招标（二次）</w:t>
      </w:r>
      <w:r>
        <w:rPr>
          <w:rFonts w:hint="eastAsia" w:ascii="方正小标宋_GBK" w:hAnsi="方正小标宋_GBK" w:eastAsia="方正小标宋_GBK" w:cs="方正小标宋_GBK"/>
          <w:b w:val="0"/>
          <w:bCs/>
          <w:sz w:val="44"/>
          <w:szCs w:val="44"/>
        </w:rPr>
        <w:t>询价邀请函</w:t>
      </w:r>
    </w:p>
    <w:p w14:paraId="7AB5FE79">
      <w:pPr>
        <w:keepNext w:val="0"/>
        <w:keepLines w:val="0"/>
        <w:pageBreakBefore w:val="0"/>
        <w:kinsoku/>
        <w:wordWrap/>
        <w:overflowPunct/>
        <w:topLinePunct w:val="0"/>
        <w:autoSpaceDE/>
        <w:autoSpaceDN/>
        <w:bidi w:val="0"/>
        <w:adjustRightInd/>
        <w:snapToGrid/>
        <w:spacing w:line="540" w:lineRule="exact"/>
        <w:textAlignment w:val="auto"/>
        <w:rPr>
          <w:rFonts w:ascii="仿宋_GB2312" w:eastAsia="仿宋_GB2312"/>
          <w:sz w:val="32"/>
          <w:szCs w:val="32"/>
          <w:u w:val="single"/>
        </w:rPr>
      </w:pPr>
    </w:p>
    <w:p w14:paraId="5A254BA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我公司</w:t>
      </w:r>
      <w:r>
        <w:rPr>
          <w:rFonts w:hint="eastAsia" w:ascii="仿宋_GB2312" w:eastAsia="仿宋_GB2312"/>
          <w:sz w:val="32"/>
          <w:szCs w:val="32"/>
          <w:lang w:eastAsia="zh-CN"/>
        </w:rPr>
        <w:t>拟于近期</w:t>
      </w:r>
      <w:r>
        <w:rPr>
          <w:rFonts w:hint="eastAsia" w:ascii="仿宋_GB2312" w:eastAsia="仿宋_GB2312"/>
          <w:sz w:val="32"/>
          <w:szCs w:val="32"/>
          <w:lang w:val="en-US" w:eastAsia="zh-CN"/>
        </w:rPr>
        <w:t>采购</w:t>
      </w:r>
      <w:r>
        <w:rPr>
          <w:rFonts w:hint="eastAsia" w:ascii="仿宋_GB2312" w:eastAsia="仿宋_GB2312"/>
          <w:sz w:val="32"/>
          <w:szCs w:val="32"/>
          <w:lang w:eastAsia="zh-CN"/>
        </w:rPr>
        <w:t>上海天数智芯半导体有限公司</w:t>
      </w:r>
      <w:r>
        <w:rPr>
          <w:rFonts w:hint="eastAsia" w:ascii="仿宋_GB2312" w:eastAsia="仿宋_GB2312"/>
          <w:sz w:val="32"/>
          <w:szCs w:val="32"/>
          <w:lang w:val="en-US" w:eastAsia="zh-CN"/>
        </w:rPr>
        <w:t>投资可行性研究服务</w:t>
      </w:r>
      <w:r>
        <w:rPr>
          <w:rFonts w:hint="eastAsia" w:ascii="仿宋_GB2312" w:eastAsia="仿宋_GB2312"/>
          <w:sz w:val="32"/>
          <w:szCs w:val="32"/>
        </w:rPr>
        <w:t>，现向贵公司发出询价邀请，具体如下：</w:t>
      </w:r>
    </w:p>
    <w:p w14:paraId="7BCBE2D0">
      <w:pPr>
        <w:widowControl/>
        <w:spacing w:line="560" w:lineRule="exact"/>
        <w:ind w:firstLine="643" w:firstLineChars="200"/>
        <w:jc w:val="left"/>
        <w:rPr>
          <w:rFonts w:hint="default" w:ascii="仿宋_GB2312" w:eastAsia="仿宋_GB2312"/>
          <w:color w:val="auto"/>
          <w:sz w:val="32"/>
          <w:szCs w:val="32"/>
          <w:highlight w:val="none"/>
          <w:u w:val="single"/>
          <w:lang w:val="en-US" w:eastAsia="zh-CN"/>
        </w:rPr>
      </w:pPr>
      <w:r>
        <w:rPr>
          <w:rFonts w:hint="eastAsia" w:ascii="仿宋_GB2312" w:eastAsia="仿宋_GB2312"/>
          <w:b/>
          <w:bCs/>
          <w:sz w:val="32"/>
          <w:szCs w:val="32"/>
          <w:lang w:val="en-US" w:eastAsia="zh-CN"/>
        </w:rPr>
        <w:t>一、项目</w:t>
      </w:r>
      <w:r>
        <w:rPr>
          <w:rFonts w:hint="eastAsia" w:ascii="仿宋_GB2312" w:eastAsia="仿宋_GB2312"/>
          <w:b/>
          <w:bCs/>
          <w:sz w:val="32"/>
          <w:szCs w:val="32"/>
        </w:rPr>
        <w:t>名称：</w:t>
      </w:r>
      <w:r>
        <w:rPr>
          <w:rFonts w:hint="eastAsia" w:ascii="仿宋_GB2312" w:eastAsia="仿宋_GB2312"/>
          <w:color w:val="auto"/>
          <w:sz w:val="32"/>
          <w:szCs w:val="32"/>
          <w:highlight w:val="none"/>
          <w:u w:val="single"/>
          <w:lang w:val="en-US" w:eastAsia="zh-CN"/>
        </w:rPr>
        <w:t>上海天数智芯半导体有限公司投资可行性研究</w:t>
      </w:r>
    </w:p>
    <w:p w14:paraId="3A684991">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sz w:val="32"/>
          <w:szCs w:val="32"/>
          <w:highlight w:val="yellow"/>
        </w:rPr>
      </w:pPr>
      <w:r>
        <w:rPr>
          <w:rFonts w:hint="eastAsia" w:ascii="仿宋_GB2312" w:eastAsia="仿宋_GB2312" w:hAnsiTheme="minorHAnsi" w:cstheme="minorBidi"/>
          <w:b/>
          <w:bCs/>
          <w:kern w:val="2"/>
          <w:sz w:val="32"/>
          <w:szCs w:val="32"/>
          <w:lang w:val="en-US" w:eastAsia="zh-CN" w:bidi="ar-SA"/>
        </w:rPr>
        <w:t>二、</w:t>
      </w:r>
      <w:r>
        <w:rPr>
          <w:rFonts w:hint="eastAsia" w:ascii="仿宋_GB2312" w:eastAsia="仿宋_GB2312"/>
          <w:b/>
          <w:bCs/>
          <w:sz w:val="32"/>
          <w:szCs w:val="32"/>
          <w:lang w:val="en-US" w:eastAsia="zh-CN"/>
        </w:rPr>
        <w:t>采购需求</w:t>
      </w:r>
      <w:r>
        <w:rPr>
          <w:rFonts w:hint="eastAsia" w:ascii="仿宋_GB2312" w:eastAsia="仿宋_GB2312"/>
          <w:b/>
          <w:bCs/>
          <w:sz w:val="32"/>
          <w:szCs w:val="32"/>
        </w:rPr>
        <w:t>：</w:t>
      </w:r>
      <w:r>
        <w:rPr>
          <w:rFonts w:hint="eastAsia" w:ascii="仿宋_GB2312" w:eastAsia="仿宋_GB2312"/>
          <w:sz w:val="32"/>
          <w:szCs w:val="32"/>
        </w:rPr>
        <w:t>协助高创公司对拟投资上海天数智芯半导体有限公司进行投资可行性研究</w:t>
      </w:r>
      <w:r>
        <w:rPr>
          <w:rFonts w:hint="eastAsia" w:ascii="仿宋_GB2312" w:eastAsia="仿宋_GB2312"/>
          <w:sz w:val="32"/>
          <w:szCs w:val="32"/>
          <w:lang w:eastAsia="zh-CN"/>
        </w:rPr>
        <w:t>。</w:t>
      </w:r>
      <w:r>
        <w:rPr>
          <w:rFonts w:hint="eastAsia" w:ascii="仿宋_GB2312" w:eastAsia="仿宋_GB2312"/>
          <w:sz w:val="32"/>
          <w:szCs w:val="32"/>
        </w:rPr>
        <w:t>可行性研究应包括但不限于对投资必要性、技术可行性、财务可行性、社会可行性、组织架构合理性、风险因素及对策、结论及建议等事项进行说明。</w:t>
      </w:r>
    </w:p>
    <w:p w14:paraId="6603AB98">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sz w:val="32"/>
          <w:szCs w:val="32"/>
          <w:lang w:eastAsia="zh-CN"/>
        </w:rPr>
      </w:pPr>
      <w:r>
        <w:rPr>
          <w:rFonts w:hint="eastAsia" w:ascii="仿宋_GB2312" w:eastAsia="仿宋_GB2312" w:cstheme="minorBidi"/>
          <w:b/>
          <w:bCs/>
          <w:kern w:val="2"/>
          <w:sz w:val="32"/>
          <w:szCs w:val="32"/>
          <w:lang w:val="en-US" w:eastAsia="zh-CN" w:bidi="ar-SA"/>
        </w:rPr>
        <w:t>三</w:t>
      </w:r>
      <w:r>
        <w:rPr>
          <w:rFonts w:ascii="仿宋_GB2312" w:eastAsia="仿宋_GB2312" w:hAnsiTheme="minorHAnsi" w:cstheme="minorBidi"/>
          <w:b/>
          <w:bCs/>
          <w:kern w:val="2"/>
          <w:sz w:val="32"/>
          <w:szCs w:val="32"/>
          <w:lang w:val="en-US" w:eastAsia="zh-CN" w:bidi="ar-SA"/>
        </w:rPr>
        <w:t>、</w:t>
      </w:r>
      <w:r>
        <w:rPr>
          <w:rFonts w:hint="eastAsia" w:ascii="仿宋_GB2312" w:eastAsia="仿宋_GB2312"/>
          <w:b/>
          <w:bCs/>
          <w:sz w:val="32"/>
          <w:szCs w:val="32"/>
        </w:rPr>
        <w:t>本项目</w:t>
      </w:r>
      <w:r>
        <w:rPr>
          <w:rFonts w:hint="eastAsia" w:ascii="仿宋_GB2312" w:eastAsia="仿宋_GB2312"/>
          <w:b/>
          <w:bCs/>
          <w:sz w:val="32"/>
          <w:szCs w:val="32"/>
          <w:lang w:val="en-US" w:eastAsia="zh-CN"/>
        </w:rPr>
        <w:t>招标</w:t>
      </w:r>
      <w:r>
        <w:rPr>
          <w:rFonts w:hint="eastAsia" w:ascii="仿宋_GB2312" w:eastAsia="仿宋_GB2312"/>
          <w:b/>
          <w:bCs/>
          <w:sz w:val="32"/>
          <w:szCs w:val="32"/>
        </w:rPr>
        <w:t>控制价</w:t>
      </w:r>
      <w:r>
        <w:rPr>
          <w:rFonts w:hint="eastAsia" w:ascii="仿宋_GB2312" w:eastAsia="仿宋_GB2312"/>
          <w:sz w:val="32"/>
          <w:szCs w:val="32"/>
          <w:highlight w:val="none"/>
        </w:rPr>
        <w:t>为</w:t>
      </w:r>
      <w:r>
        <w:rPr>
          <w:rFonts w:hint="eastAsia" w:ascii="仿宋_GB2312" w:eastAsia="仿宋_GB2312"/>
          <w:color w:val="auto"/>
          <w:sz w:val="32"/>
          <w:szCs w:val="32"/>
          <w:highlight w:val="none"/>
          <w:u w:val="single"/>
          <w:lang w:val="en-US" w:eastAsia="zh-CN"/>
        </w:rPr>
        <w:t>43666.67</w:t>
      </w:r>
      <w:r>
        <w:rPr>
          <w:rFonts w:hint="eastAsia" w:ascii="仿宋_GB2312" w:eastAsia="仿宋_GB2312"/>
          <w:color w:val="auto"/>
          <w:sz w:val="32"/>
          <w:szCs w:val="32"/>
          <w:highlight w:val="none"/>
          <w:u w:val="single"/>
        </w:rPr>
        <w:t>元</w:t>
      </w:r>
      <w:r>
        <w:rPr>
          <w:rFonts w:hint="eastAsia" w:ascii="仿宋_GB2312" w:eastAsia="仿宋_GB2312"/>
          <w:sz w:val="32"/>
          <w:szCs w:val="32"/>
          <w:highlight w:val="none"/>
          <w:lang w:eastAsia="zh-CN"/>
        </w:rPr>
        <w:t>（</w:t>
      </w:r>
      <w:r>
        <w:rPr>
          <w:rFonts w:hint="eastAsia" w:ascii="仿宋_GB2312" w:eastAsia="仿宋_GB2312"/>
          <w:sz w:val="32"/>
          <w:szCs w:val="32"/>
          <w:lang w:val="en-US" w:eastAsia="zh-CN"/>
        </w:rPr>
        <w:t>含税价</w:t>
      </w:r>
      <w:r>
        <w:rPr>
          <w:rFonts w:hint="eastAsia" w:ascii="仿宋_GB2312" w:eastAsia="仿宋_GB2312"/>
          <w:sz w:val="32"/>
          <w:szCs w:val="32"/>
          <w:lang w:eastAsia="zh-CN"/>
        </w:rPr>
        <w:t>），要求提供增值税专用发票。</w:t>
      </w:r>
    </w:p>
    <w:p w14:paraId="6EDBF8E8">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ascii="仿宋_GB2312" w:eastAsia="仿宋_GB2312"/>
          <w:b/>
          <w:bCs/>
          <w:sz w:val="32"/>
          <w:szCs w:val="32"/>
        </w:rPr>
      </w:pPr>
      <w:r>
        <w:rPr>
          <w:rFonts w:hint="eastAsia" w:ascii="仿宋_GB2312" w:eastAsia="仿宋_GB2312" w:cstheme="minorBidi"/>
          <w:b/>
          <w:bCs/>
          <w:kern w:val="2"/>
          <w:sz w:val="32"/>
          <w:szCs w:val="32"/>
          <w:lang w:val="en-US" w:eastAsia="zh-CN" w:bidi="ar-SA"/>
        </w:rPr>
        <w:t>四</w:t>
      </w:r>
      <w:r>
        <w:rPr>
          <w:rFonts w:ascii="仿宋_GB2312" w:eastAsia="仿宋_GB2312" w:hAnsiTheme="minorHAnsi" w:cstheme="minorBidi"/>
          <w:b/>
          <w:bCs/>
          <w:kern w:val="2"/>
          <w:sz w:val="32"/>
          <w:szCs w:val="32"/>
          <w:lang w:val="en-US" w:eastAsia="zh-CN" w:bidi="ar-SA"/>
        </w:rPr>
        <w:t>、</w:t>
      </w:r>
      <w:r>
        <w:rPr>
          <w:rFonts w:hint="eastAsia" w:ascii="仿宋_GB2312" w:eastAsia="仿宋_GB2312"/>
          <w:b/>
          <w:bCs/>
          <w:sz w:val="32"/>
          <w:szCs w:val="32"/>
          <w:lang w:val="en-US" w:eastAsia="zh-CN"/>
        </w:rPr>
        <w:t>投标人应具备</w:t>
      </w:r>
      <w:r>
        <w:rPr>
          <w:rFonts w:hint="eastAsia" w:ascii="仿宋_GB2312" w:eastAsia="仿宋_GB2312"/>
          <w:b/>
          <w:bCs/>
          <w:sz w:val="32"/>
          <w:szCs w:val="32"/>
        </w:rPr>
        <w:t>资格要求</w:t>
      </w:r>
    </w:p>
    <w:p w14:paraId="4319A445">
      <w:pPr>
        <w:pStyle w:val="11"/>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1.各投标人不得有企业关联或股权关系；</w:t>
      </w:r>
    </w:p>
    <w:p w14:paraId="7E1BAC41">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2.具有履行合同所必须的专业技术能力。</w:t>
      </w:r>
    </w:p>
    <w:p w14:paraId="471DE1A2">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.采购公告发布之日起三年内无行贿犯罪等重大违法记录。</w:t>
      </w:r>
    </w:p>
    <w:p w14:paraId="5195304B">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.通过“信用中国”网站（www.creditchina.gov.cn）、中国政府采购网（www.ccgp.gov.cn）查询，未被列入失信被执行人、重大税收违法案件当事人、政府采购严重违法失信行为记录名单。</w:t>
      </w:r>
    </w:p>
    <w:p w14:paraId="789AEE66">
      <w:pPr>
        <w:pStyle w:val="11"/>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五、</w:t>
      </w:r>
      <w:r>
        <w:rPr>
          <w:rFonts w:hint="eastAsia" w:ascii="仿宋_GB2312" w:hAnsi="仿宋_GB2312" w:eastAsia="仿宋_GB2312" w:cs="仿宋_GB2312"/>
          <w:b/>
          <w:bCs w:val="0"/>
          <w:sz w:val="32"/>
          <w:szCs w:val="32"/>
        </w:rPr>
        <w:t>资格审查</w:t>
      </w:r>
    </w:p>
    <w:p w14:paraId="6BA884DC">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（一）资格预审</w:t>
      </w:r>
    </w:p>
    <w:p w14:paraId="15829A3C">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1.截止时间：202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12</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16</w:t>
      </w:r>
      <w:r>
        <w:rPr>
          <w:rFonts w:hint="eastAsia" w:ascii="仿宋_GB2312" w:hAnsi="仿宋_GB2312" w:eastAsia="仿宋_GB2312" w:cs="仿宋_GB2312"/>
          <w:bCs/>
          <w:sz w:val="32"/>
          <w:szCs w:val="32"/>
          <w:highlight w:val="none"/>
        </w:rPr>
        <w:t>日</w:t>
      </w:r>
      <w:r>
        <w:rPr>
          <w:rFonts w:hint="eastAsia" w:ascii="仿宋_GB2312" w:hAnsi="仿宋_GB2312" w:eastAsia="仿宋_GB2312" w:cs="仿宋_GB2312"/>
          <w:bCs/>
          <w:sz w:val="32"/>
          <w:szCs w:val="32"/>
          <w:highlight w:val="none"/>
          <w:lang w:val="en-US" w:eastAsia="zh-CN"/>
        </w:rPr>
        <w:t>15</w:t>
      </w:r>
      <w:r>
        <w:rPr>
          <w:rFonts w:hint="eastAsia" w:ascii="仿宋_GB2312" w:hAnsi="仿宋_GB2312" w:eastAsia="仿宋_GB2312" w:cs="仿宋_GB2312"/>
          <w:bCs/>
          <w:sz w:val="32"/>
          <w:szCs w:val="32"/>
          <w:highlight w:val="none"/>
        </w:rPr>
        <w:t>时00分。</w:t>
      </w:r>
    </w:p>
    <w:p w14:paraId="1E356AE4">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2.预审方式：供应商将资格审查所需材料附在一个文档里，在截止时间前发送至邮箱：</w:t>
      </w:r>
      <w:r>
        <w:rPr>
          <w:rFonts w:hint="eastAsia" w:ascii="仿宋_GB2312" w:hAnsi="仿宋_GB2312" w:eastAsia="仿宋_GB2312" w:cs="仿宋_GB2312"/>
          <w:bCs/>
          <w:sz w:val="32"/>
          <w:szCs w:val="32"/>
          <w:lang w:val="en-US" w:eastAsia="zh-CN"/>
        </w:rPr>
        <w:t>hanyawen@qdhvc.com</w:t>
      </w:r>
      <w:r>
        <w:rPr>
          <w:rFonts w:hint="eastAsia" w:ascii="仿宋_GB2312" w:hAnsi="仿宋_GB2312" w:eastAsia="仿宋_GB2312" w:cs="仿宋_GB2312"/>
          <w:bCs/>
          <w:sz w:val="32"/>
          <w:szCs w:val="32"/>
        </w:rPr>
        <w:t>。邮件标题为供应商名称+项目名称，正文备注联系人、联系方式、采购文件接收邮箱地址。审</w:t>
      </w:r>
      <w:r>
        <w:rPr>
          <w:rFonts w:hint="eastAsia" w:ascii="仿宋_GB2312" w:hAnsi="仿宋_GB2312" w:eastAsia="仿宋_GB2312" w:cs="仿宋_GB2312"/>
          <w:bCs/>
          <w:sz w:val="32"/>
          <w:szCs w:val="32"/>
          <w:lang w:val="en-US" w:eastAsia="zh-CN"/>
        </w:rPr>
        <w:t>查</w:t>
      </w:r>
      <w:r>
        <w:rPr>
          <w:rFonts w:hint="eastAsia" w:ascii="仿宋_GB2312" w:hAnsi="仿宋_GB2312" w:eastAsia="仿宋_GB2312" w:cs="仿宋_GB2312"/>
          <w:bCs/>
          <w:sz w:val="32"/>
          <w:szCs w:val="32"/>
        </w:rPr>
        <w:t>通过后向报名单位发放采购文件。</w:t>
      </w:r>
    </w:p>
    <w:p w14:paraId="0687000C">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3.资格审查材料：营业执照复印件，法定代表人身份证明，法定代表人授</w:t>
      </w:r>
      <w:r>
        <w:rPr>
          <w:rFonts w:hint="eastAsia" w:ascii="仿宋_GB2312" w:hAnsi="仿宋_GB2312" w:eastAsia="仿宋_GB2312" w:cs="仿宋_GB2312"/>
          <w:bCs/>
          <w:sz w:val="32"/>
          <w:szCs w:val="32"/>
          <w:highlight w:val="none"/>
        </w:rPr>
        <w:t>权委托书，中国裁判文书</w:t>
      </w:r>
      <w:r>
        <w:rPr>
          <w:rFonts w:hint="eastAsia" w:ascii="仿宋_GB2312" w:hAnsi="仿宋_GB2312" w:eastAsia="仿宋_GB2312" w:cs="仿宋_GB2312"/>
          <w:bCs/>
          <w:sz w:val="32"/>
          <w:szCs w:val="32"/>
        </w:rPr>
        <w:t>网（http://wenshu.court.gov.cn)分别查询投标人、法定代表人无行贿犯罪记录查询网页截图，中国政府采购网、“信用中国”网站查询网页截图，以上材料均需加盖投标人公章。</w:t>
      </w:r>
    </w:p>
    <w:p w14:paraId="09964008">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ascii="仿宋_GB2312" w:eastAsia="仿宋_GB2312"/>
          <w:b/>
          <w:bCs/>
          <w:sz w:val="32"/>
          <w:szCs w:val="32"/>
        </w:rPr>
      </w:pPr>
      <w:r>
        <w:rPr>
          <w:rFonts w:hint="eastAsia" w:ascii="仿宋_GB2312" w:eastAsia="仿宋_GB2312" w:cstheme="minorBidi"/>
          <w:b/>
          <w:bCs/>
          <w:kern w:val="2"/>
          <w:sz w:val="32"/>
          <w:szCs w:val="32"/>
          <w:lang w:val="en-US" w:eastAsia="zh-CN" w:bidi="ar-SA"/>
        </w:rPr>
        <w:t>六</w:t>
      </w:r>
      <w:r>
        <w:rPr>
          <w:rFonts w:ascii="仿宋_GB2312" w:eastAsia="仿宋_GB2312" w:hAnsiTheme="minorHAnsi" w:cstheme="minorBidi"/>
          <w:b/>
          <w:bCs/>
          <w:kern w:val="2"/>
          <w:sz w:val="32"/>
          <w:szCs w:val="32"/>
          <w:lang w:val="en-US" w:eastAsia="zh-CN" w:bidi="ar-SA"/>
        </w:rPr>
        <w:t>、</w:t>
      </w:r>
      <w:r>
        <w:rPr>
          <w:rFonts w:hint="eastAsia" w:ascii="仿宋_GB2312" w:eastAsia="仿宋_GB2312"/>
          <w:b/>
          <w:bCs/>
          <w:sz w:val="32"/>
          <w:szCs w:val="32"/>
        </w:rPr>
        <w:t>递交</w:t>
      </w:r>
      <w:r>
        <w:rPr>
          <w:rFonts w:hint="eastAsia" w:ascii="仿宋_GB2312" w:eastAsia="仿宋_GB2312"/>
          <w:b/>
          <w:bCs/>
          <w:sz w:val="32"/>
          <w:szCs w:val="32"/>
          <w:lang w:val="en-US" w:eastAsia="zh-CN"/>
        </w:rPr>
        <w:t>响应文件</w:t>
      </w:r>
      <w:r>
        <w:rPr>
          <w:rFonts w:hint="eastAsia" w:ascii="仿宋_GB2312" w:eastAsia="仿宋_GB2312"/>
          <w:b/>
          <w:bCs/>
          <w:sz w:val="32"/>
          <w:szCs w:val="32"/>
        </w:rPr>
        <w:t>资料</w:t>
      </w:r>
    </w:p>
    <w:p w14:paraId="4C9C92B1">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lang w:eastAsia="zh-CN"/>
        </w:rPr>
      </w:pPr>
      <w:r>
        <w:rPr>
          <w:rFonts w:ascii="仿宋_GB2312" w:eastAsia="仿宋_GB2312" w:hAnsiTheme="minorHAnsi" w:cstheme="minorBidi"/>
          <w:kern w:val="2"/>
          <w:sz w:val="32"/>
          <w:szCs w:val="32"/>
          <w:lang w:val="en-US" w:eastAsia="zh-CN" w:bidi="ar-SA"/>
        </w:rPr>
        <w:t>1.</w:t>
      </w:r>
      <w:r>
        <w:rPr>
          <w:rFonts w:hint="eastAsia" w:ascii="仿宋_GB2312" w:eastAsia="仿宋_GB2312"/>
          <w:sz w:val="32"/>
          <w:szCs w:val="32"/>
        </w:rPr>
        <w:t>报价单</w:t>
      </w:r>
      <w:r>
        <w:rPr>
          <w:rFonts w:hint="eastAsia" w:ascii="仿宋_GB2312" w:eastAsia="仿宋_GB2312"/>
          <w:sz w:val="32"/>
          <w:szCs w:val="32"/>
          <w:lang w:eastAsia="zh-CN"/>
        </w:rPr>
        <w:t>；</w:t>
      </w:r>
    </w:p>
    <w:p w14:paraId="28A8FEF7">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2.</w:t>
      </w:r>
      <w:r>
        <w:rPr>
          <w:rFonts w:hint="eastAsia" w:ascii="仿宋_GB2312" w:eastAsia="仿宋_GB2312"/>
          <w:sz w:val="32"/>
          <w:szCs w:val="32"/>
          <w:lang w:val="en-US" w:eastAsia="zh-CN"/>
        </w:rPr>
        <w:t>营业执照复印件；</w:t>
      </w:r>
    </w:p>
    <w:p w14:paraId="4AA2F2CD">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3.</w:t>
      </w:r>
      <w:r>
        <w:rPr>
          <w:rFonts w:hint="eastAsia" w:ascii="仿宋_GB2312" w:eastAsia="仿宋_GB2312"/>
          <w:sz w:val="32"/>
          <w:szCs w:val="32"/>
          <w:lang w:val="en-US" w:eastAsia="zh-CN"/>
        </w:rPr>
        <w:t>在经营活动中无重大违法记录和行贿犯罪记录的书面声明；</w:t>
      </w:r>
    </w:p>
    <w:p w14:paraId="1949DC84">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4.</w:t>
      </w:r>
      <w:r>
        <w:rPr>
          <w:rFonts w:hint="eastAsia" w:ascii="仿宋_GB2312" w:eastAsia="仿宋_GB2312"/>
          <w:sz w:val="32"/>
          <w:szCs w:val="32"/>
          <w:lang w:val="en-US" w:eastAsia="zh-CN"/>
        </w:rPr>
        <w:t>法定代表人身份证明（见附件）；</w:t>
      </w:r>
    </w:p>
    <w:p w14:paraId="71C0B085">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5.</w:t>
      </w:r>
      <w:r>
        <w:rPr>
          <w:rFonts w:hint="eastAsia" w:ascii="仿宋_GB2312" w:eastAsia="仿宋_GB2312"/>
          <w:sz w:val="32"/>
          <w:szCs w:val="32"/>
          <w:lang w:val="en-US" w:eastAsia="zh-CN"/>
        </w:rPr>
        <w:t>授权委托书（见附件）；</w:t>
      </w:r>
    </w:p>
    <w:p w14:paraId="488E16A1">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hint="eastAsia" w:ascii="仿宋_GB2312" w:eastAsia="仿宋_GB2312" w:cstheme="minorBidi"/>
          <w:kern w:val="2"/>
          <w:sz w:val="32"/>
          <w:szCs w:val="32"/>
          <w:lang w:val="en-US" w:eastAsia="zh-CN" w:bidi="ar-SA"/>
        </w:rPr>
        <w:t>6</w:t>
      </w:r>
      <w:r>
        <w:rPr>
          <w:rFonts w:ascii="仿宋_GB2312" w:eastAsia="仿宋_GB2312" w:hAnsiTheme="minorHAnsi" w:cstheme="minorBidi"/>
          <w:kern w:val="2"/>
          <w:sz w:val="32"/>
          <w:szCs w:val="32"/>
          <w:lang w:val="en-US" w:eastAsia="zh-CN" w:bidi="ar-SA"/>
        </w:rPr>
        <w:t>.</w:t>
      </w:r>
      <w:r>
        <w:rPr>
          <w:rFonts w:hint="eastAsia" w:ascii="仿宋_GB2312" w:eastAsia="仿宋_GB2312"/>
          <w:sz w:val="32"/>
          <w:szCs w:val="32"/>
          <w:lang w:val="en-US" w:eastAsia="zh-CN"/>
        </w:rPr>
        <w:t>裁判文书网查询结果截图；</w:t>
      </w:r>
    </w:p>
    <w:p w14:paraId="7E2A613E">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cstheme="minorBidi"/>
          <w:kern w:val="2"/>
          <w:sz w:val="32"/>
          <w:szCs w:val="32"/>
          <w:lang w:val="en-US" w:eastAsia="zh-CN" w:bidi="ar-SA"/>
        </w:rPr>
        <w:t>7</w:t>
      </w:r>
      <w:r>
        <w:rPr>
          <w:rFonts w:ascii="仿宋_GB2312" w:eastAsia="仿宋_GB2312" w:hAnsiTheme="minorHAnsi" w:cstheme="minorBidi"/>
          <w:kern w:val="2"/>
          <w:sz w:val="32"/>
          <w:szCs w:val="32"/>
          <w:lang w:val="en-US" w:eastAsia="zh-CN" w:bidi="ar-SA"/>
        </w:rPr>
        <w:t>.</w:t>
      </w:r>
      <w:r>
        <w:rPr>
          <w:rFonts w:hint="eastAsia" w:ascii="仿宋_GB2312" w:hAnsi="仿宋_GB2312" w:eastAsia="仿宋_GB2312" w:cs="仿宋_GB2312"/>
          <w:bCs/>
          <w:sz w:val="32"/>
          <w:szCs w:val="32"/>
        </w:rPr>
        <w:t>中国政府采购网、“信用中国”网站查询网页截图</w:t>
      </w:r>
      <w:r>
        <w:rPr>
          <w:rFonts w:hint="eastAsia" w:ascii="仿宋_GB2312" w:hAnsi="仿宋_GB2312" w:eastAsia="仿宋_GB2312" w:cs="仿宋_GB2312"/>
          <w:bCs/>
          <w:sz w:val="32"/>
          <w:szCs w:val="32"/>
          <w:lang w:eastAsia="zh-CN"/>
        </w:rPr>
        <w:t>；</w:t>
      </w:r>
    </w:p>
    <w:p w14:paraId="36BF55F6">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以上资料需每页加盖公章，一式三份分别装订并密封。</w:t>
      </w:r>
    </w:p>
    <w:p w14:paraId="1B8E223D">
      <w:pPr>
        <w:pStyle w:val="11"/>
        <w:numPr>
          <w:ilvl w:val="0"/>
          <w:numId w:val="0"/>
        </w:numPr>
        <w:spacing w:line="540" w:lineRule="exact"/>
        <w:ind w:left="0" w:leftChars="0" w:firstLine="643" w:firstLineChars="200"/>
        <w:rPr>
          <w:rFonts w:ascii="仿宋_GB2312" w:eastAsia="仿宋_GB2312"/>
          <w:sz w:val="32"/>
          <w:szCs w:val="32"/>
        </w:rPr>
      </w:pPr>
      <w:r>
        <w:rPr>
          <w:rFonts w:hint="eastAsia" w:ascii="仿宋_GB2312" w:eastAsia="仿宋_GB2312" w:cstheme="minorBidi"/>
          <w:b/>
          <w:bCs/>
          <w:kern w:val="2"/>
          <w:sz w:val="32"/>
          <w:szCs w:val="32"/>
          <w:lang w:val="en-US" w:eastAsia="zh-CN" w:bidi="ar-SA"/>
        </w:rPr>
        <w:t>七</w:t>
      </w:r>
      <w:r>
        <w:rPr>
          <w:rFonts w:ascii="仿宋_GB2312" w:eastAsia="仿宋_GB2312" w:hAnsiTheme="minorHAnsi" w:cstheme="minorBidi"/>
          <w:b/>
          <w:bCs/>
          <w:kern w:val="2"/>
          <w:sz w:val="32"/>
          <w:szCs w:val="32"/>
          <w:lang w:val="en-US" w:eastAsia="zh-CN" w:bidi="ar-SA"/>
        </w:rPr>
        <w:t>、</w:t>
      </w:r>
      <w:r>
        <w:rPr>
          <w:rFonts w:ascii="仿宋_GB2312" w:eastAsia="仿宋_GB2312"/>
          <w:b/>
          <w:bCs/>
          <w:sz w:val="32"/>
          <w:szCs w:val="32"/>
        </w:rPr>
        <w:t>响应报价次数</w:t>
      </w:r>
      <w:r>
        <w:rPr>
          <w:rFonts w:hint="eastAsia" w:ascii="仿宋_GB2312" w:eastAsia="仿宋_GB2312"/>
          <w:sz w:val="32"/>
          <w:szCs w:val="32"/>
        </w:rPr>
        <w:t>：本项目响应报价为三轮报价。</w:t>
      </w:r>
    </w:p>
    <w:p w14:paraId="6863C42E">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第一轮报价即为响应报价，不得高于最高限价且报价不得有选择性报价和附有条件的报价。第一轮报价结束后按照报价由高到低淘汰1/3（取整）。</w:t>
      </w:r>
    </w:p>
    <w:p w14:paraId="3A9399AF">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符合资格要求的供应商均可参与第二轮报价。第二轮报价以第一轮报价中最低价为最高限价，在此基础上进行二轮报价。参与第二轮报价的供应商在第一轮报价基础上自主下浮，报价结束后按照报价由高到低淘汰1/3（取整），若第二轮参与报价的单位只有三家则不进行淘汰。</w:t>
      </w:r>
    </w:p>
    <w:p w14:paraId="679517DD">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第三轮报价以第二轮报价中最低价为最高限价，在此基础上进行第三轮报价，此次报价为最终报价。</w:t>
      </w:r>
    </w:p>
    <w:p w14:paraId="58FCB0E7">
      <w:pPr>
        <w:widowControl/>
        <w:spacing w:line="560" w:lineRule="exact"/>
        <w:ind w:firstLine="640" w:firstLineChars="200"/>
        <w:rPr>
          <w:rFonts w:ascii="仿宋_GB2312" w:eastAsia="仿宋_GB2312"/>
          <w:sz w:val="32"/>
          <w:szCs w:val="32"/>
        </w:rPr>
      </w:pPr>
      <w:r>
        <w:rPr>
          <w:rFonts w:hint="eastAsia" w:ascii="仿宋_GB2312" w:hAnsi="仿宋_GB2312" w:eastAsia="仿宋_GB2312" w:cs="仿宋_GB2312"/>
          <w:bCs/>
          <w:sz w:val="32"/>
          <w:szCs w:val="32"/>
        </w:rPr>
        <w:t>注：第二轮及第三轮均采用竞谈模式进行。所有报价均为含税价。</w:t>
      </w:r>
    </w:p>
    <w:p w14:paraId="7882D46D">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八、投标文件递交时间以及地点</w:t>
      </w:r>
    </w:p>
    <w:p w14:paraId="48FC6D9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1.时间：2024年12月17日15时00分至15时30分</w:t>
      </w:r>
    </w:p>
    <w:p w14:paraId="5E506B1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2.地点：青岛高新创业投资有限公司401会议室</w:t>
      </w:r>
    </w:p>
    <w:p w14:paraId="1A98E27A">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九、开标时间以及地点</w:t>
      </w:r>
    </w:p>
    <w:p w14:paraId="6A86841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1.时间：2024年12月17日15时30分</w:t>
      </w:r>
    </w:p>
    <w:p w14:paraId="745797A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2.地点：青岛高新创业投资有限公司401会议室</w:t>
      </w:r>
    </w:p>
    <w:p w14:paraId="5DAD124F">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十、定标方式：</w:t>
      </w:r>
      <w:r>
        <w:rPr>
          <w:rFonts w:hint="eastAsia" w:ascii="仿宋_GB2312" w:eastAsia="仿宋_GB2312"/>
          <w:sz w:val="32"/>
          <w:szCs w:val="32"/>
          <w:lang w:val="en-US" w:eastAsia="zh-CN"/>
        </w:rPr>
        <w:t>最低价中标。低于招标控制价的投标报价均为有效报价，否则视为无效报价。</w:t>
      </w:r>
    </w:p>
    <w:p w14:paraId="50296C6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十一、联系方式</w:t>
      </w:r>
    </w:p>
    <w:p w14:paraId="2C6552E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1.采购人：青岛高新创业投资有限公司</w:t>
      </w:r>
    </w:p>
    <w:p w14:paraId="6FCCD17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2.联系人：韩雅雯</w:t>
      </w:r>
    </w:p>
    <w:p w14:paraId="3A37DBA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3.电话：13176858069</w:t>
      </w:r>
    </w:p>
    <w:p w14:paraId="51B70F6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rPr>
      </w:pPr>
      <w:r>
        <w:rPr>
          <w:rFonts w:hint="eastAsia" w:ascii="仿宋_GB2312" w:eastAsia="仿宋_GB2312"/>
          <w:sz w:val="32"/>
          <w:szCs w:val="32"/>
          <w:lang w:val="en-US" w:eastAsia="zh-CN"/>
        </w:rPr>
        <w:t>4.地址：青岛高新区聚贤桥路50号高实集团4楼</w:t>
      </w:r>
    </w:p>
    <w:p w14:paraId="0635081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p>
    <w:p w14:paraId="6E8AC2D3">
      <w:pPr>
        <w:keepNext w:val="0"/>
        <w:keepLines w:val="0"/>
        <w:pageBreakBefore w:val="0"/>
        <w:kinsoku/>
        <w:wordWrap/>
        <w:overflowPunct/>
        <w:topLinePunct w:val="0"/>
        <w:autoSpaceDE/>
        <w:autoSpaceDN/>
        <w:bidi w:val="0"/>
        <w:adjustRightInd/>
        <w:snapToGrid/>
        <w:spacing w:line="540" w:lineRule="exact"/>
        <w:ind w:firstLine="640" w:firstLineChars="200"/>
        <w:jc w:val="right"/>
        <w:textAlignment w:val="auto"/>
        <w:rPr>
          <w:rFonts w:ascii="仿宋_GB2312" w:eastAsia="仿宋_GB2312"/>
          <w:sz w:val="32"/>
          <w:szCs w:val="32"/>
          <w:highlight w:val="none"/>
        </w:rPr>
      </w:pPr>
      <w:r>
        <w:rPr>
          <w:rFonts w:hint="eastAsia" w:ascii="仿宋_GB2312" w:eastAsia="仿宋_GB2312"/>
          <w:sz w:val="32"/>
          <w:szCs w:val="32"/>
          <w:lang w:val="en-US" w:eastAsia="zh-CN"/>
        </w:rPr>
        <w:t xml:space="preserve">青岛高新创业投资有限公司                             </w:t>
      </w:r>
      <w:r>
        <w:rPr>
          <w:rFonts w:hint="eastAsia" w:ascii="仿宋_GB2312" w:eastAsia="仿宋_GB2312"/>
          <w:sz w:val="32"/>
          <w:szCs w:val="32"/>
          <w:highlight w:val="none"/>
        </w:rPr>
        <w:t>2</w:t>
      </w:r>
      <w:r>
        <w:rPr>
          <w:rFonts w:ascii="仿宋_GB2312" w:eastAsia="仿宋_GB2312"/>
          <w:sz w:val="32"/>
          <w:szCs w:val="32"/>
          <w:highlight w:val="none"/>
        </w:rPr>
        <w:t>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13</w:t>
      </w:r>
      <w:r>
        <w:rPr>
          <w:rFonts w:hint="eastAsia" w:ascii="仿宋_GB2312" w:eastAsia="仿宋_GB2312"/>
          <w:sz w:val="32"/>
          <w:szCs w:val="32"/>
          <w:highlight w:val="none"/>
        </w:rPr>
        <w:t>日</w:t>
      </w:r>
    </w:p>
    <w:p w14:paraId="096008CD">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ascii="仿宋_GB2312" w:eastAsia="仿宋_GB2312"/>
          <w:sz w:val="28"/>
          <w:szCs w:val="28"/>
        </w:rPr>
      </w:pPr>
      <w:r>
        <w:rPr>
          <w:rFonts w:ascii="仿宋_GB2312" w:eastAsia="仿宋_GB2312"/>
          <w:sz w:val="28"/>
          <w:szCs w:val="28"/>
        </w:rPr>
        <w:br w:type="page"/>
      </w:r>
    </w:p>
    <w:p w14:paraId="675F4F3F">
      <w:pPr>
        <w:widowControl/>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E6F849C">
      <w:pPr>
        <w:widowControl/>
        <w:jc w:val="center"/>
        <w:rPr>
          <w:rFonts w:ascii="方正小标宋_GBK" w:eastAsia="方正小标宋_GBK"/>
          <w:sz w:val="44"/>
          <w:szCs w:val="44"/>
        </w:rPr>
      </w:pPr>
      <w:r>
        <w:rPr>
          <w:rFonts w:ascii="方正小标宋_GBK" w:eastAsia="方正小标宋_GBK"/>
          <w:sz w:val="44"/>
          <w:szCs w:val="44"/>
        </w:rPr>
        <w:t>法定代表人身份证明</w:t>
      </w:r>
    </w:p>
    <w:p w14:paraId="2E4BF2C6"/>
    <w:p w14:paraId="1B3F242B">
      <w:pPr>
        <w:pStyle w:val="3"/>
        <w:spacing w:before="191"/>
        <w:ind w:left="732"/>
        <w:rPr>
          <w:u w:val="single"/>
        </w:rPr>
      </w:pPr>
      <w:r>
        <w:t>供应商名称</w:t>
      </w:r>
      <w:r>
        <w:rPr>
          <w:rFonts w:hint="eastAsia"/>
        </w:rPr>
        <w:t>：</w:t>
      </w:r>
      <w:r>
        <w:rPr>
          <w:rFonts w:hint="eastAsia"/>
          <w:u w:val="single"/>
        </w:rPr>
        <w:t xml:space="preserve">                           </w:t>
      </w:r>
    </w:p>
    <w:p w14:paraId="334F2F7A">
      <w:pPr>
        <w:pStyle w:val="3"/>
        <w:spacing w:before="166"/>
        <w:ind w:left="732"/>
      </w:pPr>
      <w:r>
        <w:t>单位性质：</w:t>
      </w:r>
      <w:r>
        <w:rPr>
          <w:u w:val="single"/>
        </w:rPr>
        <w:t xml:space="preserve">有限责任公司（非自然人投资或控股的法人独资） </w:t>
      </w:r>
    </w:p>
    <w:p w14:paraId="6D4FCB66">
      <w:pPr>
        <w:pStyle w:val="3"/>
        <w:spacing w:before="163" w:line="370" w:lineRule="auto"/>
        <w:ind w:left="731"/>
        <w:rPr>
          <w:spacing w:val="-26"/>
          <w:u w:val="single"/>
        </w:rPr>
      </w:pPr>
      <w:r>
        <w:t>地址：</w:t>
      </w:r>
      <w:r>
        <w:rPr>
          <w:rFonts w:hint="eastAsia"/>
          <w:u w:val="single"/>
        </w:rPr>
        <w:t xml:space="preserve">                              </w:t>
      </w:r>
    </w:p>
    <w:p w14:paraId="790DCB19">
      <w:pPr>
        <w:pStyle w:val="3"/>
        <w:spacing w:before="163" w:line="369" w:lineRule="auto"/>
        <w:ind w:left="732" w:right="1876"/>
        <w:rPr>
          <w:u w:val="single"/>
          <w:lang w:val="en-US"/>
        </w:rPr>
      </w:pPr>
      <w:r>
        <w:t>成立时间：</w:t>
      </w:r>
      <w:r>
        <w:rPr>
          <w:rFonts w:hint="eastAsia"/>
          <w:u w:val="single"/>
        </w:rPr>
        <w:t xml:space="preserve">                            </w:t>
      </w:r>
    </w:p>
    <w:p w14:paraId="5D24E6D5">
      <w:pPr>
        <w:pStyle w:val="3"/>
        <w:spacing w:line="306" w:lineRule="exact"/>
        <w:ind w:left="732"/>
        <w:rPr>
          <w:u w:val="single"/>
          <w:lang w:val="en-US"/>
        </w:rPr>
      </w:pPr>
      <w:r>
        <w:t>经营期限：</w:t>
      </w:r>
      <w:r>
        <w:rPr>
          <w:rFonts w:hint="eastAsia"/>
          <w:u w:val="single"/>
        </w:rPr>
        <w:t xml:space="preserve">                                      </w:t>
      </w:r>
    </w:p>
    <w:p w14:paraId="2E5A706D">
      <w:pPr>
        <w:pStyle w:val="3"/>
        <w:spacing w:before="163" w:line="370" w:lineRule="auto"/>
        <w:ind w:left="731"/>
        <w:rPr>
          <w:u w:val="single"/>
        </w:rPr>
      </w:pPr>
      <w:r>
        <w:t>姓名：</w:t>
      </w:r>
      <w:r>
        <w:rPr>
          <w:u w:val="single"/>
        </w:rPr>
        <w:tab/>
      </w:r>
      <w:r>
        <w:t>性别：</w:t>
      </w:r>
      <w:r>
        <w:rPr>
          <w:rFonts w:hint="eastAsia"/>
          <w:u w:val="single"/>
        </w:rPr>
        <w:t xml:space="preserve">       </w:t>
      </w:r>
      <w:r>
        <w:t>年龄：</w:t>
      </w:r>
      <w:r>
        <w:rPr>
          <w:rFonts w:hint="eastAsia"/>
          <w:u w:val="single"/>
        </w:rPr>
        <w:t xml:space="preserve">         </w:t>
      </w:r>
      <w:r>
        <w:t>职务：</w:t>
      </w:r>
      <w:r>
        <w:rPr>
          <w:rFonts w:hint="eastAsia"/>
          <w:u w:val="single"/>
        </w:rPr>
        <w:t xml:space="preserve">             </w:t>
      </w:r>
      <w:r>
        <w:t>系（供应商名称）的法定代表人。</w:t>
      </w:r>
    </w:p>
    <w:p w14:paraId="26E2F812">
      <w:pPr>
        <w:pStyle w:val="3"/>
        <w:spacing w:before="163" w:line="370" w:lineRule="auto"/>
        <w:ind w:left="731"/>
      </w:pPr>
      <w:r>
        <w:t>特此证明。</w:t>
      </w:r>
    </w:p>
    <w:p w14:paraId="73D4F813">
      <w:pPr>
        <w:pStyle w:val="3"/>
      </w:pPr>
    </w:p>
    <w:p w14:paraId="3755C41E">
      <w:pPr>
        <w:pStyle w:val="3"/>
        <w:ind w:left="732"/>
      </w:pPr>
      <w:r>
        <w:t>附：法定代表人身份证复印件。</w:t>
      </w:r>
    </w:p>
    <w:p w14:paraId="06090C3C">
      <w:pPr>
        <w:pStyle w:val="3"/>
      </w:pPr>
    </w:p>
    <w:p w14:paraId="620B38CF">
      <w:pPr>
        <w:pStyle w:val="3"/>
      </w:pPr>
    </w:p>
    <w:p w14:paraId="74F34269">
      <w:pPr>
        <w:pStyle w:val="3"/>
      </w:pPr>
    </w:p>
    <w:p w14:paraId="1F005A73">
      <w:pPr>
        <w:pStyle w:val="3"/>
        <w:rPr>
          <w:sz w:val="23"/>
        </w:rPr>
      </w:pPr>
    </w:p>
    <w:p w14:paraId="0AB4B2A5">
      <w:pPr>
        <w:pStyle w:val="3"/>
        <w:wordWrap w:val="0"/>
        <w:jc w:val="right"/>
        <w:rPr>
          <w:sz w:val="26"/>
        </w:rPr>
      </w:pPr>
      <w:r>
        <w:t>供应商：（公章）</w:t>
      </w:r>
    </w:p>
    <w:p w14:paraId="071E458F">
      <w:pPr>
        <w:pStyle w:val="3"/>
        <w:spacing w:before="12"/>
        <w:rPr>
          <w:sz w:val="23"/>
        </w:rPr>
      </w:pPr>
    </w:p>
    <w:p w14:paraId="543E95E6">
      <w:pPr>
        <w:pStyle w:val="3"/>
        <w:ind w:right="729"/>
        <w:jc w:val="center"/>
      </w:pPr>
      <w:r>
        <w:rPr>
          <w:rFonts w:hint="eastAsia"/>
          <w:lang w:val="en-US"/>
        </w:rPr>
        <w:t xml:space="preserve">                   </w:t>
      </w:r>
      <w:r>
        <w:rPr>
          <w:rFonts w:hint="eastAsia"/>
          <w:lang w:val="en-US" w:eastAsia="zh-CN"/>
        </w:rPr>
        <w:t xml:space="preserve">                  </w:t>
      </w:r>
      <w:r>
        <w:rPr>
          <w:rFonts w:hint="eastAsia"/>
          <w:lang w:val="en-US"/>
        </w:rPr>
        <w:t xml:space="preserve"> 日  期：      </w:t>
      </w:r>
      <w:r>
        <w:t>年</w:t>
      </w:r>
      <w:r>
        <w:rPr>
          <w:rFonts w:hint="eastAsia"/>
        </w:rPr>
        <w:t xml:space="preserve"> </w:t>
      </w:r>
      <w:r>
        <w:t xml:space="preserve"> 月</w:t>
      </w:r>
      <w:r>
        <w:rPr>
          <w:rFonts w:hint="eastAsia"/>
        </w:rPr>
        <w:t xml:space="preserve"> </w:t>
      </w:r>
      <w:r>
        <w:t xml:space="preserve"> </w:t>
      </w:r>
      <w:r>
        <w:rPr>
          <w:spacing w:val="-33"/>
        </w:rPr>
        <w:t>日</w:t>
      </w:r>
    </w:p>
    <w:p w14:paraId="160E83F2">
      <w:pPr>
        <w:widowControl/>
        <w:jc w:val="left"/>
        <w:rPr>
          <w:rFonts w:ascii="仿宋_GB2312" w:eastAsia="仿宋_GB2312"/>
          <w:sz w:val="28"/>
          <w:szCs w:val="28"/>
        </w:rPr>
        <w:sectPr>
          <w:footerReference r:id="rId3" w:type="default"/>
          <w:pgSz w:w="11906" w:h="16838"/>
          <w:pgMar w:top="1440" w:right="1800" w:bottom="1440" w:left="1800" w:header="851" w:footer="992" w:gutter="0"/>
          <w:pgNumType w:fmt="numberInDash"/>
          <w:cols w:space="425" w:num="1"/>
          <w:docGrid w:type="lines" w:linePitch="312" w:charSpace="0"/>
        </w:sectPr>
      </w:pPr>
    </w:p>
    <w:p w14:paraId="753138C3">
      <w:pPr>
        <w:widowControl/>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3E125086">
      <w:pPr>
        <w:jc w:val="center"/>
        <w:rPr>
          <w:rFonts w:ascii="方正小标宋_GBK" w:eastAsia="方正小标宋_GBK"/>
          <w:sz w:val="44"/>
          <w:szCs w:val="44"/>
        </w:rPr>
      </w:pPr>
      <w:r>
        <w:rPr>
          <w:rFonts w:hint="eastAsia" w:ascii="方正小标宋_GBK" w:eastAsia="方正小标宋_GBK"/>
          <w:sz w:val="44"/>
          <w:szCs w:val="44"/>
        </w:rPr>
        <w:t>授权委托书</w:t>
      </w:r>
    </w:p>
    <w:p w14:paraId="63DE821A">
      <w:pPr>
        <w:autoSpaceDE w:val="0"/>
        <w:autoSpaceDN w:val="0"/>
        <w:adjustRightInd w:val="0"/>
        <w:spacing w:line="480" w:lineRule="auto"/>
        <w:rPr>
          <w:rFonts w:ascii="仿宋_GB2312" w:hAnsi="仿宋" w:eastAsia="仿宋_GB2312" w:cs="仿宋"/>
          <w:sz w:val="24"/>
          <w:u w:val="single"/>
        </w:rPr>
      </w:pPr>
      <w:r>
        <w:rPr>
          <w:rFonts w:hint="eastAsia" w:ascii="仿宋_GB2312" w:hAnsi="仿宋" w:eastAsia="仿宋_GB2312" w:cs="仿宋"/>
          <w:sz w:val="24"/>
          <w:u w:val="single"/>
        </w:rPr>
        <w:t xml:space="preserve">            （建设单位）</w:t>
      </w:r>
      <w:r>
        <w:rPr>
          <w:rFonts w:hint="eastAsia" w:ascii="仿宋_GB2312" w:hAnsi="仿宋" w:eastAsia="仿宋_GB2312" w:cs="仿宋"/>
          <w:sz w:val="24"/>
          <w:lang w:val="zh-CN"/>
        </w:rPr>
        <w:t>：</w:t>
      </w:r>
    </w:p>
    <w:p w14:paraId="691F338E">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我</w:t>
      </w:r>
      <w:r>
        <w:rPr>
          <w:rFonts w:hint="eastAsia" w:ascii="仿宋_GB2312" w:hAnsi="仿宋" w:eastAsia="仿宋_GB2312" w:cs="仿宋"/>
          <w:sz w:val="24"/>
          <w:u w:val="single"/>
          <w:lang w:val="zh-CN"/>
        </w:rPr>
        <w:t>（姓名）</w:t>
      </w:r>
      <w:r>
        <w:rPr>
          <w:rFonts w:hint="eastAsia" w:ascii="仿宋_GB2312" w:hAnsi="仿宋" w:eastAsia="仿宋_GB2312" w:cs="仿宋"/>
          <w:sz w:val="24"/>
          <w:lang w:val="zh-CN"/>
        </w:rPr>
        <w:t>系</w:t>
      </w:r>
      <w:r>
        <w:rPr>
          <w:rFonts w:hint="eastAsia" w:ascii="仿宋_GB2312" w:hAnsi="仿宋" w:eastAsia="仿宋_GB2312" w:cs="仿宋"/>
          <w:sz w:val="24"/>
          <w:u w:val="single"/>
          <w:lang w:val="zh-CN"/>
        </w:rPr>
        <w:t>（供应商名称）</w:t>
      </w:r>
      <w:r>
        <w:rPr>
          <w:rFonts w:hint="eastAsia" w:ascii="仿宋_GB2312" w:hAnsi="仿宋" w:eastAsia="仿宋_GB2312" w:cs="仿宋"/>
          <w:sz w:val="24"/>
          <w:lang w:val="zh-CN"/>
        </w:rPr>
        <w:t>法定代表人，现授权委托我公司的</w:t>
      </w:r>
      <w:r>
        <w:rPr>
          <w:rFonts w:hint="eastAsia" w:ascii="仿宋_GB2312" w:hAnsi="仿宋" w:eastAsia="仿宋_GB2312" w:cs="仿宋"/>
          <w:sz w:val="24"/>
          <w:u w:val="single"/>
          <w:lang w:val="zh-CN"/>
        </w:rPr>
        <w:t>（姓名、职务或者职称）</w:t>
      </w:r>
      <w:r>
        <w:rPr>
          <w:rFonts w:hint="eastAsia" w:ascii="仿宋_GB2312" w:hAnsi="仿宋" w:eastAsia="仿宋_GB2312" w:cs="仿宋"/>
          <w:sz w:val="24"/>
          <w:lang w:val="zh-CN"/>
        </w:rPr>
        <w:t>为我公司本次项目的授权代表，代表我方办理本次投标、签约等相关事宜，签署全部有关的文件、协议、合同并具有法律效力。</w:t>
      </w:r>
    </w:p>
    <w:p w14:paraId="6E48061F">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在我方未发出撤销授权委托书的书面通知以前，本授权委托书一直有效。被授权人签署的所有文件（在授权书有效期内签署的）不因授权撤销而失效。</w:t>
      </w:r>
    </w:p>
    <w:p w14:paraId="53B69C21">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被授权代表无权转让委托权。特此授权。</w:t>
      </w:r>
    </w:p>
    <w:p w14:paraId="51DCDF32">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本授权委托书于</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年</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月</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日</w:t>
      </w:r>
      <w:r>
        <w:rPr>
          <w:rFonts w:hint="eastAsia" w:ascii="仿宋_GB2312" w:hAnsi="仿宋" w:eastAsia="仿宋_GB2312" w:cs="仿宋"/>
          <w:sz w:val="24"/>
          <w:lang w:val="en-US" w:eastAsia="zh-CN"/>
        </w:rPr>
        <w:t xml:space="preserve"> 起</w:t>
      </w:r>
      <w:r>
        <w:rPr>
          <w:rFonts w:hint="eastAsia" w:ascii="仿宋_GB2312" w:hAnsi="仿宋" w:eastAsia="仿宋_GB2312" w:cs="仿宋"/>
          <w:sz w:val="24"/>
          <w:lang w:val="zh-CN"/>
        </w:rPr>
        <w:t>签字生效,特此声明。</w:t>
      </w:r>
    </w:p>
    <w:p w14:paraId="4A800006">
      <w:pPr>
        <w:autoSpaceDE w:val="0"/>
        <w:autoSpaceDN w:val="0"/>
        <w:adjustRightInd w:val="0"/>
        <w:spacing w:line="360" w:lineRule="auto"/>
        <w:rPr>
          <w:rFonts w:ascii="仿宋_GB2312" w:hAnsi="仿宋" w:eastAsia="仿宋_GB2312"/>
          <w:sz w:val="24"/>
          <w:lang w:val="zh-CN"/>
        </w:rPr>
      </w:pPr>
    </w:p>
    <w:p w14:paraId="5927A43C">
      <w:pPr>
        <w:autoSpaceDE w:val="0"/>
        <w:autoSpaceDN w:val="0"/>
        <w:adjustRightInd w:val="0"/>
        <w:spacing w:line="360" w:lineRule="auto"/>
        <w:jc w:val="center"/>
        <w:rPr>
          <w:rFonts w:ascii="仿宋_GB2312" w:hAnsi="仿宋" w:eastAsia="仿宋_GB2312" w:cs="仿宋"/>
          <w:sz w:val="24"/>
          <w:lang w:val="zh-CN"/>
        </w:rPr>
      </w:pPr>
      <w:r>
        <w:rPr>
          <w:rFonts w:hint="eastAsia" w:ascii="仿宋_GB2312" w:hAnsi="仿宋" w:eastAsia="仿宋_GB2312" w:cs="仿宋"/>
          <w:sz w:val="24"/>
          <w:lang w:val="zh-CN"/>
        </w:rPr>
        <w:t>(附法人代表身份证以及被授权代表身份证复印件)</w:t>
      </w:r>
    </w:p>
    <w:p w14:paraId="35E6966F">
      <w:pPr>
        <w:autoSpaceDE w:val="0"/>
        <w:autoSpaceDN w:val="0"/>
        <w:adjustRightInd w:val="0"/>
        <w:spacing w:line="360" w:lineRule="auto"/>
        <w:jc w:val="center"/>
        <w:rPr>
          <w:rFonts w:ascii="仿宋_GB2312" w:hAnsi="仿宋" w:eastAsia="仿宋_GB2312" w:cs="仿宋"/>
          <w:sz w:val="24"/>
          <w:lang w:val="zh-CN"/>
        </w:rPr>
      </w:pPr>
    </w:p>
    <w:p w14:paraId="7A46926C">
      <w:pPr>
        <w:autoSpaceDE w:val="0"/>
        <w:autoSpaceDN w:val="0"/>
        <w:adjustRightInd w:val="0"/>
        <w:spacing w:line="360" w:lineRule="auto"/>
        <w:jc w:val="center"/>
        <w:rPr>
          <w:rFonts w:ascii="仿宋_GB2312" w:hAnsi="仿宋" w:eastAsia="仿宋_GB2312"/>
          <w:sz w:val="24"/>
          <w:lang w:val="zh-CN"/>
        </w:rPr>
      </w:pPr>
    </w:p>
    <w:p w14:paraId="7A8CA93E">
      <w:pPr>
        <w:autoSpaceDE w:val="0"/>
        <w:autoSpaceDN w:val="0"/>
        <w:adjustRightInd w:val="0"/>
        <w:spacing w:line="360" w:lineRule="auto"/>
        <w:rPr>
          <w:rFonts w:ascii="仿宋_GB2312" w:hAnsi="仿宋" w:eastAsia="仿宋_GB2312"/>
          <w:sz w:val="24"/>
          <w:lang w:val="zh-CN"/>
        </w:rPr>
      </w:pPr>
      <w:r>
        <w:rPr>
          <w:rFonts w:hint="eastAsia" w:ascii="仿宋_GB2312" w:hAnsi="仿宋" w:eastAsia="仿宋_GB2312" w:cs="仿宋"/>
          <w:sz w:val="24"/>
          <w:lang w:val="zh-CN"/>
        </w:rPr>
        <w:t>被授权代表姓名：性别：年龄：</w:t>
      </w:r>
    </w:p>
    <w:p w14:paraId="41F4FCFA">
      <w:pPr>
        <w:autoSpaceDE w:val="0"/>
        <w:autoSpaceDN w:val="0"/>
        <w:adjustRightInd w:val="0"/>
        <w:spacing w:line="360" w:lineRule="auto"/>
        <w:rPr>
          <w:rFonts w:ascii="仿宋_GB2312" w:hAnsi="仿宋" w:eastAsia="仿宋_GB2312"/>
          <w:sz w:val="24"/>
          <w:lang w:val="zh-CN"/>
        </w:rPr>
      </w:pPr>
      <w:r>
        <w:rPr>
          <w:rFonts w:hint="eastAsia" w:ascii="仿宋_GB2312" w:hAnsi="仿宋" w:eastAsia="仿宋_GB2312" w:cs="仿宋"/>
          <w:sz w:val="24"/>
          <w:lang w:val="zh-CN"/>
        </w:rPr>
        <w:t>单位：部门：职务：</w:t>
      </w:r>
    </w:p>
    <w:p w14:paraId="10EC1875">
      <w:pPr>
        <w:autoSpaceDE w:val="0"/>
        <w:autoSpaceDN w:val="0"/>
        <w:adjustRightInd w:val="0"/>
        <w:spacing w:line="360" w:lineRule="auto"/>
        <w:rPr>
          <w:rFonts w:ascii="仿宋_GB2312" w:hAnsi="仿宋" w:eastAsia="仿宋_GB2312"/>
          <w:sz w:val="24"/>
          <w:lang w:val="zh-CN"/>
        </w:rPr>
      </w:pPr>
    </w:p>
    <w:p w14:paraId="3A7C8B97">
      <w:pPr>
        <w:spacing w:line="360" w:lineRule="auto"/>
        <w:rPr>
          <w:rFonts w:ascii="仿宋_GB2312" w:hAnsi="仿宋" w:eastAsia="仿宋_GB2312" w:cs="Arial"/>
          <w:sz w:val="24"/>
        </w:rPr>
      </w:pPr>
    </w:p>
    <w:p w14:paraId="35F54F04">
      <w:pPr>
        <w:spacing w:line="360" w:lineRule="auto"/>
        <w:rPr>
          <w:rFonts w:ascii="仿宋_GB2312" w:hAnsi="仿宋" w:eastAsia="仿宋_GB2312" w:cs="Arial"/>
          <w:sz w:val="24"/>
        </w:rPr>
      </w:pPr>
      <w:r>
        <w:rPr>
          <w:rFonts w:hint="eastAsia" w:ascii="仿宋_GB2312" w:hAnsi="仿宋" w:eastAsia="仿宋_GB2312" w:cs="Arial"/>
          <w:sz w:val="24"/>
        </w:rPr>
        <w:t>供应商名称（公章）：</w:t>
      </w:r>
    </w:p>
    <w:p w14:paraId="5B5FAA19">
      <w:pPr>
        <w:spacing w:line="360" w:lineRule="auto"/>
        <w:rPr>
          <w:rFonts w:ascii="仿宋_GB2312" w:hAnsi="仿宋" w:eastAsia="仿宋_GB2312" w:cs="Arial"/>
          <w:sz w:val="24"/>
        </w:rPr>
      </w:pPr>
      <w:r>
        <w:rPr>
          <w:rFonts w:hint="eastAsia" w:ascii="仿宋_GB2312" w:hAnsi="仿宋" w:eastAsia="仿宋_GB2312" w:cs="Arial"/>
          <w:sz w:val="24"/>
        </w:rPr>
        <w:t>法定代表人签字：</w:t>
      </w:r>
    </w:p>
    <w:p w14:paraId="3BCD7C6E">
      <w:pPr>
        <w:rPr>
          <w:rFonts w:ascii="仿宋_GB2312" w:hAnsi="仿宋" w:eastAsia="仿宋_GB2312" w:cs="Arial"/>
          <w:b/>
          <w:bCs/>
          <w:sz w:val="24"/>
        </w:rPr>
      </w:pPr>
      <w:r>
        <w:rPr>
          <w:rFonts w:hint="eastAsia" w:ascii="仿宋_GB2312" w:hAnsi="仿宋" w:eastAsia="仿宋_GB2312" w:cs="Arial"/>
          <w:sz w:val="24"/>
        </w:rPr>
        <w:t xml:space="preserve">日 期： </w:t>
      </w:r>
      <w:r>
        <w:rPr>
          <w:rFonts w:ascii="仿宋_GB2312" w:hAnsi="仿宋" w:eastAsia="仿宋_GB2312" w:cs="Arial"/>
          <w:sz w:val="24"/>
        </w:rPr>
        <w:t xml:space="preserve">  </w:t>
      </w:r>
      <w:r>
        <w:rPr>
          <w:rFonts w:hint="eastAsia" w:ascii="仿宋_GB2312" w:hAnsi="仿宋" w:eastAsia="仿宋_GB2312" w:cs="Arial"/>
          <w:sz w:val="24"/>
        </w:rPr>
        <w:t xml:space="preserve">年 </w:t>
      </w:r>
      <w:r>
        <w:rPr>
          <w:rFonts w:ascii="仿宋_GB2312" w:hAnsi="仿宋" w:eastAsia="仿宋_GB2312" w:cs="Arial"/>
          <w:sz w:val="24"/>
        </w:rPr>
        <w:t xml:space="preserve"> </w:t>
      </w:r>
      <w:r>
        <w:rPr>
          <w:rFonts w:hint="eastAsia" w:ascii="仿宋_GB2312" w:hAnsi="仿宋" w:eastAsia="仿宋_GB2312" w:cs="Arial"/>
          <w:sz w:val="24"/>
        </w:rPr>
        <w:t xml:space="preserve">月 </w:t>
      </w:r>
      <w:r>
        <w:rPr>
          <w:rFonts w:ascii="仿宋_GB2312" w:hAnsi="仿宋" w:eastAsia="仿宋_GB2312" w:cs="Arial"/>
          <w:sz w:val="24"/>
        </w:rPr>
        <w:t xml:space="preserve"> </w:t>
      </w:r>
      <w:r>
        <w:rPr>
          <w:rFonts w:hint="eastAsia" w:ascii="仿宋_GB2312" w:hAnsi="仿宋" w:eastAsia="仿宋_GB2312" w:cs="Arial"/>
          <w:sz w:val="24"/>
        </w:rPr>
        <w:t>日</w:t>
      </w:r>
    </w:p>
    <w:p w14:paraId="6672B008">
      <w:pPr>
        <w:jc w:val="left"/>
        <w:rPr>
          <w:rFonts w:ascii="仿宋_GB2312" w:eastAsia="仿宋_GB2312"/>
          <w:sz w:val="28"/>
          <w:szCs w:val="28"/>
        </w:rPr>
      </w:pPr>
    </w:p>
    <w:p w14:paraId="580BC6E7">
      <w:pPr>
        <w:jc w:val="left"/>
        <w:rPr>
          <w:rFonts w:ascii="仿宋_GB2312" w:eastAsia="仿宋_GB2312"/>
          <w:sz w:val="28"/>
          <w:szCs w:val="28"/>
        </w:rPr>
      </w:pPr>
      <w:bookmarkStart w:id="0" w:name="_GoBack"/>
      <w:bookmarkEnd w:id="0"/>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ABECF">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DC10B">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1DC10B">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C3A2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F557A">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AF557A">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Y2E1N2RlNzQ3ZWQwYWY1OWEzODIxMjZjOTBiYjMifQ=="/>
  </w:docVars>
  <w:rsids>
    <w:rsidRoot w:val="002C6168"/>
    <w:rsid w:val="00031AE6"/>
    <w:rsid w:val="000932C9"/>
    <w:rsid w:val="00117EC2"/>
    <w:rsid w:val="001454BA"/>
    <w:rsid w:val="001947A4"/>
    <w:rsid w:val="002221F7"/>
    <w:rsid w:val="002C6168"/>
    <w:rsid w:val="002D7F35"/>
    <w:rsid w:val="003C511B"/>
    <w:rsid w:val="003F32F4"/>
    <w:rsid w:val="0041000A"/>
    <w:rsid w:val="00506ECD"/>
    <w:rsid w:val="00543608"/>
    <w:rsid w:val="00581485"/>
    <w:rsid w:val="00594C37"/>
    <w:rsid w:val="005C2F8E"/>
    <w:rsid w:val="00617958"/>
    <w:rsid w:val="006670AD"/>
    <w:rsid w:val="00710AFF"/>
    <w:rsid w:val="007717C0"/>
    <w:rsid w:val="007A6A49"/>
    <w:rsid w:val="007D04EB"/>
    <w:rsid w:val="007D78BA"/>
    <w:rsid w:val="007F2C42"/>
    <w:rsid w:val="00842E6F"/>
    <w:rsid w:val="008F6F86"/>
    <w:rsid w:val="00986E5B"/>
    <w:rsid w:val="00A43837"/>
    <w:rsid w:val="00A8357C"/>
    <w:rsid w:val="00AE44B5"/>
    <w:rsid w:val="00B64B91"/>
    <w:rsid w:val="00C243B4"/>
    <w:rsid w:val="00C449C7"/>
    <w:rsid w:val="00C7430D"/>
    <w:rsid w:val="00CD5BC4"/>
    <w:rsid w:val="00D021A4"/>
    <w:rsid w:val="00D44EEE"/>
    <w:rsid w:val="00DC3B30"/>
    <w:rsid w:val="00E11ED3"/>
    <w:rsid w:val="00E72D64"/>
    <w:rsid w:val="00E84A49"/>
    <w:rsid w:val="00EC71FF"/>
    <w:rsid w:val="00EE575A"/>
    <w:rsid w:val="00F4617D"/>
    <w:rsid w:val="01A81D68"/>
    <w:rsid w:val="02A429BD"/>
    <w:rsid w:val="02F32FFC"/>
    <w:rsid w:val="039F3CD8"/>
    <w:rsid w:val="0A321878"/>
    <w:rsid w:val="0AAE4BAD"/>
    <w:rsid w:val="0D240062"/>
    <w:rsid w:val="0E3C30D4"/>
    <w:rsid w:val="0E63197E"/>
    <w:rsid w:val="0E707BF7"/>
    <w:rsid w:val="0EA33B28"/>
    <w:rsid w:val="0EA718F7"/>
    <w:rsid w:val="109D5D10"/>
    <w:rsid w:val="129878EB"/>
    <w:rsid w:val="13D754E4"/>
    <w:rsid w:val="15F829AC"/>
    <w:rsid w:val="16811F73"/>
    <w:rsid w:val="17A31042"/>
    <w:rsid w:val="17AC6FB2"/>
    <w:rsid w:val="18790F7A"/>
    <w:rsid w:val="18912B86"/>
    <w:rsid w:val="18CA4B07"/>
    <w:rsid w:val="1B7013A7"/>
    <w:rsid w:val="1B746F78"/>
    <w:rsid w:val="1D1F5C8E"/>
    <w:rsid w:val="1EC65D3D"/>
    <w:rsid w:val="1EC75EFA"/>
    <w:rsid w:val="1FEE4852"/>
    <w:rsid w:val="209D0D1F"/>
    <w:rsid w:val="21B22E8B"/>
    <w:rsid w:val="227C05F9"/>
    <w:rsid w:val="22F02D55"/>
    <w:rsid w:val="276B4847"/>
    <w:rsid w:val="28A74559"/>
    <w:rsid w:val="28BB6D21"/>
    <w:rsid w:val="29127DD1"/>
    <w:rsid w:val="29946C8B"/>
    <w:rsid w:val="29D71ECE"/>
    <w:rsid w:val="29DA08EE"/>
    <w:rsid w:val="2C435050"/>
    <w:rsid w:val="2C8F6DD5"/>
    <w:rsid w:val="2E334A71"/>
    <w:rsid w:val="30753CFC"/>
    <w:rsid w:val="30BD1D62"/>
    <w:rsid w:val="30C01E1E"/>
    <w:rsid w:val="30FF6E8C"/>
    <w:rsid w:val="31DE6AA2"/>
    <w:rsid w:val="32C06F17"/>
    <w:rsid w:val="33341903"/>
    <w:rsid w:val="33E95481"/>
    <w:rsid w:val="347068FC"/>
    <w:rsid w:val="36323AC2"/>
    <w:rsid w:val="372E04CB"/>
    <w:rsid w:val="3732588E"/>
    <w:rsid w:val="38F80D91"/>
    <w:rsid w:val="39D66EDE"/>
    <w:rsid w:val="3A5C534F"/>
    <w:rsid w:val="3C0539BD"/>
    <w:rsid w:val="3C5502A8"/>
    <w:rsid w:val="3CCE10C7"/>
    <w:rsid w:val="3CE82F77"/>
    <w:rsid w:val="3D2C2DB7"/>
    <w:rsid w:val="3E4370C9"/>
    <w:rsid w:val="3E76016D"/>
    <w:rsid w:val="3EC86B10"/>
    <w:rsid w:val="3F595B3F"/>
    <w:rsid w:val="406B78C8"/>
    <w:rsid w:val="423746D8"/>
    <w:rsid w:val="48294CD4"/>
    <w:rsid w:val="48501EE1"/>
    <w:rsid w:val="49EA166C"/>
    <w:rsid w:val="4A0F6CC8"/>
    <w:rsid w:val="4A6C7787"/>
    <w:rsid w:val="4AB80380"/>
    <w:rsid w:val="4C913B84"/>
    <w:rsid w:val="4CD82941"/>
    <w:rsid w:val="4CDC3ABD"/>
    <w:rsid w:val="4D0E072B"/>
    <w:rsid w:val="4E360A4E"/>
    <w:rsid w:val="4E372CEF"/>
    <w:rsid w:val="53BD36C9"/>
    <w:rsid w:val="53DC4379"/>
    <w:rsid w:val="55256612"/>
    <w:rsid w:val="573D74AC"/>
    <w:rsid w:val="58827DC5"/>
    <w:rsid w:val="5928031A"/>
    <w:rsid w:val="59E9370D"/>
    <w:rsid w:val="5B260489"/>
    <w:rsid w:val="5B9D10AB"/>
    <w:rsid w:val="5CB44123"/>
    <w:rsid w:val="5F2416E8"/>
    <w:rsid w:val="612155CF"/>
    <w:rsid w:val="626A2154"/>
    <w:rsid w:val="631D301E"/>
    <w:rsid w:val="635C3B47"/>
    <w:rsid w:val="6C86350C"/>
    <w:rsid w:val="6FCE7B7A"/>
    <w:rsid w:val="6FFD220E"/>
    <w:rsid w:val="70D71C35"/>
    <w:rsid w:val="70DD5B9B"/>
    <w:rsid w:val="723D2D95"/>
    <w:rsid w:val="73920EBF"/>
    <w:rsid w:val="744631AF"/>
    <w:rsid w:val="751B43A3"/>
    <w:rsid w:val="757F4397"/>
    <w:rsid w:val="7631117E"/>
    <w:rsid w:val="76A474C2"/>
    <w:rsid w:val="76CA6BC2"/>
    <w:rsid w:val="773B4759"/>
    <w:rsid w:val="792E1E91"/>
    <w:rsid w:val="7A01410B"/>
    <w:rsid w:val="7B0E0BF0"/>
    <w:rsid w:val="7B77506C"/>
    <w:rsid w:val="7B9042E9"/>
    <w:rsid w:val="7F431A77"/>
    <w:rsid w:val="7F484B27"/>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autoRedefine/>
    <w:qFormat/>
    <w:uiPriority w:val="1"/>
    <w:rPr>
      <w:rFonts w:ascii="仿宋" w:hAnsi="仿宋" w:eastAsia="仿宋" w:cs="仿宋"/>
      <w:sz w:val="24"/>
      <w:szCs w:val="24"/>
      <w:lang w:val="zh-CN" w:bidi="zh-CN"/>
    </w:rPr>
  </w:style>
  <w:style w:type="paragraph" w:styleId="4">
    <w:name w:val="Date"/>
    <w:basedOn w:val="1"/>
    <w:next w:val="1"/>
    <w:autoRedefine/>
    <w:qFormat/>
    <w:uiPriority w:val="99"/>
    <w:pPr>
      <w:ind w:left="100" w:leftChars="2500"/>
    </w:pPr>
    <w:rPr>
      <w:rFonts w:ascii="Times New Roman" w:hAnsi="Times New Roman" w:eastAsia="宋体" w:cs="Times New Roman"/>
      <w:sz w:val="30"/>
      <w:szCs w:val="20"/>
    </w:rPr>
  </w:style>
  <w:style w:type="paragraph" w:styleId="5">
    <w:name w:val="Balloon Text"/>
    <w:basedOn w:val="1"/>
    <w:link w:val="14"/>
    <w:autoRedefine/>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autoRedefine/>
    <w:qFormat/>
    <w:uiPriority w:val="34"/>
    <w:pPr>
      <w:ind w:firstLine="420" w:firstLineChars="200"/>
    </w:pPr>
  </w:style>
  <w:style w:type="character" w:customStyle="1" w:styleId="12">
    <w:name w:val="页眉 Char"/>
    <w:basedOn w:val="10"/>
    <w:link w:val="2"/>
    <w:autoRedefine/>
    <w:qFormat/>
    <w:uiPriority w:val="99"/>
    <w:rPr>
      <w:sz w:val="18"/>
      <w:szCs w:val="18"/>
    </w:rPr>
  </w:style>
  <w:style w:type="character" w:customStyle="1" w:styleId="13">
    <w:name w:val="页脚 Char"/>
    <w:basedOn w:val="10"/>
    <w:link w:val="6"/>
    <w:autoRedefine/>
    <w:qFormat/>
    <w:uiPriority w:val="99"/>
    <w:rPr>
      <w:sz w:val="18"/>
      <w:szCs w:val="18"/>
    </w:rPr>
  </w:style>
  <w:style w:type="character" w:customStyle="1" w:styleId="14">
    <w:name w:val="批注框文本 Char"/>
    <w:basedOn w:val="10"/>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2254</Words>
  <Characters>2430</Characters>
  <Lines>6</Lines>
  <Paragraphs>1</Paragraphs>
  <TotalTime>9</TotalTime>
  <ScaleCrop>false</ScaleCrop>
  <LinksUpToDate>false</LinksUpToDate>
  <CharactersWithSpaces>2837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2020-08-11T09:19:00Z</dcterms:created>
  <dc:creator>Administrator</dc:creator>
  <cp:lastModifiedBy>Administrator</cp:lastModifiedBy>
  <cp:lastPrinted>2024-01-11T07:54:00Z</cp:lastPrinted>
  <dcterms:modified xsi:type="dcterms:W3CDTF">2024-12-13T02:27:34Z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F5A189CEBE0349C5AF8D33A26B629D83</vt:lpwstr>
  </property>
</Properties>
</file>