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我公司现对广博路群众文体中心空调机组维修项目进行采购，具体要求如下：</w:t>
      </w: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项目名称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：广博路群众文体中心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空调燃气机组维修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项目</w:t>
      </w: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textAlignment w:val="auto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2.项目地点：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高新区广博路群众文体中心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1" w:firstLineChars="196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3.采购需求：</w:t>
      </w:r>
      <w:r>
        <w:rPr>
          <w:rFonts w:hint="eastAsia" w:ascii="仿宋_GB2312" w:eastAsia="仿宋_GB2312"/>
          <w:bCs/>
          <w:color w:val="auto"/>
          <w:sz w:val="28"/>
          <w:szCs w:val="28"/>
          <w:highlight w:val="none"/>
        </w:rPr>
        <w:t>对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广博路群众文体中心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现运行空调燃气机组进行维修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。要求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维修单位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根据依据国家法律法规和工程技术标准，在实地勘察和检测后，对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空调燃气机组的运行现状及故障情况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做出科学分析，进行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设备检查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和评估，并出具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故障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报告。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维修单位需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对报告中提出的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故障情况进行说明并提供维修方案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要求维修后空调燃气机组可正常运行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。</w:t>
      </w:r>
    </w:p>
    <w:tbl>
      <w:tblPr>
        <w:tblStyle w:val="11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5"/>
        <w:gridCol w:w="2716"/>
        <w:gridCol w:w="1749"/>
        <w:gridCol w:w="61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15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维修内容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型号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空调燃气机组（南侧）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燃烧机弯头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，烟道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铝制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110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点火线组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点火控制器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更换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组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燃气压力电磁阀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更换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控制基板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维修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维修调试费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内机燃气机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空调燃气机组（北侧）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燃烧机弯头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烟道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铝制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110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点火线组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 xml:space="preserve"> 点火控制器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更换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组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燃气压力电磁阀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更换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块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控制基板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维修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维修调试费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内机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燃气机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  <w:t>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</w:tr>
    </w:tbl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color w:val="auto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4.最高限价：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48898元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（含税价）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5.报价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资格要求：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5.1具有独立承担民事责任能力的法人或其他组织。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5.2具有履行合同所必须的专业技术能力。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5.3该询价函发布之日前三年无行贿犯罪等重大违法记录。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5.4具备法律法规规定的其他条件。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5.5本项目不接受联合体报价。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6.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>资格审查及采购文件的获取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6.1截止时间：2024年12月15日16时00分。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6.2预审方式：投标单位将资格审查所需材料附在一个文档里，在截止时间前发送至邮箱：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gaoshisuishi@126.com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。邮件标题为投标单位名称，正文备注联系人、联系方式、采购文件接收邮箱地址。审核通过后通过邮箱向报名单位发放采购文件。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6.3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7.响应文件递交、截止时间以及地点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0分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至10时00分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地点：青岛高实燧石体育文化有限公司会议室（高新区广博路群众文体中心203室）。逾期递交或者未送达指定地点的投标文件不予接受。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8.开标时间以及地点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日10时00分。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地点：青岛高实燧石体育文化有限公司会议室（高新区广博路群众文体中心203室）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/>
        <w:textAlignment w:val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9.联系方式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采购人：青岛高实燧石体育文化有限公司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地址：高新区广博路群众文体中心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苟昊书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13969720534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ind w:firstLine="3640" w:firstLineChars="13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青岛高实燧石体育文化有限公司</w:t>
      </w:r>
    </w:p>
    <w:p>
      <w:pPr>
        <w:spacing w:line="520" w:lineRule="exact"/>
        <w:ind w:firstLine="4760" w:firstLineChars="1700"/>
        <w:jc w:val="right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2024年12月13日</w:t>
      </w:r>
    </w:p>
    <w:p>
      <w:pPr>
        <w:pStyle w:val="2"/>
        <w:rPr>
          <w:color w:val="auto"/>
          <w:highlight w:val="none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日           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8" w:right="1247" w:bottom="851" w:left="1247" w:header="851" w:footer="992" w:gutter="0"/>
          <w:pgNumType w:fmt="numberInDash"/>
          <w:cols w:space="720" w:num="1"/>
          <w:docGrid w:linePitch="285" w:charSpace="0"/>
        </w:sectPr>
      </w:pPr>
      <w:r>
        <w:rPr>
          <w:rStyle w:val="25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pStyle w:val="2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color w:val="auto"/>
          <w:sz w:val="24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</w:rPr>
        <w:t>青岛高实燧石体育文化有限公司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  <w:lang w:val="zh-CN"/>
        </w:rPr>
        <w:t>（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</w:rPr>
        <w:t>供应商名称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  <w:lang w:val="zh-CN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月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日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en-US" w:eastAsia="zh-CN"/>
        </w:rPr>
        <w:t>起</w:t>
      </w: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24"/>
          <w:highlight w:val="none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color w:val="auto"/>
          <w:sz w:val="24"/>
          <w:highlight w:val="none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color w:val="auto"/>
          <w:sz w:val="24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color w:val="auto"/>
          <w:sz w:val="24"/>
          <w:highlight w:val="none"/>
        </w:rPr>
      </w:pPr>
      <w:r>
        <w:rPr>
          <w:rFonts w:hint="eastAsia" w:ascii="仿宋_GB2312" w:hAnsi="仿宋" w:eastAsia="仿宋_GB2312" w:cs="Arial"/>
          <w:color w:val="auto"/>
          <w:sz w:val="24"/>
          <w:highlight w:val="none"/>
        </w:rPr>
        <w:t>单位名称（公章）：</w:t>
      </w:r>
    </w:p>
    <w:p>
      <w:pPr>
        <w:spacing w:line="360" w:lineRule="auto"/>
        <w:rPr>
          <w:rFonts w:ascii="仿宋_GB2312" w:hAnsi="仿宋" w:eastAsia="仿宋_GB2312" w:cs="Arial"/>
          <w:color w:val="auto"/>
          <w:sz w:val="24"/>
          <w:highlight w:val="none"/>
        </w:rPr>
      </w:pPr>
      <w:r>
        <w:rPr>
          <w:rFonts w:hint="eastAsia" w:ascii="仿宋_GB2312" w:hAnsi="仿宋" w:eastAsia="仿宋_GB2312" w:cs="Arial"/>
          <w:color w:val="auto"/>
          <w:sz w:val="24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color w:val="auto"/>
          <w:sz w:val="24"/>
          <w:highlight w:val="none"/>
        </w:rPr>
      </w:pPr>
      <w:r>
        <w:rPr>
          <w:rFonts w:hint="eastAsia" w:ascii="仿宋_GB2312" w:hAnsi="仿宋" w:eastAsia="仿宋_GB2312" w:cs="Arial"/>
          <w:color w:val="auto"/>
          <w:sz w:val="24"/>
          <w:highlight w:val="none"/>
        </w:rPr>
        <w:t>日 期：年月日</w:t>
      </w:r>
    </w:p>
    <w:p>
      <w:pPr>
        <w:widowControl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</w:p>
    <w:bookmarkEnd w:id="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- 26 -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7yCxPA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 w:cs="宋体"/>
                        <w:sz w:val="21"/>
                        <w:szCs w:val="21"/>
                      </w:rPr>
                      <w:t>- 26 -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  <w:docVar w:name="KSO_WPS_MARK_KEY" w:val="b4c744a0-7cfd-4ccd-ae77-239cfdae7b52"/>
  </w:docVars>
  <w:rsids>
    <w:rsidRoot w:val="006C3DAA"/>
    <w:rsid w:val="00012E22"/>
    <w:rsid w:val="001026EB"/>
    <w:rsid w:val="00110210"/>
    <w:rsid w:val="001106EF"/>
    <w:rsid w:val="00126966"/>
    <w:rsid w:val="001645F4"/>
    <w:rsid w:val="00241320"/>
    <w:rsid w:val="002A66A9"/>
    <w:rsid w:val="002C7B61"/>
    <w:rsid w:val="002F0719"/>
    <w:rsid w:val="003276FD"/>
    <w:rsid w:val="003C3CE0"/>
    <w:rsid w:val="003D29BD"/>
    <w:rsid w:val="003E7257"/>
    <w:rsid w:val="004161D4"/>
    <w:rsid w:val="0042708B"/>
    <w:rsid w:val="0046053F"/>
    <w:rsid w:val="004716F7"/>
    <w:rsid w:val="00486884"/>
    <w:rsid w:val="00490344"/>
    <w:rsid w:val="004C255A"/>
    <w:rsid w:val="00510DAE"/>
    <w:rsid w:val="00527420"/>
    <w:rsid w:val="00532B13"/>
    <w:rsid w:val="00575266"/>
    <w:rsid w:val="0058071E"/>
    <w:rsid w:val="005B2971"/>
    <w:rsid w:val="005F25A1"/>
    <w:rsid w:val="0060049F"/>
    <w:rsid w:val="006060B2"/>
    <w:rsid w:val="00617648"/>
    <w:rsid w:val="0062339D"/>
    <w:rsid w:val="00643D0F"/>
    <w:rsid w:val="0065106F"/>
    <w:rsid w:val="0065282A"/>
    <w:rsid w:val="00691E4A"/>
    <w:rsid w:val="006A5110"/>
    <w:rsid w:val="006C3DAA"/>
    <w:rsid w:val="006C7AE3"/>
    <w:rsid w:val="007F5B12"/>
    <w:rsid w:val="008346AB"/>
    <w:rsid w:val="00844993"/>
    <w:rsid w:val="008B019B"/>
    <w:rsid w:val="008B1A29"/>
    <w:rsid w:val="008E7032"/>
    <w:rsid w:val="00913A28"/>
    <w:rsid w:val="00916ABC"/>
    <w:rsid w:val="009320E2"/>
    <w:rsid w:val="009634CF"/>
    <w:rsid w:val="00971F8B"/>
    <w:rsid w:val="00A73AD5"/>
    <w:rsid w:val="00AA7187"/>
    <w:rsid w:val="00AB533A"/>
    <w:rsid w:val="00AE3A2A"/>
    <w:rsid w:val="00B01DFE"/>
    <w:rsid w:val="00B12193"/>
    <w:rsid w:val="00B26E39"/>
    <w:rsid w:val="00B326CE"/>
    <w:rsid w:val="00C1269D"/>
    <w:rsid w:val="00C501ED"/>
    <w:rsid w:val="00C801A5"/>
    <w:rsid w:val="00CA6784"/>
    <w:rsid w:val="00CC2AE8"/>
    <w:rsid w:val="00DD22FC"/>
    <w:rsid w:val="00E144C0"/>
    <w:rsid w:val="00E452BA"/>
    <w:rsid w:val="00E876DD"/>
    <w:rsid w:val="00EA6E54"/>
    <w:rsid w:val="00EB0CE6"/>
    <w:rsid w:val="00ED674B"/>
    <w:rsid w:val="00EF67EA"/>
    <w:rsid w:val="00F24509"/>
    <w:rsid w:val="00FD0811"/>
    <w:rsid w:val="00FD3663"/>
    <w:rsid w:val="03EC4AD0"/>
    <w:rsid w:val="045F36F2"/>
    <w:rsid w:val="066B5CCB"/>
    <w:rsid w:val="0B0E0F0F"/>
    <w:rsid w:val="0C2E2E89"/>
    <w:rsid w:val="0F692FC4"/>
    <w:rsid w:val="0F807141"/>
    <w:rsid w:val="0FB94CBA"/>
    <w:rsid w:val="101D742C"/>
    <w:rsid w:val="103E5AE1"/>
    <w:rsid w:val="12664512"/>
    <w:rsid w:val="14DF1632"/>
    <w:rsid w:val="17D92E60"/>
    <w:rsid w:val="18DD40DB"/>
    <w:rsid w:val="19CA098E"/>
    <w:rsid w:val="1B9A2025"/>
    <w:rsid w:val="1BA369FA"/>
    <w:rsid w:val="1D7F0360"/>
    <w:rsid w:val="1FD61D69"/>
    <w:rsid w:val="22AE5219"/>
    <w:rsid w:val="25DE4BB5"/>
    <w:rsid w:val="2A420242"/>
    <w:rsid w:val="2B922E4F"/>
    <w:rsid w:val="2C2E7E18"/>
    <w:rsid w:val="2C5159D7"/>
    <w:rsid w:val="2E9E7D71"/>
    <w:rsid w:val="2F7F4603"/>
    <w:rsid w:val="2FCE58A2"/>
    <w:rsid w:val="2FE74C21"/>
    <w:rsid w:val="314F17B6"/>
    <w:rsid w:val="32C83163"/>
    <w:rsid w:val="33C92CD8"/>
    <w:rsid w:val="33F627C9"/>
    <w:rsid w:val="34060A6A"/>
    <w:rsid w:val="35137F3D"/>
    <w:rsid w:val="37434F72"/>
    <w:rsid w:val="37F14C26"/>
    <w:rsid w:val="3AEA295B"/>
    <w:rsid w:val="3E1026D9"/>
    <w:rsid w:val="3F04740B"/>
    <w:rsid w:val="41A43864"/>
    <w:rsid w:val="45C269AF"/>
    <w:rsid w:val="45FB4031"/>
    <w:rsid w:val="45FC138A"/>
    <w:rsid w:val="4E3D2772"/>
    <w:rsid w:val="4FB068BC"/>
    <w:rsid w:val="51493AE0"/>
    <w:rsid w:val="5158501F"/>
    <w:rsid w:val="53ED1090"/>
    <w:rsid w:val="546C43E1"/>
    <w:rsid w:val="550D14F3"/>
    <w:rsid w:val="56BF65F2"/>
    <w:rsid w:val="570B22BE"/>
    <w:rsid w:val="5B800DEB"/>
    <w:rsid w:val="5E135809"/>
    <w:rsid w:val="5F0F3F2D"/>
    <w:rsid w:val="60397415"/>
    <w:rsid w:val="60C43183"/>
    <w:rsid w:val="615750D5"/>
    <w:rsid w:val="625C03DC"/>
    <w:rsid w:val="627B522F"/>
    <w:rsid w:val="6291185F"/>
    <w:rsid w:val="64701591"/>
    <w:rsid w:val="657131AE"/>
    <w:rsid w:val="68873690"/>
    <w:rsid w:val="6A7F0D9B"/>
    <w:rsid w:val="6AC8362B"/>
    <w:rsid w:val="6D6A015B"/>
    <w:rsid w:val="6DFE57FA"/>
    <w:rsid w:val="6EE963F7"/>
    <w:rsid w:val="704A2CEB"/>
    <w:rsid w:val="728A3B01"/>
    <w:rsid w:val="73E956D5"/>
    <w:rsid w:val="760F765D"/>
    <w:rsid w:val="76595CC4"/>
    <w:rsid w:val="76A85743"/>
    <w:rsid w:val="79E65AC0"/>
    <w:rsid w:val="7E92611B"/>
    <w:rsid w:val="7FBB3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eastAsia="宋体"/>
      <w:szCs w:val="24"/>
    </w:r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eastAsia="宋体" w:cs="宋体"/>
      <w:sz w:val="24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纯文本 Char"/>
    <w:link w:val="6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22">
    <w:name w:val="纯文本 Char1"/>
    <w:basedOn w:val="1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autoRedefine/>
    <w:semiHidden/>
    <w:qFormat/>
    <w:uiPriority w:val="0"/>
  </w:style>
  <w:style w:type="character" w:customStyle="1" w:styleId="25">
    <w:name w:val="样式 仿宋"/>
    <w:autoRedefine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1666</Words>
  <Characters>1806</Characters>
  <Lines>18</Lines>
  <Paragraphs>5</Paragraphs>
  <TotalTime>0</TotalTime>
  <ScaleCrop>false</ScaleCrop>
  <LinksUpToDate>false</LinksUpToDate>
  <CharactersWithSpaces>1808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2023-05-05T06:20:00Z</dcterms:created>
  <dc:creator>fanggsyyglb</dc:creator>
  <cp:lastModifiedBy>Administrator</cp:lastModifiedBy>
  <cp:lastPrinted>2024-12-09T02:31:00Z</cp:lastPrinted>
  <dcterms:modified xsi:type="dcterms:W3CDTF">2024-12-13T00:27:35Z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A9364F1491B0497088F10F644B439470_13</vt:lpwstr>
  </property>
</Properties>
</file>