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4F912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lang w:val="en-US" w:eastAsia="zh-CN"/>
        </w:rPr>
        <w:t>青岛中医药传承创新基地科研保障楼(4#楼)改造项目室内环境污染物检测</w:t>
      </w:r>
    </w:p>
    <w:p w14:paraId="20F6E90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采购公告</w:t>
      </w:r>
    </w:p>
    <w:p w14:paraId="37FF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青岛高新贝特管理咨询有限公司受青岛高实置业有限公司的委托，对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青岛中医药传承创新基地科研保障楼(4#楼)改造项目室内环境污染物检测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进行采购，欢迎符合资格条件的供应商参加报价。</w:t>
      </w:r>
    </w:p>
    <w:p w14:paraId="2872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GXBT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-202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0205</w:t>
      </w:r>
    </w:p>
    <w:p w14:paraId="6DEC0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项目名称：青岛中医药传承创新基地科研保障楼(4#楼)改造项目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室内环境污染物检测</w:t>
      </w:r>
    </w:p>
    <w:p w14:paraId="529EB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yellow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3.项目内容：项目位于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高新区田海路以南、丰和路以东、规划九号线以北、规划十八号线以西。项目总占地面积</w:t>
      </w:r>
      <w:r>
        <w:rPr>
          <w:rStyle w:val="5"/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4.2 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亩</w:t>
      </w:r>
      <w:r>
        <w:rPr>
          <w:rStyle w:val="5"/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青岛中医药传承创新基地科研保障楼（</w:t>
      </w:r>
      <w:r>
        <w:rPr>
          <w:rStyle w:val="5"/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4#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楼）改造工程建筑面积为</w:t>
      </w:r>
      <w:r>
        <w:rPr>
          <w:rStyle w:val="5"/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21336.4 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平方米。</w:t>
      </w:r>
    </w:p>
    <w:p w14:paraId="2810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采购内容：</w:t>
      </w:r>
      <w:r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  <w:lang w:eastAsia="zh-CN"/>
        </w:rPr>
        <w:t>室内环境污染物甲醛、氨、苯、氡、</w:t>
      </w:r>
      <w:r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  <w:lang w:val="en-US" w:eastAsia="zh-CN"/>
        </w:rPr>
        <w:t>TVOC、甲苯、二甲苯的</w:t>
      </w:r>
      <w:r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  <w:lang w:eastAsia="zh-CN"/>
        </w:rPr>
        <w:t>检测。</w:t>
      </w:r>
    </w:p>
    <w:p w14:paraId="21263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5"/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1"/>
          <w:sz w:val="24"/>
          <w:szCs w:val="24"/>
          <w:highlight w:val="none"/>
          <w:lang w:val="en-US" w:eastAsia="zh-CN" w:bidi="ar-SA"/>
        </w:rPr>
        <w:t>5.</w:t>
      </w:r>
      <w:r>
        <w:rPr>
          <w:rStyle w:val="5"/>
          <w:rFonts w:hint="eastAsia" w:ascii="仿宋" w:hAnsi="仿宋" w:eastAsia="仿宋" w:cs="仿宋"/>
          <w:b/>
          <w:bCs/>
          <w:sz w:val="24"/>
          <w:szCs w:val="24"/>
          <w:highlight w:val="none"/>
        </w:rPr>
        <w:t>最高限价</w:t>
      </w:r>
    </w:p>
    <w:p w14:paraId="0A6846C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含税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招标控制价为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74160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，需提供增值税专用发票。</w:t>
      </w:r>
    </w:p>
    <w:p w14:paraId="2E82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  <w:t>.供应商资格要求</w:t>
      </w:r>
    </w:p>
    <w:p w14:paraId="28F30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.1 供应商必须具有独立法人资格,各供应商不得有企业关联或股权关系。</w:t>
      </w:r>
    </w:p>
    <w:p w14:paraId="505D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采购公告发布之日前三年内无行贿犯罪等重大违法记录。</w:t>
      </w:r>
    </w:p>
    <w:p w14:paraId="65EA3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通过“信用中国”网站（www.creditchina.gov.cn）、中国政府采购网</w:t>
      </w:r>
    </w:p>
    <w:p w14:paraId="1BFF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（www.ccgp.gov.cn）、查询，未被列入失信被执行人、重大税收违法案件当事人、政府采购严重违法失信行为记录等名单的。</w:t>
      </w:r>
    </w:p>
    <w:p w14:paraId="7966A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本项目不接受联合体投标。</w:t>
      </w:r>
    </w:p>
    <w:p w14:paraId="4A1A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.公告媒介</w:t>
      </w:r>
    </w:p>
    <w:p w14:paraId="3713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集团采购平台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上发布。</w:t>
      </w:r>
    </w:p>
    <w:p w14:paraId="0553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资格预审及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的获取</w:t>
      </w:r>
    </w:p>
    <w:p w14:paraId="64EA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8.1资格预审截止时间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15日11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时00分</w:t>
      </w:r>
    </w:p>
    <w:p w14:paraId="50F44A5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8.2资格审查资料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048C06D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副本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69DBDF00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683B3ECE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53D4E685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在经营活动中无重大违法记录和行贿犯罪记录的承诺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通过中国裁判文书网（http://wenshu.court.gov.cn)查询投标人、法定代表人无行贿犯罪记录的查询结果截图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 w14:paraId="228BD26D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14:paraId="3986253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上材料均需加盖供应商公章。在规定时间内将以上材料电子扫描件发送邮箱：qdgxbt@163.com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，邮件标题为投标人名称+项目名称，正文备注联系人、联系方式、资格审批结果接收邮箱地址；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经资格预审合格后，对通过资格预审的供应商发售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 w14:paraId="090AE04E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8.3采购文件的获取</w:t>
      </w:r>
    </w:p>
    <w:p w14:paraId="39297313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自2025年 2 月 17 日起至2025年 2 月 19 日，每天上午9：00至11：00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，下午14：00至1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：00（北京时间，节假日除外，下同）；</w:t>
      </w:r>
    </w:p>
    <w:p w14:paraId="119C5C1D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地点：青岛市城阳区华东路666号山东大学国际产业园44号楼203室。</w:t>
      </w:r>
    </w:p>
    <w:p w14:paraId="1DB18A02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获取方式：自行领取。通过资格预审的潜在投标人，在获取采购文件时间内，携带加盖投标人公章的资格审查资料，按照上述时间、地点获取采购文件。</w:t>
      </w:r>
    </w:p>
    <w:p w14:paraId="6B5D2BB2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未按规定获取的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不受法律保护，由此引起的一切后果，供应商自负。</w:t>
      </w:r>
    </w:p>
    <w:p w14:paraId="0245F2A5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地址及售价：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青岛市城阳区华东路666号山东大学国际产业园44号楼203室。</w:t>
      </w:r>
    </w:p>
    <w:p w14:paraId="1A1D7253">
      <w:pPr>
        <w:spacing w:line="360" w:lineRule="auto"/>
        <w:ind w:firstLine="424" w:firstLineChars="177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每套300元整人民币,</w:t>
      </w: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除资格预审不通过退回外，其他原因售后不退；（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如需邮购，邮费自负，招标代理机构对邮寄过程中的遗失或者延误不负责任）。</w:t>
      </w:r>
    </w:p>
    <w:p w14:paraId="0FF2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.响应文件递交、截止时间以及地点</w:t>
      </w:r>
    </w:p>
    <w:p w14:paraId="4F7B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2025年2月21日09时30分</w:t>
      </w:r>
    </w:p>
    <w:p w14:paraId="3B801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青岛市城阳区聚贤桥路50号，高实集团711室</w:t>
      </w:r>
    </w:p>
    <w:p w14:paraId="521F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.开标时间以及地点</w:t>
      </w:r>
    </w:p>
    <w:p w14:paraId="5F2A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2025年2月21日09时30分</w:t>
      </w:r>
    </w:p>
    <w:p w14:paraId="5A88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青岛市城阳区聚贤桥路50号，高实集团711室</w:t>
      </w:r>
    </w:p>
    <w:p w14:paraId="5E9D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highlight w:val="none"/>
        </w:rPr>
        <w:t>.联系方式</w:t>
      </w:r>
    </w:p>
    <w:p w14:paraId="7D708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0" w:name="v_pp_Corp_Zb_1"/>
      <w:bookmarkEnd w:id="0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青岛高实置业有限公司</w:t>
      </w:r>
    </w:p>
    <w:p w14:paraId="3265B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1" w:name="c_pp_21_"/>
      <w:bookmarkEnd w:id="1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</w:t>
      </w:r>
    </w:p>
    <w:p w14:paraId="5312F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毕雅梦</w:t>
      </w:r>
    </w:p>
    <w:p w14:paraId="072E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0532-87816101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 xml:space="preserve"> </w:t>
      </w:r>
    </w:p>
    <w:p w14:paraId="73AEB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</w:t>
      </w:r>
    </w:p>
    <w:p w14:paraId="55EE2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</w:t>
      </w:r>
    </w:p>
    <w:p w14:paraId="30D33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高孟慧</w:t>
      </w:r>
    </w:p>
    <w:p w14:paraId="79DA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15153189383</w:t>
      </w:r>
    </w:p>
    <w:p w14:paraId="7A4A6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</w:p>
    <w:p w14:paraId="149C3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1520" w:hanging="960" w:hangingChars="3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2025年2月13日</w:t>
      </w:r>
    </w:p>
    <w:p w14:paraId="6BFE6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98FBEA9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  <w:r>
        <w:rPr>
          <w:rFonts w:hint="eastAsia" w:ascii="仿宋" w:hAnsi="仿宋" w:eastAsia="仿宋" w:cs="仿宋"/>
          <w:color w:val="auto"/>
          <w:kern w:val="1"/>
          <w:sz w:val="24"/>
        </w:rPr>
        <w:t>附件</w:t>
      </w:r>
    </w:p>
    <w:p w14:paraId="1FE56C6D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</w:p>
    <w:p w14:paraId="33416D74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8B8CBAB">
      <w:pPr>
        <w:spacing w:line="400" w:lineRule="exact"/>
        <w:rPr>
          <w:rFonts w:hint="eastAsia" w:ascii="仿宋" w:hAnsi="仿宋" w:eastAsia="仿宋" w:cs="仿宋"/>
          <w:color w:val="auto"/>
          <w:sz w:val="20"/>
          <w:highlight w:val="none"/>
        </w:rPr>
      </w:pPr>
    </w:p>
    <w:p w14:paraId="5A5B6B0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63ECD97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7C6B8B7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 w14:paraId="57C31E8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47C04EF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 w14:paraId="4F52621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5ABF0F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 w14:paraId="15FC511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 w14:paraId="7C3FADF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 w14:paraId="3DAE2627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4216D92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 w14:paraId="58C8EB5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7211EE5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C2E3E2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 w14:paraId="7DBEE3BE"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 w14:paraId="526DEF22"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D91EE95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</w:rPr>
        <w:t>法定代表人授权委托书</w:t>
      </w:r>
    </w:p>
    <w:p w14:paraId="1C149B43"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 w14:paraId="590659CF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 w14:paraId="161D0946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 w14:paraId="5D792B42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 w14:paraId="258B0CCE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 w14:paraId="38463843"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 w14:paraId="2305B714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 w14:paraId="4F45EA92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6DB70EF0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DCACFC6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78BD9AB5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4C71BC8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 w14:paraId="463D3667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 w14:paraId="1A8A3F05"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</w:p>
    <w:p w14:paraId="09A2C89C">
      <w:pPr>
        <w:rPr>
          <w:rFonts w:hint="eastAsia" w:eastAsiaTheme="minorEastAsia"/>
          <w:lang w:eastAsia="zh-CN"/>
        </w:rPr>
      </w:pPr>
    </w:p>
    <w:p w14:paraId="3235F08B">
      <w:pPr>
        <w:rPr>
          <w:rFonts w:hint="eastAsia" w:eastAsiaTheme="minorEastAsia"/>
          <w:lang w:eastAsia="zh-CN"/>
        </w:rPr>
      </w:pPr>
    </w:p>
    <w:p w14:paraId="41E0113A">
      <w:pPr>
        <w:spacing w:before="100" w:beforeAutospacing="1" w:after="100" w:afterAutospacing="1" w:line="360" w:lineRule="auto"/>
        <w:ind w:right="480"/>
        <w:rPr>
          <w:rFonts w:ascii="仿宋" w:hAnsi="仿宋" w:eastAsia="仿宋" w:cs="仿宋"/>
          <w:color w:val="auto"/>
          <w:kern w:val="1"/>
          <w:sz w:val="24"/>
        </w:rPr>
      </w:pPr>
    </w:p>
    <w:p w14:paraId="7ADF32C6">
      <w:pPr>
        <w:rPr>
          <w:rFonts w:hint="eastAsia" w:eastAsiaTheme="minorEastAsia"/>
          <w:lang w:eastAsia="zh-CN"/>
        </w:rPr>
      </w:pPr>
    </w:p>
    <w:p w14:paraId="20BA76FA">
      <w:pPr>
        <w:spacing w:before="100" w:beforeAutospacing="1" w:after="100" w:afterAutospacing="1" w:line="360" w:lineRule="auto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在经营活动中无重大违法记录和行贿犯罪记录的承诺</w:t>
      </w:r>
    </w:p>
    <w:p w14:paraId="623633FD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我方在参加（项目名称）采购活动前3年内，我方被公开披露或查处的违法违规行为有：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（有/无）</w:t>
      </w:r>
      <w:r>
        <w:rPr>
          <w:rFonts w:hint="eastAsia" w:ascii="仿宋" w:hAnsi="仿宋" w:eastAsia="仿宋" w:cs="仿宋"/>
          <w:color w:val="auto"/>
          <w:sz w:val="24"/>
        </w:rPr>
        <w:t>，但在经营活动中：</w:t>
      </w:r>
    </w:p>
    <w:p w14:paraId="7734782E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1、没有重大违法记录（重大违法记录指</w:t>
      </w:r>
      <w:r>
        <w:rPr>
          <w:rFonts w:hint="eastAsia" w:ascii="仿宋" w:hAnsi="仿宋" w:eastAsia="仿宋" w:cs="仿宋"/>
          <w:color w:val="auto"/>
          <w:kern w:val="0"/>
          <w:sz w:val="24"/>
        </w:rPr>
        <w:t>供应商因违法经营受到刑事处罚或者责令停产停业、吊销许可证或者执照、较大数额罚款等行政处罚）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2D017F1F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2、没有行贿犯罪记录（查询内容：①供应商、组织机构代码证或统一社会信用代码；②法定代表人、身份证号码；③项目负责人、身份证号码）。</w:t>
      </w:r>
    </w:p>
    <w:p w14:paraId="5CF4079A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以上承诺若与实际情况不符，我方自愿承担一切法律后果。</w:t>
      </w:r>
    </w:p>
    <w:p w14:paraId="004C208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5C6DAA3C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449310DF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供应商</w:t>
      </w:r>
      <w:r>
        <w:rPr>
          <w:rFonts w:hint="eastAsia" w:ascii="仿宋" w:hAnsi="仿宋" w:eastAsia="仿宋" w:cs="仿宋"/>
          <w:color w:val="auto"/>
          <w:sz w:val="24"/>
          <w:lang w:val="zh-CN"/>
        </w:rPr>
        <w:t>名称</w:t>
      </w:r>
      <w:r>
        <w:rPr>
          <w:rFonts w:hint="eastAsia" w:ascii="仿宋" w:hAnsi="仿宋" w:eastAsia="仿宋" w:cs="仿宋"/>
          <w:color w:val="auto"/>
          <w:sz w:val="24"/>
        </w:rPr>
        <w:t xml:space="preserve">：（公章） </w:t>
      </w:r>
    </w:p>
    <w:p w14:paraId="0BCD7B35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     期：</w:t>
      </w:r>
    </w:p>
    <w:p w14:paraId="610E7B29">
      <w:pPr>
        <w:spacing w:line="360" w:lineRule="auto"/>
        <w:rPr>
          <w:rFonts w:ascii="仿宋" w:hAnsi="仿宋" w:eastAsia="仿宋" w:cs="仿宋"/>
          <w:color w:val="auto"/>
          <w:sz w:val="24"/>
        </w:rPr>
      </w:pPr>
    </w:p>
    <w:p w14:paraId="124064B4"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备注：1.供应商没有被公开披露或查处违法违规行为的，注明“无”即可。</w:t>
      </w:r>
    </w:p>
    <w:p w14:paraId="00917915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2.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</w:rPr>
        <w:t>未要求项目负责人的，项目负责人一栏可删除。</w:t>
      </w:r>
    </w:p>
    <w:p w14:paraId="3F060748">
      <w:pPr>
        <w:spacing w:line="360" w:lineRule="auto"/>
        <w:ind w:firstLine="720" w:firstLineChars="300"/>
        <w:rPr>
          <w:rFonts w:hint="default" w:ascii="仿宋" w:hAnsi="仿宋" w:eastAsia="仿宋" w:cs="仿宋"/>
          <w:color w:val="auto"/>
          <w:sz w:val="24"/>
          <w:lang w:val="en-US" w:eastAsia="zh-CN"/>
        </w:rPr>
        <w:sectPr>
          <w:pgSz w:w="11906" w:h="16838"/>
          <w:pgMar w:top="1440" w:right="1474" w:bottom="1440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3.附通过中国裁判文书网（http://wenshu.court.gov.cn)查询投标人、法定代表人无行贿犯罪记录的查询结果截图。</w:t>
      </w:r>
    </w:p>
    <w:p w14:paraId="08AF8606">
      <w:pPr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0B48">
    <w:pPr>
      <w:pStyle w:val="2"/>
      <w:tabs>
        <w:tab w:val="left" w:pos="36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B9B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B9B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42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6DB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6DB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C1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56E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56E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48AF"/>
    <w:rsid w:val="076C781B"/>
    <w:rsid w:val="411E2196"/>
    <w:rsid w:val="4B0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1994</Words>
  <Characters>2294</Characters>
  <Lines>0</Lines>
  <Paragraphs>0</Paragraphs>
  <TotalTime>1</TotalTime>
  <ScaleCrop>false</ScaleCrop>
  <LinksUpToDate>false</LinksUpToDate>
  <CharactersWithSpaces>2680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2025-02-11T08:29:00Z</dcterms:created>
  <dc:creator>冰岛</dc:creator>
  <cp:lastModifiedBy>冰岛</cp:lastModifiedBy>
  <dcterms:modified xsi:type="dcterms:W3CDTF">2025-02-13T08:36:35Z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F3BC1AE243FE466BA37354385A513490_11</vt:lpwstr>
  </property>
  <property fmtid="{D5CDD505-2E9C-101B-9397-08002B2CF9AE}" pid="4" name="KSOTemplateDocerSaveRecord">
    <vt:lpwstr>eyJoZGlkIjoiOTM2NDRmOGZkMDQ0NjRiNjQxODE0MmVjNTgzMjlhOGUiLCJ1c2VySWQiOiIzMTIxMTI0NjMifQ==</vt:lpwstr>
  </property>
</Properties>
</file>