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6E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  <w:highlight w:val="none"/>
          <w:lang w:eastAsia="zh-CN"/>
        </w:rPr>
        <w:t>收购</w:t>
      </w:r>
      <w:r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  <w:highlight w:val="none"/>
          <w:lang w:val="en-US" w:eastAsia="zh-CN"/>
        </w:rPr>
        <w:t>青岛光互连技术有限公司</w:t>
      </w:r>
      <w:r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  <w:highlight w:val="none"/>
          <w:lang w:val="en-US" w:eastAsia="zh-Hans"/>
        </w:rPr>
        <w:t>项目</w:t>
      </w:r>
      <w:r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  <w:highlight w:val="none"/>
          <w:lang w:val="en-US" w:eastAsia="zh-CN"/>
        </w:rPr>
        <w:t>开展财务尽调</w:t>
      </w:r>
      <w:r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  <w:highlight w:val="none"/>
          <w:lang w:eastAsia="zh-CN"/>
        </w:rPr>
        <w:t>采购公告</w:t>
      </w:r>
    </w:p>
    <w:p w14:paraId="6E30C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left"/>
        <w:textAlignment w:val="auto"/>
        <w:outlineLvl w:val="1"/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</w:rPr>
      </w:pPr>
      <w:bookmarkStart w:id="0" w:name="_Toc30348"/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  <w:t>青岛高新贝特管理咨询有限公司受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青岛高实产业投资控股有限公司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  <w:t>的委托，对收购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青岛光互连技术有限公司项目开展财务尽调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，欢迎符合资格条件的供应商参加报价。</w:t>
      </w:r>
      <w:bookmarkEnd w:id="0"/>
    </w:p>
    <w:p w14:paraId="73D09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color w:val="auto"/>
          <w:kern w:val="0"/>
          <w:sz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1.项目编号：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GXBT</w:t>
      </w:r>
      <w:r>
        <w:rPr>
          <w:rFonts w:hint="eastAsia" w:ascii="仿宋" w:hAnsi="仿宋" w:eastAsia="仿宋" w:cs="仿宋"/>
          <w:color w:val="auto"/>
          <w:kern w:val="0"/>
          <w:sz w:val="24"/>
        </w:rPr>
        <w:t>-202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24"/>
        </w:rPr>
        <w:t>-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0206-2</w:t>
      </w:r>
    </w:p>
    <w:p w14:paraId="0F11C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2</w:t>
      </w: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.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项目名称：收购青岛光互连技术有限公司项目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开展财务尽调</w:t>
      </w:r>
    </w:p>
    <w:p w14:paraId="4F85A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yellow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3.项目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地点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青岛市高新区。</w:t>
      </w:r>
    </w:p>
    <w:p w14:paraId="265E6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</w:rPr>
        <w:t>采购</w:t>
      </w: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  <w:lang w:val="en-US" w:eastAsia="zh-CN"/>
        </w:rPr>
        <w:t>需求</w:t>
      </w: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  <w:lang w:eastAsia="zh-CN"/>
        </w:rPr>
        <w:t>采购人拟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收购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青岛光互连技术有限公司，现需对青岛光互连技术有限公司、青岛兴航光电技术有限公司开展2022年1月1日-2024年12月31日财务尽调，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并出具财务尽职调查报告。</w:t>
      </w:r>
    </w:p>
    <w:p w14:paraId="02DE9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2" w:firstLineChars="200"/>
        <w:textAlignment w:val="auto"/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最高限价</w:t>
      </w:r>
    </w:p>
    <w:p w14:paraId="6CC0DC0E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不含税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招标控制价为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120003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元。</w:t>
      </w:r>
    </w:p>
    <w:p w14:paraId="28799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2" w:firstLineChars="200"/>
        <w:textAlignment w:val="auto"/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1"/>
          <w:highlight w:val="none"/>
        </w:rPr>
      </w:pP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1"/>
          <w:highlight w:val="none"/>
          <w:lang w:val="en-US" w:eastAsia="zh-CN"/>
        </w:rPr>
        <w:t>6</w:t>
      </w: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1"/>
          <w:highlight w:val="none"/>
        </w:rPr>
        <w:t>.供应商资格要求</w:t>
      </w:r>
    </w:p>
    <w:p w14:paraId="4025C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6.1供应商需为依法设立的法律主体，各供应商不得有企业关联或股权关系。</w:t>
      </w:r>
    </w:p>
    <w:p w14:paraId="2FE4C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采购公告发布之日前三年内无行贿犯罪等重大违法记录。</w:t>
      </w:r>
    </w:p>
    <w:p w14:paraId="7D18A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通过“信用中国”网站（www.creditchina.gov.cn）、中国政府采购网</w:t>
      </w:r>
    </w:p>
    <w:p w14:paraId="6DB8F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（www.ccgp.gov.cn）、查询，未被列入失信被执行人、重大税收违法案件当事人、政府采购严重违法失信行为记录等名单的。</w:t>
      </w:r>
    </w:p>
    <w:p w14:paraId="0E48C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6.4 供应商需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具有股权收购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或重大资产购买项目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财务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尽职</w:t>
      </w:r>
      <w:bookmarkStart w:id="3" w:name="_GoBack"/>
      <w:bookmarkEnd w:id="3"/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调查服务业绩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 w14:paraId="6F170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6.5 供应商应当是总人数50人以上的单位，项目负责人应具备注册会计师资格证书，证书应在有效期内，执业八年及以上。</w:t>
      </w:r>
    </w:p>
    <w:p w14:paraId="7F811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本项目不接受联合体投标。</w:t>
      </w:r>
    </w:p>
    <w:p w14:paraId="0FE5B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2" w:firstLineChars="200"/>
        <w:textAlignment w:val="auto"/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.公告媒介</w:t>
      </w:r>
    </w:p>
    <w:p w14:paraId="22C01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采购公告在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青岛高新实业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集团采购平台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上发布。</w:t>
      </w:r>
    </w:p>
    <w:p w14:paraId="0757C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资格预审及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采购文件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的获取</w:t>
      </w:r>
    </w:p>
    <w:p w14:paraId="3D362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8.1资格预审截止时间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21日17时00分</w:t>
      </w:r>
    </w:p>
    <w:p w14:paraId="66BFC8EC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8.2资格审查资料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 w14:paraId="3A5C9D55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营业执照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副本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复印件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 w14:paraId="3F5F713C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法定代表人身份证明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 w14:paraId="2A704D1D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法定代表人授权委托书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 w14:paraId="4B288F0B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在经营活动中无重大违法记录和行贿犯罪记录的承诺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通过中国裁判文书网（http://wenshu.court.gov.cn)查询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、法定代表人无行贿犯罪记录的查询结果截图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）。</w:t>
      </w:r>
    </w:p>
    <w:p w14:paraId="6B45FF21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通过“信用中国”网站（www.creditchina.gov.cn）、中国政府采购网（www.ccgp.gov.cn）查询，未被列入失信被执行人、重大税收违法案件当事人、政府采购严重违法失信行为记录等名单的查询结果截图。</w:t>
      </w:r>
    </w:p>
    <w:p w14:paraId="2FF0D969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）财务尽职调查服务业绩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提供合同协议书或中标（选）通知书复印件。</w:t>
      </w:r>
    </w:p>
    <w:p w14:paraId="02905A4A">
      <w:pPr>
        <w:numPr>
          <w:ilvl w:val="0"/>
          <w:numId w:val="0"/>
        </w:numPr>
        <w:spacing w:line="360" w:lineRule="auto"/>
        <w:ind w:firstLine="424" w:firstLineChars="177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社保部门出具的在供应商人员缴费证明社保资料。</w:t>
      </w:r>
    </w:p>
    <w:p w14:paraId="241338B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上材料均需加盖供应商公章。在规定时间内将以上材料电子扫描件发送邮箱：qdgxbt@163.com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，邮件标题为供应商名称+项目名称，正文备注联系人、联系方式、资格审批结果接收邮箱地址；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经资格预审合格后，对通过资格预审的供应商发售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采购文件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；</w:t>
      </w:r>
    </w:p>
    <w:p w14:paraId="3C81A123">
      <w:pPr>
        <w:autoSpaceDE w:val="0"/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8.3采购文件的获取</w:t>
      </w:r>
    </w:p>
    <w:p w14:paraId="743437E8">
      <w:pPr>
        <w:autoSpaceDE w:val="0"/>
        <w:spacing w:line="50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自2025年 2 月19日起至2025年 2 月21日，每天上午9：00至11：00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，下午14：00至1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：00（北京时间，下同）；</w:t>
      </w:r>
    </w:p>
    <w:p w14:paraId="7E3B5BDD">
      <w:pPr>
        <w:spacing w:line="460" w:lineRule="exact"/>
        <w:ind w:firstLine="480" w:firstLineChars="200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地点：青岛市城阳区华东路666号山东大学国际产业园44号楼203室。</w:t>
      </w:r>
    </w:p>
    <w:p w14:paraId="3FAB1F50">
      <w:p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获取方式：自行领取。通过资格预审的潜在供应商，在获取采购文件时间内，携带加盖供应商公章的资格审查资料，按照上述时间、地点获取采购文件。</w:t>
      </w:r>
    </w:p>
    <w:p w14:paraId="107DDC13">
      <w:p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未按规定获取的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采购文件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不受法律保护，由此引起的一切后果，供应商自负。</w:t>
      </w:r>
    </w:p>
    <w:p w14:paraId="6950E5A9">
      <w:p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地址及售价：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青岛市城阳区华东路666号山东大学国际产业园44号楼203室。</w:t>
      </w:r>
    </w:p>
    <w:p w14:paraId="0832D2FC">
      <w:pPr>
        <w:spacing w:line="360" w:lineRule="auto"/>
        <w:ind w:firstLine="424" w:firstLineChars="177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每套300元整人民币，</w:t>
      </w:r>
      <w:r>
        <w:rPr>
          <w:rFonts w:hint="eastAsia" w:ascii="仿宋" w:eastAsia="仿宋" w:cs="仿宋_GB2312"/>
          <w:color w:val="auto"/>
          <w:sz w:val="24"/>
          <w:szCs w:val="24"/>
          <w:highlight w:val="none"/>
          <w:lang w:val="en-US" w:eastAsia="zh-CN"/>
        </w:rPr>
        <w:t>售后不退；（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如需邮购，邮费自负，招标代理机构对邮寄过程中的遗失或者延误不负责任）。</w:t>
      </w:r>
    </w:p>
    <w:p w14:paraId="5E75F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.响应文件递交、截止时间以及地点</w:t>
      </w:r>
    </w:p>
    <w:p w14:paraId="07337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.1时间：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2025年2月25日09时30分</w:t>
      </w:r>
    </w:p>
    <w:p w14:paraId="0149C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.2地点：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青岛市城阳区聚贤桥路50号，高实集团8楼801室</w:t>
      </w:r>
    </w:p>
    <w:p w14:paraId="6E89D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.开标时间以及地点</w:t>
      </w:r>
    </w:p>
    <w:p w14:paraId="6B4C3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.1时间：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2025年2月25日09时30分</w:t>
      </w:r>
    </w:p>
    <w:p w14:paraId="58D31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.2地点：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青岛市城阳区聚贤桥路50号，高实集团8楼801室</w:t>
      </w:r>
    </w:p>
    <w:p w14:paraId="79CDF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.联系方式</w:t>
      </w:r>
    </w:p>
    <w:p w14:paraId="61941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1.招标单位：</w:t>
      </w:r>
      <w:bookmarkStart w:id="1" w:name="v_pp_Corp_Zb_1"/>
      <w:bookmarkEnd w:id="1"/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青岛高实产业投资控股有限公司</w:t>
      </w:r>
    </w:p>
    <w:p w14:paraId="73740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地址：</w:t>
      </w:r>
      <w:bookmarkStart w:id="2" w:name="c_pp_21_"/>
      <w:bookmarkEnd w:id="2"/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青岛市城阳区聚贤桥路50号</w:t>
      </w:r>
    </w:p>
    <w:p w14:paraId="593E8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  <w:t>方工</w:t>
      </w:r>
    </w:p>
    <w:p w14:paraId="3B77E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yellow"/>
          <w:lang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电话：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13864806732</w:t>
      </w:r>
    </w:p>
    <w:p w14:paraId="5899E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2代理机构：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  <w:t>青岛高新贝特管理咨询有限公司</w:t>
      </w:r>
    </w:p>
    <w:p w14:paraId="77219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Times New Roman" w:eastAsia="仿宋" w:cs="仿宋_GB2312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地址：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青岛市城阳区华东路666号山东大学国际产业园44号楼203室</w:t>
      </w:r>
    </w:p>
    <w:p w14:paraId="7E586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高工</w:t>
      </w:r>
    </w:p>
    <w:p w14:paraId="5B367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电话：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15153189383</w:t>
      </w:r>
    </w:p>
    <w:p w14:paraId="149C3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2025年2月19日</w:t>
      </w:r>
    </w:p>
    <w:p w14:paraId="22508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sectPr>
          <w:footerReference r:id="rId3" w:type="default"/>
          <w:pgSz w:w="11906" w:h="16838"/>
          <w:pgMar w:top="1440" w:right="1474" w:bottom="1440" w:left="1474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398FBEA9">
      <w:pPr>
        <w:spacing w:before="100" w:beforeAutospacing="1" w:after="100" w:afterAutospacing="1" w:line="360" w:lineRule="auto"/>
        <w:ind w:right="480"/>
        <w:rPr>
          <w:rFonts w:hint="eastAsia" w:ascii="仿宋" w:hAnsi="仿宋" w:eastAsia="仿宋" w:cs="仿宋"/>
          <w:color w:val="auto"/>
          <w:kern w:val="1"/>
          <w:sz w:val="24"/>
        </w:rPr>
      </w:pPr>
      <w:r>
        <w:rPr>
          <w:rFonts w:hint="eastAsia" w:ascii="仿宋" w:hAnsi="仿宋" w:eastAsia="仿宋" w:cs="仿宋"/>
          <w:color w:val="auto"/>
          <w:kern w:val="1"/>
          <w:sz w:val="24"/>
        </w:rPr>
        <w:t>附件</w:t>
      </w:r>
    </w:p>
    <w:p w14:paraId="1FE56C6D">
      <w:pPr>
        <w:spacing w:before="100" w:beforeAutospacing="1" w:after="100" w:afterAutospacing="1" w:line="360" w:lineRule="auto"/>
        <w:ind w:right="480"/>
        <w:rPr>
          <w:rFonts w:hint="eastAsia" w:ascii="仿宋" w:hAnsi="仿宋" w:eastAsia="仿宋" w:cs="仿宋"/>
          <w:color w:val="auto"/>
          <w:kern w:val="1"/>
          <w:sz w:val="24"/>
        </w:rPr>
      </w:pPr>
    </w:p>
    <w:p w14:paraId="33416D74"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法定代表人身份证明</w:t>
      </w:r>
    </w:p>
    <w:p w14:paraId="28B8CBAB">
      <w:pPr>
        <w:spacing w:line="400" w:lineRule="exact"/>
        <w:rPr>
          <w:rFonts w:hint="eastAsia" w:ascii="仿宋" w:hAnsi="仿宋" w:eastAsia="仿宋" w:cs="仿宋"/>
          <w:color w:val="auto"/>
          <w:sz w:val="20"/>
          <w:highlight w:val="none"/>
        </w:rPr>
      </w:pPr>
    </w:p>
    <w:p w14:paraId="5A5B6B04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 w14:paraId="63ECD979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 w14:paraId="7C6B8B76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 w14:paraId="57C31E8E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 w14:paraId="47C04EF8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</w:t>
      </w:r>
    </w:p>
    <w:p w14:paraId="4F526218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05ABF0F3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</w:p>
    <w:p w14:paraId="15FC5119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（投标人名称）的法定代表人。</w:t>
      </w:r>
    </w:p>
    <w:p w14:paraId="7C3FADFF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特此证明。</w:t>
      </w:r>
    </w:p>
    <w:p w14:paraId="3DAE2627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4216D928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附：法定代表人身份证复印件。</w:t>
      </w:r>
    </w:p>
    <w:p w14:paraId="58C8EB53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7211EE54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0C2E3E26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               投标人：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（公章）</w:t>
      </w:r>
    </w:p>
    <w:p w14:paraId="7DBEE3BE"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日           </w:t>
      </w:r>
    </w:p>
    <w:p w14:paraId="538B9620">
      <w:pPr>
        <w:widowControl/>
        <w:jc w:val="left"/>
        <w:rPr>
          <w:rFonts w:ascii="仿宋_GB2312" w:eastAsia="仿宋_GB2312"/>
          <w:sz w:val="28"/>
          <w:szCs w:val="28"/>
          <w:highlight w:val="none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5D91EE95">
      <w:pPr>
        <w:widowControl/>
        <w:autoSpaceDE w:val="0"/>
        <w:autoSpaceDN w:val="0"/>
        <w:adjustRightInd w:val="0"/>
        <w:spacing w:line="440" w:lineRule="exact"/>
        <w:jc w:val="center"/>
        <w:rPr>
          <w:rFonts w:ascii="仿宋" w:hAnsi="仿宋" w:eastAsia="仿宋"/>
          <w:b/>
          <w:bCs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kern w:val="1"/>
          <w:sz w:val="28"/>
          <w:szCs w:val="28"/>
          <w:highlight w:val="none"/>
        </w:rPr>
        <w:t>法定代表人授权委托书</w:t>
      </w:r>
    </w:p>
    <w:p w14:paraId="1C149B43">
      <w:pPr>
        <w:jc w:val="center"/>
        <w:rPr>
          <w:rFonts w:ascii="仿宋" w:hAnsi="仿宋" w:eastAsia="仿宋" w:cs="仿宋"/>
          <w:sz w:val="44"/>
          <w:szCs w:val="44"/>
          <w:highlight w:val="none"/>
        </w:rPr>
      </w:pPr>
    </w:p>
    <w:p w14:paraId="590659CF"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公司法定代表人，现授权委托我公司的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为我公司本次的授权代表，代表我方办理本次项目等相关事宜，签署全部有关的文件、协议、合同并具有法律效力。</w:t>
      </w:r>
    </w:p>
    <w:p w14:paraId="161D0946"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在我方未发出撤销授权委托书的书面通知之前，本授权委托书一直有效。被授权人签署的所有文件（在授权书有效期内签署的）不因授权撤销而失效。</w:t>
      </w:r>
    </w:p>
    <w:p w14:paraId="5D792B42"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被授权人无权转让委托权。特此授权。</w:t>
      </w:r>
    </w:p>
    <w:p w14:paraId="258B0CCE"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日起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签字生效，特此声明。</w:t>
      </w:r>
    </w:p>
    <w:p w14:paraId="38463843">
      <w:pPr>
        <w:spacing w:line="360" w:lineRule="auto"/>
        <w:ind w:firstLine="560"/>
        <w:jc w:val="center"/>
        <w:rPr>
          <w:rFonts w:ascii="仿宋_GB2312" w:hAnsi="仿宋" w:eastAsia="仿宋_GB2312" w:cs="仿宋"/>
          <w:sz w:val="28"/>
          <w:szCs w:val="28"/>
          <w:highlight w:val="none"/>
        </w:rPr>
      </w:pPr>
    </w:p>
    <w:p w14:paraId="2305B714"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（附法人代表身份证以及授权代表身份证复印件）</w:t>
      </w:r>
    </w:p>
    <w:p w14:paraId="4F45EA92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 xml:space="preserve"> </w:t>
      </w:r>
    </w:p>
    <w:p w14:paraId="6DB70EF0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 w14:paraId="4DCACFC6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 w14:paraId="78BD9AB5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 w14:paraId="44C71BC8"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highlight w:val="none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供应商名称（公章）：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</w:t>
      </w:r>
    </w:p>
    <w:p w14:paraId="463D3667"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法定代表人签字：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     </w:t>
      </w:r>
    </w:p>
    <w:p w14:paraId="1A8A3F05">
      <w:pPr>
        <w:widowControl/>
        <w:jc w:val="left"/>
        <w:rPr>
          <w:rFonts w:ascii="方正小标宋_GBK" w:hAnsi="Times New Roman" w:eastAsia="方正小标宋_GBK" w:cs="宋体"/>
          <w:sz w:val="32"/>
          <w:szCs w:val="36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 xml:space="preserve">                                          日期：  年  月  日</w:t>
      </w:r>
    </w:p>
    <w:p w14:paraId="09A2C89C">
      <w:pPr>
        <w:rPr>
          <w:rFonts w:hint="eastAsia" w:eastAsiaTheme="minorEastAsia"/>
          <w:lang w:eastAsia="zh-CN"/>
        </w:rPr>
      </w:pPr>
    </w:p>
    <w:p w14:paraId="3235F08B">
      <w:pPr>
        <w:rPr>
          <w:rFonts w:hint="eastAsia" w:eastAsiaTheme="minorEastAsia"/>
          <w:lang w:eastAsia="zh-CN"/>
        </w:rPr>
      </w:pPr>
    </w:p>
    <w:p w14:paraId="41E0113A">
      <w:pPr>
        <w:spacing w:before="100" w:beforeAutospacing="1" w:after="100" w:afterAutospacing="1" w:line="360" w:lineRule="auto"/>
        <w:ind w:right="480"/>
        <w:rPr>
          <w:rFonts w:ascii="仿宋" w:hAnsi="仿宋" w:eastAsia="仿宋" w:cs="仿宋"/>
          <w:color w:val="auto"/>
          <w:kern w:val="1"/>
          <w:sz w:val="24"/>
        </w:rPr>
      </w:pPr>
    </w:p>
    <w:p w14:paraId="7ADF32C6">
      <w:pPr>
        <w:rPr>
          <w:rFonts w:hint="eastAsia" w:eastAsiaTheme="minorEastAsia"/>
          <w:lang w:eastAsia="zh-CN"/>
        </w:rPr>
      </w:pPr>
    </w:p>
    <w:p w14:paraId="20BA76FA">
      <w:pPr>
        <w:spacing w:before="100" w:beforeAutospacing="1" w:after="100" w:afterAutospacing="1" w:line="360" w:lineRule="auto"/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在经营活动中无重大违法记录和行贿犯罪记录的承诺</w:t>
      </w:r>
    </w:p>
    <w:p w14:paraId="623633FD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我方在参加（项目名称）采购活动前3年内，我方被公开披露或查处的违法违规行为有：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（有/无）</w:t>
      </w:r>
      <w:r>
        <w:rPr>
          <w:rFonts w:hint="eastAsia" w:ascii="仿宋" w:hAnsi="仿宋" w:eastAsia="仿宋" w:cs="仿宋"/>
          <w:color w:val="auto"/>
          <w:sz w:val="24"/>
        </w:rPr>
        <w:t>，但在经营活动中：</w:t>
      </w:r>
    </w:p>
    <w:p w14:paraId="7734782E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1、没有重大违法记录（重大违法记录指</w:t>
      </w:r>
      <w:r>
        <w:rPr>
          <w:rFonts w:hint="eastAsia" w:ascii="仿宋" w:hAnsi="仿宋" w:eastAsia="仿宋" w:cs="仿宋"/>
          <w:color w:val="auto"/>
          <w:kern w:val="0"/>
          <w:sz w:val="24"/>
        </w:rPr>
        <w:t>供应商因违法经营受到刑事处罚或者责令停产停业、吊销许可证或者执照、较大数额罚款等行政处罚）</w:t>
      </w:r>
      <w:r>
        <w:rPr>
          <w:rFonts w:hint="eastAsia" w:ascii="仿宋" w:hAnsi="仿宋" w:eastAsia="仿宋" w:cs="仿宋"/>
          <w:color w:val="auto"/>
          <w:sz w:val="24"/>
        </w:rPr>
        <w:t>。</w:t>
      </w:r>
    </w:p>
    <w:p w14:paraId="2D017F1F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2、没有行贿犯罪记录（查询内容：①供应商、组织机构代码证或统一社会信用代码；②法定代表人、身份证号码；③项目负责人、身份证号码）。</w:t>
      </w:r>
    </w:p>
    <w:p w14:paraId="5CF4079A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以上承诺若与实际情况不符，我方自愿承担一切法律后果。</w:t>
      </w:r>
    </w:p>
    <w:p w14:paraId="004C2087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</w:p>
    <w:p w14:paraId="5C6DAA3C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</w:p>
    <w:p w14:paraId="449310DF">
      <w:pPr>
        <w:spacing w:line="360" w:lineRule="auto"/>
        <w:ind w:firstLine="4080" w:firstLineChars="17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供应商</w:t>
      </w:r>
      <w:r>
        <w:rPr>
          <w:rFonts w:hint="eastAsia" w:ascii="仿宋" w:hAnsi="仿宋" w:eastAsia="仿宋" w:cs="仿宋"/>
          <w:color w:val="auto"/>
          <w:sz w:val="24"/>
          <w:lang w:val="zh-CN"/>
        </w:rPr>
        <w:t>名称</w:t>
      </w:r>
      <w:r>
        <w:rPr>
          <w:rFonts w:hint="eastAsia" w:ascii="仿宋" w:hAnsi="仿宋" w:eastAsia="仿宋" w:cs="仿宋"/>
          <w:color w:val="auto"/>
          <w:sz w:val="24"/>
        </w:rPr>
        <w:t xml:space="preserve">：（公章） </w:t>
      </w:r>
    </w:p>
    <w:p w14:paraId="0BCD7B35">
      <w:pPr>
        <w:spacing w:line="360" w:lineRule="auto"/>
        <w:ind w:firstLine="4080" w:firstLineChars="17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日      期：</w:t>
      </w:r>
    </w:p>
    <w:p w14:paraId="610E7B29">
      <w:pPr>
        <w:spacing w:line="360" w:lineRule="auto"/>
        <w:rPr>
          <w:rFonts w:ascii="仿宋" w:hAnsi="仿宋" w:eastAsia="仿宋" w:cs="仿宋"/>
          <w:color w:val="auto"/>
          <w:sz w:val="24"/>
        </w:rPr>
      </w:pPr>
    </w:p>
    <w:p w14:paraId="124064B4">
      <w:pPr>
        <w:spacing w:line="360" w:lineRule="auto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备注：1.供应商没有被公开披露或查处违法违规行为的，注明“无”即可。</w:t>
      </w:r>
    </w:p>
    <w:p w14:paraId="00917915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  2.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采购文件</w:t>
      </w:r>
      <w:r>
        <w:rPr>
          <w:rFonts w:hint="eastAsia" w:ascii="仿宋" w:hAnsi="仿宋" w:eastAsia="仿宋" w:cs="仿宋"/>
          <w:color w:val="auto"/>
          <w:sz w:val="24"/>
        </w:rPr>
        <w:t>未要求项目负责人的，项目负责人一栏可删除。</w:t>
      </w:r>
    </w:p>
    <w:p w14:paraId="17F6EF57">
      <w:pPr>
        <w:spacing w:line="360" w:lineRule="auto"/>
        <w:ind w:firstLine="720" w:firstLineChars="300"/>
        <w:rPr>
          <w:rFonts w:hint="default" w:ascii="仿宋" w:hAnsi="仿宋" w:eastAsia="仿宋" w:cs="仿宋"/>
          <w:color w:val="auto"/>
          <w:sz w:val="24"/>
          <w:lang w:val="en-US" w:eastAsia="zh-CN"/>
        </w:rPr>
        <w:sectPr>
          <w:pgSz w:w="11906" w:h="16838"/>
          <w:pgMar w:top="1440" w:right="1474" w:bottom="1440" w:left="1474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3.附通过中国裁判文书网（http://wenshu.court.gov.cn)查询投标人、法定代表人无行贿犯罪记录的查询结果截图。</w:t>
      </w:r>
    </w:p>
    <w:p w14:paraId="08AF8606">
      <w:pPr>
        <w:rPr>
          <w:rFonts w:hint="eastAsia" w:eastAsiaTheme="minorEastAsia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70B48">
    <w:pPr>
      <w:pStyle w:val="2"/>
      <w:tabs>
        <w:tab w:val="left" w:pos="367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B9B6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DB9B6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D42D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6DB4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A6DB4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9C1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E56E8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E56E8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A48AF"/>
    <w:rsid w:val="076C781B"/>
    <w:rsid w:val="10FD7BC9"/>
    <w:rsid w:val="169C5AF7"/>
    <w:rsid w:val="411E2196"/>
    <w:rsid w:val="4B0A48AF"/>
    <w:rsid w:val="4EEF6382"/>
    <w:rsid w:val="5F7203EC"/>
    <w:rsid w:val="72042F0B"/>
    <w:rsid w:val="7D5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unhideWhenUsed/>
    <w:qFormat/>
    <w:uiPriority w:val="39"/>
    <w:pPr>
      <w:spacing w:line="380" w:lineRule="exact"/>
      <w:jc w:val="distribute"/>
    </w:pPr>
    <w:rPr>
      <w:rFonts w:eastAsia="黑体"/>
    </w:rPr>
  </w:style>
  <w:style w:type="character" w:customStyle="1" w:styleId="6">
    <w:name w:val="楷体 (中文) 楷体"/>
    <w:qFormat/>
    <w:uiPriority w:val="0"/>
    <w:rPr>
      <w:rFonts w:ascii="楷体" w:hAnsi="楷体" w:eastAsia="楷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2039</Words>
  <Characters>2336</Characters>
  <Lines>0</Lines>
  <Paragraphs>0</Paragraphs>
  <TotalTime>0</TotalTime>
  <ScaleCrop>false</ScaleCrop>
  <LinksUpToDate>false</LinksUpToDate>
  <CharactersWithSpaces>2715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2025-02-11T08:29:00Z</dcterms:created>
  <dc:creator>冰岛</dc:creator>
  <cp:lastModifiedBy>冰岛</cp:lastModifiedBy>
  <dcterms:modified xsi:type="dcterms:W3CDTF">2025-02-19T09:38:04Z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1E3B19A8E0CB4F0FADB74A240C07EF23_13</vt:lpwstr>
  </property>
  <property fmtid="{D5CDD505-2E9C-101B-9397-08002B2CF9AE}" pid="4" name="KSOTemplateDocerSaveRecord">
    <vt:lpwstr>eyJoZGlkIjoiOTM2NDRmOGZkMDQ0NjRiNjQxODE0MmVjNTgzMjlhOGUiLCJ1c2VySWQiOiIzMTIxMTI0NjMifQ==</vt:lpwstr>
  </property>
</Properties>
</file>