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DE57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bCs/>
          <w:color w:val="auto"/>
          <w:kern w:val="0"/>
          <w:sz w:val="52"/>
          <w:szCs w:val="52"/>
          <w:highlight w:val="none"/>
          <w:lang w:val="en-US" w:eastAsia="zh-CN"/>
        </w:rPr>
      </w:pPr>
      <w:r>
        <w:rPr>
          <w:rFonts w:hint="eastAsia" w:ascii="仿宋" w:hAnsi="仿宋" w:eastAsia="仿宋" w:cs="仿宋"/>
          <w:b/>
          <w:bCs/>
          <w:color w:val="auto"/>
          <w:kern w:val="0"/>
          <w:sz w:val="52"/>
          <w:szCs w:val="52"/>
          <w:highlight w:val="none"/>
          <w:lang w:val="en-US" w:eastAsia="zh-CN"/>
        </w:rPr>
        <w:t>青岛高实致远产融投资有限公司</w:t>
      </w:r>
    </w:p>
    <w:p w14:paraId="73EE959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bCs/>
          <w:color w:val="auto"/>
          <w:kern w:val="0"/>
          <w:sz w:val="52"/>
          <w:szCs w:val="52"/>
          <w:highlight w:val="none"/>
          <w:lang w:val="en-US" w:eastAsia="zh-CN"/>
        </w:rPr>
      </w:pPr>
      <w:r>
        <w:rPr>
          <w:rFonts w:hint="eastAsia" w:ascii="仿宋" w:hAnsi="仿宋" w:eastAsia="仿宋" w:cs="仿宋"/>
          <w:b/>
          <w:bCs/>
          <w:color w:val="auto"/>
          <w:kern w:val="0"/>
          <w:sz w:val="52"/>
          <w:szCs w:val="52"/>
          <w:highlight w:val="none"/>
          <w:lang w:val="en-US" w:eastAsia="zh-CN"/>
        </w:rPr>
        <w:t>办公家具采购公告</w:t>
      </w:r>
    </w:p>
    <w:p w14:paraId="12B8386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bCs/>
          <w:color w:val="auto"/>
          <w:kern w:val="0"/>
          <w:sz w:val="52"/>
          <w:szCs w:val="52"/>
          <w:highlight w:val="none"/>
          <w:lang w:eastAsia="zh-CN"/>
        </w:rPr>
      </w:pPr>
    </w:p>
    <w:p w14:paraId="6B7E519C">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left"/>
        <w:textAlignment w:val="auto"/>
        <w:outlineLvl w:val="1"/>
        <w:rPr>
          <w:rFonts w:hint="eastAsia" w:ascii="仿宋" w:hAnsi="仿宋" w:eastAsia="仿宋" w:cs="仿宋"/>
          <w:sz w:val="28"/>
          <w:szCs w:val="28"/>
          <w:lang w:val="en-US" w:eastAsia="zh-CN"/>
        </w:rPr>
      </w:pPr>
      <w:bookmarkStart w:id="0" w:name="_Toc30348"/>
      <w:r>
        <w:rPr>
          <w:rFonts w:hint="eastAsia" w:ascii="仿宋" w:hAnsi="仿宋" w:eastAsia="仿宋" w:cs="仿宋"/>
          <w:sz w:val="28"/>
          <w:szCs w:val="28"/>
          <w:lang w:val="en-US" w:eastAsia="zh-CN"/>
        </w:rPr>
        <w:t>青岛高实致远产融投资有限公司</w:t>
      </w:r>
      <w:r>
        <w:rPr>
          <w:rFonts w:hint="eastAsia" w:ascii="仿宋" w:hAnsi="仿宋" w:eastAsia="仿宋" w:cs="仿宋"/>
          <w:sz w:val="28"/>
          <w:szCs w:val="28"/>
          <w:lang w:val="en-US" w:eastAsia="zh-CN"/>
        </w:rPr>
        <w:t>根据办公需要，计划采购一批办公家具，欢迎符合资格条件的单位参加投标报价。</w:t>
      </w:r>
      <w:bookmarkEnd w:id="0"/>
    </w:p>
    <w:p w14:paraId="46C7B120">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jc w:val="left"/>
        <w:textAlignment w:val="auto"/>
        <w:outlineLvl w:val="1"/>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1.项目编号</w:t>
      </w:r>
      <w:r>
        <w:rPr>
          <w:rFonts w:hint="eastAsia" w:ascii="仿宋" w:hAnsi="仿宋" w:eastAsia="仿宋" w:cs="仿宋"/>
          <w:sz w:val="28"/>
          <w:szCs w:val="28"/>
          <w:lang w:val="en-US" w:eastAsia="zh-CN"/>
        </w:rPr>
        <w:t>：CT-2025-002</w:t>
      </w:r>
    </w:p>
    <w:p w14:paraId="1AFF9596">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jc w:val="left"/>
        <w:textAlignment w:val="auto"/>
        <w:outlineLvl w:val="1"/>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2.采购办公家具名称、数量、规格</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885"/>
        <w:gridCol w:w="1620"/>
        <w:gridCol w:w="750"/>
        <w:gridCol w:w="675"/>
        <w:gridCol w:w="3885"/>
        <w:gridCol w:w="747"/>
      </w:tblGrid>
      <w:tr w14:paraId="0460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vAlign w:val="center"/>
          </w:tcPr>
          <w:p w14:paraId="0433B1DC">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序号</w:t>
            </w:r>
          </w:p>
        </w:tc>
        <w:tc>
          <w:tcPr>
            <w:tcW w:w="885" w:type="dxa"/>
            <w:vAlign w:val="center"/>
          </w:tcPr>
          <w:p w14:paraId="43E2836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名称</w:t>
            </w:r>
          </w:p>
        </w:tc>
        <w:tc>
          <w:tcPr>
            <w:tcW w:w="1620" w:type="dxa"/>
            <w:vAlign w:val="center"/>
          </w:tcPr>
          <w:p w14:paraId="57210B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规格(长*宽*高)mm</w:t>
            </w:r>
          </w:p>
        </w:tc>
        <w:tc>
          <w:tcPr>
            <w:tcW w:w="750" w:type="dxa"/>
            <w:vAlign w:val="center"/>
          </w:tcPr>
          <w:p w14:paraId="637A84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数量</w:t>
            </w:r>
          </w:p>
        </w:tc>
        <w:tc>
          <w:tcPr>
            <w:tcW w:w="675" w:type="dxa"/>
            <w:vAlign w:val="center"/>
          </w:tcPr>
          <w:p w14:paraId="6B9A0C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单位</w:t>
            </w:r>
          </w:p>
        </w:tc>
        <w:tc>
          <w:tcPr>
            <w:tcW w:w="3885" w:type="dxa"/>
            <w:vAlign w:val="center"/>
          </w:tcPr>
          <w:p w14:paraId="24B8B52C">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材质说明</w:t>
            </w:r>
          </w:p>
        </w:tc>
        <w:tc>
          <w:tcPr>
            <w:tcW w:w="747" w:type="dxa"/>
            <w:vAlign w:val="center"/>
          </w:tcPr>
          <w:p w14:paraId="2B346E0B">
            <w:pPr>
              <w:keepNext w:val="0"/>
              <w:keepLines w:val="0"/>
              <w:widowControl/>
              <w:suppressLineNumbers w:val="0"/>
              <w:jc w:val="center"/>
              <w:textAlignment w:val="center"/>
              <w:rPr>
                <w:rFonts w:hint="default"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备注</w:t>
            </w:r>
          </w:p>
        </w:tc>
      </w:tr>
      <w:tr w14:paraId="242B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vAlign w:val="center"/>
          </w:tcPr>
          <w:p w14:paraId="6FBF6F93">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1</w:t>
            </w:r>
          </w:p>
        </w:tc>
        <w:tc>
          <w:tcPr>
            <w:tcW w:w="885" w:type="dxa"/>
            <w:vAlign w:val="center"/>
          </w:tcPr>
          <w:p w14:paraId="04D5FC1E">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茶几</w:t>
            </w:r>
          </w:p>
        </w:tc>
        <w:tc>
          <w:tcPr>
            <w:tcW w:w="1620" w:type="dxa"/>
            <w:vAlign w:val="center"/>
          </w:tcPr>
          <w:p w14:paraId="61492A3A">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1200*600*550</w:t>
            </w:r>
          </w:p>
        </w:tc>
        <w:tc>
          <w:tcPr>
            <w:tcW w:w="750" w:type="dxa"/>
            <w:vAlign w:val="center"/>
          </w:tcPr>
          <w:p w14:paraId="05458E64">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4</w:t>
            </w:r>
          </w:p>
        </w:tc>
        <w:tc>
          <w:tcPr>
            <w:tcW w:w="675" w:type="dxa"/>
            <w:vAlign w:val="center"/>
          </w:tcPr>
          <w:p w14:paraId="16030A8B">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件</w:t>
            </w:r>
          </w:p>
        </w:tc>
        <w:tc>
          <w:tcPr>
            <w:tcW w:w="3885" w:type="dxa"/>
            <w:vAlign w:val="center"/>
          </w:tcPr>
          <w:p w14:paraId="26033CEF">
            <w:pPr>
              <w:keepNext w:val="0"/>
              <w:keepLines w:val="0"/>
              <w:widowControl/>
              <w:suppressLineNumbers w:val="0"/>
              <w:jc w:val="left"/>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1、面材：高档岩板台面，色泽均匀，颜色一致，纹理清晰；无结疤，无瑕疵。</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2、五金配件：采用优质钢架，冷冲成型焊接，表面除油电泳喷涂，连接件、安装严密、平整、端正、牢固，结合处无崩茬和松动。配优质电动烧水壶。</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3、颜色：灰色</w:t>
            </w:r>
          </w:p>
        </w:tc>
        <w:tc>
          <w:tcPr>
            <w:tcW w:w="747" w:type="dxa"/>
            <w:vAlign w:val="center"/>
          </w:tcPr>
          <w:p w14:paraId="3C3E7C81">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仿宋" w:hAnsi="仿宋" w:eastAsia="仿宋" w:cs="仿宋"/>
                <w:b w:val="0"/>
                <w:bCs w:val="0"/>
                <w:sz w:val="18"/>
                <w:szCs w:val="18"/>
                <w:vertAlign w:val="baseline"/>
                <w:lang w:val="en-US" w:eastAsia="zh-CN"/>
              </w:rPr>
            </w:pPr>
          </w:p>
        </w:tc>
      </w:tr>
      <w:tr w14:paraId="4D0C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vAlign w:val="center"/>
          </w:tcPr>
          <w:p w14:paraId="09B40B2B">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2</w:t>
            </w:r>
          </w:p>
        </w:tc>
        <w:tc>
          <w:tcPr>
            <w:tcW w:w="885" w:type="dxa"/>
            <w:vAlign w:val="center"/>
          </w:tcPr>
          <w:p w14:paraId="4291CDAA">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L型办公桌</w:t>
            </w:r>
          </w:p>
        </w:tc>
        <w:tc>
          <w:tcPr>
            <w:tcW w:w="1620" w:type="dxa"/>
            <w:vAlign w:val="center"/>
          </w:tcPr>
          <w:p w14:paraId="47FA4053">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1800*1800*1200*40</w:t>
            </w:r>
          </w:p>
        </w:tc>
        <w:tc>
          <w:tcPr>
            <w:tcW w:w="750" w:type="dxa"/>
            <w:vAlign w:val="center"/>
          </w:tcPr>
          <w:p w14:paraId="272E3A19">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10</w:t>
            </w:r>
          </w:p>
        </w:tc>
        <w:tc>
          <w:tcPr>
            <w:tcW w:w="675" w:type="dxa"/>
            <w:vAlign w:val="center"/>
          </w:tcPr>
          <w:p w14:paraId="0AB90276">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件</w:t>
            </w:r>
          </w:p>
        </w:tc>
        <w:tc>
          <w:tcPr>
            <w:tcW w:w="3885" w:type="dxa"/>
            <w:vAlign w:val="center"/>
          </w:tcPr>
          <w:p w14:paraId="44D69530">
            <w:pPr>
              <w:keepNext w:val="0"/>
              <w:keepLines w:val="0"/>
              <w:widowControl/>
              <w:suppressLineNumbers w:val="0"/>
              <w:jc w:val="left"/>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 xml:space="preserve">1、台面：基材采用高档环保刨花板，经防潮、防虫、防腐处理，强度高、刚性好、不易变形，各种物理、化学性能指标均达到国际相关标准。     </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2、框架：受力框架铝合金型材，表面经过静电粉末喷涂处理，稳固性高，不易折弯，不易变形；</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3、封边： 2.0mm厚PVC同色热熔封边；进口全自动封边机；</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4、走线：强大地走线功能，可横纵向走线，预留强弱电安装孔位，优质五金配件，阻尼门铰、锁具等；</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5、颜色：暖白色</w:t>
            </w:r>
          </w:p>
        </w:tc>
        <w:tc>
          <w:tcPr>
            <w:tcW w:w="747" w:type="dxa"/>
            <w:vAlign w:val="center"/>
          </w:tcPr>
          <w:p w14:paraId="150CC51C">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仿宋" w:hAnsi="仿宋" w:eastAsia="仿宋" w:cs="仿宋"/>
                <w:b w:val="0"/>
                <w:bCs w:val="0"/>
                <w:sz w:val="18"/>
                <w:szCs w:val="18"/>
                <w:vertAlign w:val="baseline"/>
                <w:lang w:val="en-US" w:eastAsia="zh-CN"/>
              </w:rPr>
            </w:pPr>
          </w:p>
        </w:tc>
      </w:tr>
      <w:tr w14:paraId="61C7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vAlign w:val="center"/>
          </w:tcPr>
          <w:p w14:paraId="012B090C">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3</w:t>
            </w:r>
          </w:p>
        </w:tc>
        <w:tc>
          <w:tcPr>
            <w:tcW w:w="885" w:type="dxa"/>
            <w:vAlign w:val="center"/>
          </w:tcPr>
          <w:p w14:paraId="3D4101F8">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L型办公桌</w:t>
            </w:r>
          </w:p>
        </w:tc>
        <w:tc>
          <w:tcPr>
            <w:tcW w:w="1620" w:type="dxa"/>
            <w:vAlign w:val="center"/>
          </w:tcPr>
          <w:p w14:paraId="204B5B67">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1400*1600*1200*40</w:t>
            </w:r>
          </w:p>
        </w:tc>
        <w:tc>
          <w:tcPr>
            <w:tcW w:w="750" w:type="dxa"/>
            <w:vAlign w:val="center"/>
          </w:tcPr>
          <w:p w14:paraId="56B4D109">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4</w:t>
            </w:r>
          </w:p>
        </w:tc>
        <w:tc>
          <w:tcPr>
            <w:tcW w:w="675" w:type="dxa"/>
            <w:vAlign w:val="center"/>
          </w:tcPr>
          <w:p w14:paraId="7CC6CF91">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件</w:t>
            </w:r>
          </w:p>
        </w:tc>
        <w:tc>
          <w:tcPr>
            <w:tcW w:w="3885" w:type="dxa"/>
            <w:vAlign w:val="center"/>
          </w:tcPr>
          <w:p w14:paraId="73DDF315">
            <w:pPr>
              <w:keepNext w:val="0"/>
              <w:keepLines w:val="0"/>
              <w:widowControl/>
              <w:suppressLineNumbers w:val="0"/>
              <w:jc w:val="left"/>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 xml:space="preserve">1、台面：基材采用高档环保刨花板，经防潮、防虫、防腐处理，强度高、刚性好、不易变形，各种物理、化学性能指标均达到国际相关标准。     </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2、框架：受力框架铝合金型材，表面经过静电粉末喷涂处理，稳固性高，不易折弯，不易变形；</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3、封边： 2.0mm厚PVC同色热熔封边；进口全自动封边机；</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4、走线：强大地走线功能，可横纵向走线，预留强弱电安装孔位，优质五金配件，阻尼门铰、锁具等；</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5、颜色：暖白色</w:t>
            </w:r>
          </w:p>
        </w:tc>
        <w:tc>
          <w:tcPr>
            <w:tcW w:w="747" w:type="dxa"/>
            <w:vAlign w:val="center"/>
          </w:tcPr>
          <w:p w14:paraId="5685AD5F">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仿宋" w:hAnsi="仿宋" w:eastAsia="仿宋" w:cs="仿宋"/>
                <w:b w:val="0"/>
                <w:bCs w:val="0"/>
                <w:sz w:val="18"/>
                <w:szCs w:val="18"/>
                <w:vertAlign w:val="baseline"/>
                <w:lang w:val="en-US" w:eastAsia="zh-CN"/>
              </w:rPr>
            </w:pPr>
          </w:p>
        </w:tc>
      </w:tr>
      <w:tr w14:paraId="486B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vAlign w:val="center"/>
          </w:tcPr>
          <w:p w14:paraId="66318719">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4</w:t>
            </w:r>
          </w:p>
        </w:tc>
        <w:tc>
          <w:tcPr>
            <w:tcW w:w="885" w:type="dxa"/>
            <w:vAlign w:val="center"/>
          </w:tcPr>
          <w:p w14:paraId="796E5F56">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茶水柜</w:t>
            </w:r>
          </w:p>
        </w:tc>
        <w:tc>
          <w:tcPr>
            <w:tcW w:w="1620" w:type="dxa"/>
            <w:vAlign w:val="center"/>
          </w:tcPr>
          <w:p w14:paraId="436E0160">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1200*400*800</w:t>
            </w:r>
          </w:p>
        </w:tc>
        <w:tc>
          <w:tcPr>
            <w:tcW w:w="750" w:type="dxa"/>
            <w:vAlign w:val="center"/>
          </w:tcPr>
          <w:p w14:paraId="6652562C">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1</w:t>
            </w:r>
          </w:p>
        </w:tc>
        <w:tc>
          <w:tcPr>
            <w:tcW w:w="675" w:type="dxa"/>
            <w:vAlign w:val="center"/>
          </w:tcPr>
          <w:p w14:paraId="74B297AA">
            <w:pPr>
              <w:keepNext w:val="0"/>
              <w:keepLines w:val="0"/>
              <w:widowControl/>
              <w:suppressLineNumbers w:val="0"/>
              <w:jc w:val="center"/>
              <w:textAlignment w:val="center"/>
              <w:rPr>
                <w:rFonts w:hint="eastAsia" w:ascii="仿宋" w:hAnsi="仿宋" w:eastAsia="仿宋" w:cs="仿宋"/>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件</w:t>
            </w:r>
          </w:p>
        </w:tc>
        <w:tc>
          <w:tcPr>
            <w:tcW w:w="3885" w:type="dxa"/>
            <w:vAlign w:val="center"/>
          </w:tcPr>
          <w:p w14:paraId="6B21C2C9">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仿宋" w:hAnsi="仿宋" w:eastAsia="仿宋" w:cs="仿宋"/>
                <w:b w:val="0"/>
                <w:bCs w:val="0"/>
                <w:sz w:val="18"/>
                <w:szCs w:val="18"/>
                <w:vertAlign w:val="baseline"/>
                <w:lang w:val="en-US" w:eastAsia="zh-CN"/>
              </w:rPr>
            </w:pPr>
          </w:p>
        </w:tc>
        <w:tc>
          <w:tcPr>
            <w:tcW w:w="747" w:type="dxa"/>
            <w:vAlign w:val="center"/>
          </w:tcPr>
          <w:p w14:paraId="544390C8">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仿宋" w:hAnsi="仿宋" w:eastAsia="仿宋" w:cs="仿宋"/>
                <w:b w:val="0"/>
                <w:bCs w:val="0"/>
                <w:sz w:val="18"/>
                <w:szCs w:val="18"/>
                <w:vertAlign w:val="baseline"/>
                <w:lang w:val="en-US" w:eastAsia="zh-CN"/>
              </w:rPr>
            </w:pPr>
          </w:p>
        </w:tc>
      </w:tr>
    </w:tbl>
    <w:p w14:paraId="4AA6E437">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jc w:val="left"/>
        <w:textAlignment w:val="auto"/>
        <w:outlineLvl w:val="1"/>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3.项目采购控制价</w:t>
      </w:r>
    </w:p>
    <w:p w14:paraId="3377B17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19" w:leftChars="9" w:firstLine="677" w:firstLineChars="242"/>
        <w:jc w:val="left"/>
        <w:textAlignment w:val="auto"/>
        <w:outlineLvl w:val="1"/>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本项目含税报价不高于34265元。 </w:t>
      </w:r>
    </w:p>
    <w:p w14:paraId="3375227B">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jc w:val="left"/>
        <w:textAlignment w:val="auto"/>
        <w:outlineLvl w:val="1"/>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4.报名单位资格要求</w:t>
      </w:r>
    </w:p>
    <w:p w14:paraId="7193BF60">
      <w:pPr>
        <w:pStyle w:val="12"/>
        <w:keepNext w:val="0"/>
        <w:keepLines w:val="0"/>
        <w:pageBreakBefore w:val="0"/>
        <w:widowControl w:val="0"/>
        <w:kinsoku/>
        <w:wordWrap/>
        <w:overflowPunct/>
        <w:topLinePunct w:val="0"/>
        <w:autoSpaceDE/>
        <w:autoSpaceDN/>
        <w:bidi w:val="0"/>
        <w:adjustRightInd/>
        <w:snapToGrid/>
        <w:spacing w:line="560" w:lineRule="exact"/>
        <w:ind w:left="17" w:leftChars="8" w:firstLine="618" w:firstLineChars="221"/>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4.1 注册于中华人民共和国内的合法单位，各投标单位不得有企业关联或股权关系。</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 xml:space="preserve">    4.2 询价函发布之日前三年内无行贿犯罪等重大违法记录。</w:t>
      </w:r>
    </w:p>
    <w:p w14:paraId="5D4E6CC7">
      <w:pPr>
        <w:keepNext w:val="0"/>
        <w:keepLines w:val="0"/>
        <w:pageBreakBefore w:val="0"/>
        <w:widowControl w:val="0"/>
        <w:kinsoku/>
        <w:wordWrap/>
        <w:overflowPunct/>
        <w:topLinePunct w:val="0"/>
        <w:autoSpaceDE/>
        <w:autoSpaceDN/>
        <w:bidi w:val="0"/>
        <w:adjustRightInd/>
        <w:snapToGrid/>
        <w:spacing w:line="480" w:lineRule="exact"/>
        <w:ind w:left="0" w:leftChars="0" w:firstLine="638" w:firstLineChars="228"/>
        <w:jc w:val="left"/>
        <w:textAlignment w:val="auto"/>
        <w:outlineLvl w:val="1"/>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4.3 未曾对采购单位生产经营产生不良影响，与采购单位产生合同、法律纠纷的不得参加投标。</w:t>
      </w:r>
    </w:p>
    <w:p w14:paraId="5BB03A3A">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jc w:val="left"/>
        <w:textAlignment w:val="auto"/>
        <w:outlineLvl w:val="1"/>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5.参加投标单位的数量</w:t>
      </w:r>
    </w:p>
    <w:p w14:paraId="246A66B5">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left"/>
        <w:textAlignment w:val="auto"/>
        <w:outlineLvl w:val="1"/>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参加投标的单位不低于5家，低于5家不予开标。</w:t>
      </w:r>
    </w:p>
    <w:p w14:paraId="006A45CC">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jc w:val="left"/>
        <w:textAlignment w:val="auto"/>
        <w:outlineLvl w:val="1"/>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6.评标方式</w:t>
      </w:r>
    </w:p>
    <w:p w14:paraId="515FFE1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本项目共两轮报价和一轮竞谈。</w:t>
      </w:r>
    </w:p>
    <w:p w14:paraId="121E170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第一轮报价结束后按照报价由高到低淘汰1/3（取整）。</w:t>
      </w:r>
    </w:p>
    <w:p w14:paraId="36C8D86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第二轮参与报价单位以第一轮报价最低价为基础自主下浮，报价结束后按照报价由高到低淘汰1/3（取整），若第二轮参与单位只有三家则不进行淘汰。</w:t>
      </w:r>
    </w:p>
    <w:p w14:paraId="0B835C2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第三轮参与报价单位以第二轮报价最低价为基础自主下浮，最终通过竞争性谈判确定中标单位。</w:t>
      </w:r>
    </w:p>
    <w:p w14:paraId="5EF9BE51">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jc w:val="left"/>
        <w:textAlignment w:val="auto"/>
        <w:outlineLvl w:val="1"/>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7.报名所需材料、提交方式及时间</w:t>
      </w:r>
    </w:p>
    <w:p w14:paraId="6A698EB9">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left"/>
        <w:textAlignment w:val="auto"/>
        <w:outlineLvl w:val="1"/>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7.1 报名材料</w:t>
      </w:r>
    </w:p>
    <w:p w14:paraId="3A5C9D55">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（1）营业执照复印件；</w:t>
      </w:r>
    </w:p>
    <w:p w14:paraId="3F5F713C">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（2）法定代表人身份证明、法定代表人授权委托书；</w:t>
      </w:r>
    </w:p>
    <w:p w14:paraId="2A704D1D">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（3）在经营活动中无重大违法记录和行贿犯罪记录的承诺（通过中国裁判文书网（http://wenshu.court.gov.cn)查询供应商、法定代表人无行贿犯罪记录的查询结果截图）。</w:t>
      </w:r>
    </w:p>
    <w:p w14:paraId="4B288F0B">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（4）通过“信用中国”网站（www.creditchina.gov.cn）、中国政府采购网（www.ccgp.gov.cn）查询，未被列入失信被执行人、重大税收违法案件当事人、政府采购严重违法失信行为记录等名单的查询结果截图。</w:t>
      </w:r>
    </w:p>
    <w:p w14:paraId="3B6581F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7.2 报名材料提交方式</w:t>
      </w:r>
    </w:p>
    <w:p w14:paraId="79998B50">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default"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投标单位将纸质盖章后的报名材料送达青岛高新区环湾商砼有限公司综合部，联系人：吕经理 电话15969888663。</w:t>
      </w:r>
    </w:p>
    <w:p w14:paraId="2669025E">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7.3 报名时间</w:t>
      </w:r>
    </w:p>
    <w:p w14:paraId="1C3863E1">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报名时间自2025年3月6日10时至2025年3月7日17时，每天上午9：00至11：00，下午14：00至17：00，过时报名无效。</w:t>
      </w:r>
    </w:p>
    <w:p w14:paraId="0E40A521">
      <w:pPr>
        <w:keepNext w:val="0"/>
        <w:keepLines w:val="0"/>
        <w:pageBreakBefore w:val="0"/>
        <w:widowControl w:val="0"/>
        <w:kinsoku/>
        <w:wordWrap/>
        <w:overflowPunct/>
        <w:topLinePunct w:val="0"/>
        <w:autoSpaceDE/>
        <w:autoSpaceDN/>
        <w:bidi w:val="0"/>
        <w:adjustRightInd/>
        <w:snapToGrid/>
        <w:spacing w:line="520" w:lineRule="exact"/>
        <w:ind w:left="0" w:leftChars="0" w:firstLine="422" w:firstLineChars="15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8.开标时间、地点及投标文件的提交</w:t>
      </w:r>
    </w:p>
    <w:p w14:paraId="276207B4">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8.1 开标时间：2025年3月11日上午8时30分</w:t>
      </w:r>
    </w:p>
    <w:p w14:paraId="1FC0B73E">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8.2 开标地点：青岛高新区华贯路与锦暄路交汇处</w:t>
      </w:r>
    </w:p>
    <w:p w14:paraId="31A9FA2B">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8.3 投标文件按照附件进行编制，一式三份，一正二副。将编制好的投标文件密封到一个档案袋内，于开标时间开始前10分钟现场提交。</w:t>
      </w:r>
    </w:p>
    <w:p w14:paraId="1B9EA61D">
      <w:pPr>
        <w:keepNext w:val="0"/>
        <w:keepLines w:val="0"/>
        <w:pageBreakBefore w:val="0"/>
        <w:widowControl w:val="0"/>
        <w:kinsoku/>
        <w:wordWrap/>
        <w:overflowPunct/>
        <w:topLinePunct w:val="0"/>
        <w:autoSpaceDE/>
        <w:autoSpaceDN/>
        <w:bidi w:val="0"/>
        <w:adjustRightInd/>
        <w:snapToGrid/>
        <w:spacing w:line="520" w:lineRule="exact"/>
        <w:ind w:left="0" w:leftChars="0" w:firstLine="422" w:firstLineChars="15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9.中标公示</w:t>
      </w:r>
    </w:p>
    <w:p w14:paraId="7556C3A7">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本项目中标结果在高实集团官网（http://www.qdgsjt.com/）发布，公示2个工作日。</w:t>
      </w:r>
    </w:p>
    <w:p w14:paraId="56CC9337">
      <w:pPr>
        <w:keepNext w:val="0"/>
        <w:keepLines w:val="0"/>
        <w:pageBreakBefore w:val="0"/>
        <w:widowControl w:val="0"/>
        <w:kinsoku/>
        <w:wordWrap/>
        <w:overflowPunct/>
        <w:topLinePunct w:val="0"/>
        <w:autoSpaceDE/>
        <w:autoSpaceDN/>
        <w:bidi w:val="0"/>
        <w:adjustRightInd/>
        <w:snapToGrid/>
        <w:spacing w:line="520" w:lineRule="exact"/>
        <w:ind w:left="0" w:leftChars="0" w:firstLine="422" w:firstLineChars="150"/>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9.联系人</w:t>
      </w:r>
    </w:p>
    <w:p w14:paraId="7ED7FC6F">
      <w:pPr>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15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kern w:val="2"/>
          <w:sz w:val="28"/>
          <w:szCs w:val="28"/>
          <w:lang w:val="en-US" w:eastAsia="zh-CN" w:bidi="ar-SA"/>
        </w:rPr>
        <w:t>联系人：方经理   电话：13864806732</w:t>
      </w:r>
    </w:p>
    <w:p w14:paraId="4ABA0BD2">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default" w:ascii="仿宋" w:hAnsi="仿宋" w:eastAsia="仿宋" w:cs="仿宋"/>
          <w:color w:val="auto"/>
          <w:kern w:val="1"/>
          <w:sz w:val="24"/>
          <w:szCs w:val="24"/>
          <w:highlight w:val="none"/>
          <w:lang w:val="en-US" w:eastAsia="zh-CN"/>
        </w:rPr>
      </w:pPr>
    </w:p>
    <w:p w14:paraId="48F35117">
      <w:pPr>
        <w:keepNext w:val="0"/>
        <w:keepLines w:val="0"/>
        <w:pageBreakBefore w:val="0"/>
        <w:widowControl w:val="0"/>
        <w:kinsoku/>
        <w:wordWrap/>
        <w:overflowPunct/>
        <w:topLinePunct w:val="0"/>
        <w:autoSpaceDE/>
        <w:autoSpaceDN/>
        <w:bidi w:val="0"/>
        <w:adjustRightInd/>
        <w:snapToGrid/>
        <w:spacing w:line="520" w:lineRule="exact"/>
        <w:ind w:firstLine="4200" w:firstLineChars="1500"/>
        <w:textAlignment w:val="auto"/>
        <w:rPr>
          <w:rFonts w:hint="default" w:ascii="仿宋" w:hAnsi="仿宋" w:eastAsia="仿宋" w:cs="仿宋"/>
          <w:sz w:val="28"/>
          <w:szCs w:val="28"/>
          <w:lang w:val="en-US" w:eastAsia="zh-CN"/>
        </w:rPr>
      </w:pPr>
      <w:bookmarkStart w:id="1" w:name="_GoBack"/>
      <w:bookmarkEnd w:id="1"/>
      <w:r>
        <w:rPr>
          <w:rFonts w:hint="eastAsia" w:ascii="仿宋" w:hAnsi="仿宋" w:eastAsia="仿宋" w:cs="仿宋"/>
          <w:sz w:val="28"/>
          <w:szCs w:val="28"/>
          <w:lang w:val="en-US" w:eastAsia="zh-CN"/>
        </w:rPr>
        <w:t>青岛高实致远产融投资有限公司</w:t>
      </w:r>
      <w:r>
        <w:rPr>
          <w:rFonts w:hint="eastAsia" w:ascii="仿宋" w:hAnsi="仿宋" w:eastAsia="仿宋" w:cs="仿宋"/>
          <w:sz w:val="28"/>
          <w:szCs w:val="28"/>
          <w:lang w:val="en-US" w:eastAsia="zh-CN"/>
        </w:rPr>
        <w:t xml:space="preserve">  </w:t>
      </w:r>
    </w:p>
    <w:p w14:paraId="1B474A68">
      <w:pPr>
        <w:keepNext w:val="0"/>
        <w:keepLines w:val="0"/>
        <w:pageBreakBefore w:val="0"/>
        <w:widowControl w:val="0"/>
        <w:kinsoku/>
        <w:wordWrap/>
        <w:overflowPunct/>
        <w:topLinePunct w:val="0"/>
        <w:autoSpaceDE/>
        <w:autoSpaceDN/>
        <w:bidi w:val="0"/>
        <w:adjustRightInd/>
        <w:snapToGrid/>
        <w:spacing w:line="520" w:lineRule="exact"/>
        <w:ind w:firstLine="5040" w:firstLineChars="18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2025年03月06日</w:t>
      </w:r>
    </w:p>
    <w:p w14:paraId="335879AE">
      <w:pPr>
        <w:pStyle w:val="4"/>
        <w:ind w:firstLine="3920" w:firstLineChars="1400"/>
        <w:rPr>
          <w:rFonts w:hint="eastAsia" w:ascii="仿宋" w:hAnsi="仿宋" w:eastAsia="仿宋" w:cs="仿宋"/>
          <w:sz w:val="28"/>
          <w:szCs w:val="28"/>
          <w:lang w:val="en-US" w:eastAsia="zh-CN"/>
        </w:rPr>
      </w:pPr>
    </w:p>
    <w:p w14:paraId="216F4295">
      <w:pPr>
        <w:pStyle w:val="4"/>
        <w:ind w:firstLine="3920" w:firstLineChars="1400"/>
        <w:rPr>
          <w:rFonts w:hint="eastAsia" w:ascii="仿宋" w:hAnsi="仿宋" w:eastAsia="仿宋" w:cs="仿宋"/>
          <w:sz w:val="28"/>
          <w:szCs w:val="28"/>
          <w:lang w:val="en-US" w:eastAsia="zh-CN"/>
        </w:rPr>
      </w:pPr>
    </w:p>
    <w:p w14:paraId="08E40254">
      <w:pPr>
        <w:pStyle w:val="4"/>
        <w:ind w:firstLine="3920" w:firstLineChars="1400"/>
        <w:rPr>
          <w:rFonts w:hint="eastAsia" w:ascii="仿宋" w:hAnsi="仿宋" w:eastAsia="仿宋" w:cs="仿宋"/>
          <w:sz w:val="28"/>
          <w:szCs w:val="28"/>
          <w:lang w:val="en-US" w:eastAsia="zh-CN"/>
        </w:rPr>
      </w:pPr>
    </w:p>
    <w:p w14:paraId="3271B2EE">
      <w:pPr>
        <w:spacing w:line="400" w:lineRule="exact"/>
        <w:jc w:val="center"/>
        <w:rPr>
          <w:rFonts w:hint="eastAsia" w:ascii="仿宋" w:hAnsi="仿宋" w:eastAsia="仿宋" w:cs="仿宋"/>
          <w:b/>
          <w:bCs/>
          <w:color w:val="auto"/>
          <w:sz w:val="28"/>
          <w:szCs w:val="28"/>
          <w:highlight w:val="none"/>
          <w:lang w:eastAsia="zh-CN"/>
        </w:rPr>
      </w:pPr>
    </w:p>
    <w:p w14:paraId="529C4F8C">
      <w:pPr>
        <w:spacing w:line="400" w:lineRule="exact"/>
        <w:jc w:val="center"/>
        <w:rPr>
          <w:rFonts w:hint="eastAsia" w:ascii="仿宋" w:hAnsi="仿宋" w:eastAsia="仿宋" w:cs="仿宋"/>
          <w:b/>
          <w:bCs/>
          <w:color w:val="auto"/>
          <w:sz w:val="28"/>
          <w:szCs w:val="28"/>
          <w:highlight w:val="none"/>
          <w:lang w:eastAsia="zh-CN"/>
        </w:rPr>
      </w:pPr>
    </w:p>
    <w:p w14:paraId="56B329D7">
      <w:pPr>
        <w:spacing w:line="400" w:lineRule="exact"/>
        <w:jc w:val="center"/>
        <w:rPr>
          <w:rFonts w:hint="eastAsia" w:ascii="仿宋" w:hAnsi="仿宋" w:eastAsia="仿宋" w:cs="仿宋"/>
          <w:b/>
          <w:bCs/>
          <w:color w:val="auto"/>
          <w:sz w:val="28"/>
          <w:szCs w:val="28"/>
          <w:highlight w:val="none"/>
          <w:lang w:eastAsia="zh-CN"/>
        </w:rPr>
      </w:pPr>
    </w:p>
    <w:p w14:paraId="7C4D0ED9">
      <w:pPr>
        <w:spacing w:line="400" w:lineRule="exact"/>
        <w:jc w:val="center"/>
        <w:rPr>
          <w:rFonts w:hint="eastAsia" w:ascii="仿宋" w:hAnsi="仿宋" w:eastAsia="仿宋" w:cs="仿宋"/>
          <w:b/>
          <w:bCs/>
          <w:color w:val="auto"/>
          <w:sz w:val="28"/>
          <w:szCs w:val="28"/>
          <w:highlight w:val="none"/>
          <w:lang w:eastAsia="zh-CN"/>
        </w:rPr>
      </w:pPr>
    </w:p>
    <w:p w14:paraId="4636C3D7">
      <w:pPr>
        <w:spacing w:line="400" w:lineRule="exact"/>
        <w:jc w:val="center"/>
        <w:rPr>
          <w:rFonts w:hint="eastAsia" w:ascii="仿宋" w:hAnsi="仿宋" w:eastAsia="仿宋" w:cs="仿宋"/>
          <w:b/>
          <w:bCs/>
          <w:color w:val="auto"/>
          <w:sz w:val="28"/>
          <w:szCs w:val="28"/>
          <w:highlight w:val="none"/>
          <w:lang w:eastAsia="zh-CN"/>
        </w:rPr>
      </w:pPr>
    </w:p>
    <w:p w14:paraId="28FEAD8E">
      <w:pPr>
        <w:spacing w:line="400" w:lineRule="exact"/>
        <w:jc w:val="center"/>
        <w:rPr>
          <w:rFonts w:hint="eastAsia" w:ascii="仿宋" w:hAnsi="仿宋" w:eastAsia="仿宋" w:cs="仿宋"/>
          <w:b/>
          <w:bCs/>
          <w:color w:val="auto"/>
          <w:sz w:val="28"/>
          <w:szCs w:val="28"/>
          <w:highlight w:val="none"/>
          <w:lang w:eastAsia="zh-CN"/>
        </w:rPr>
      </w:pPr>
    </w:p>
    <w:p w14:paraId="1C6CA753">
      <w:pPr>
        <w:spacing w:line="400" w:lineRule="exact"/>
        <w:jc w:val="center"/>
        <w:rPr>
          <w:rFonts w:hint="eastAsia" w:ascii="仿宋" w:hAnsi="仿宋" w:eastAsia="仿宋" w:cs="仿宋"/>
          <w:b/>
          <w:bCs/>
          <w:color w:val="auto"/>
          <w:sz w:val="28"/>
          <w:szCs w:val="28"/>
          <w:highlight w:val="none"/>
          <w:lang w:eastAsia="zh-CN"/>
        </w:rPr>
      </w:pPr>
    </w:p>
    <w:p w14:paraId="15D28414">
      <w:pPr>
        <w:spacing w:line="400" w:lineRule="exact"/>
        <w:jc w:val="center"/>
        <w:rPr>
          <w:rFonts w:hint="eastAsia" w:ascii="仿宋" w:hAnsi="仿宋" w:eastAsia="仿宋" w:cs="仿宋"/>
          <w:b/>
          <w:bCs/>
          <w:color w:val="auto"/>
          <w:sz w:val="28"/>
          <w:szCs w:val="28"/>
          <w:highlight w:val="none"/>
          <w:lang w:eastAsia="zh-CN"/>
        </w:rPr>
      </w:pPr>
    </w:p>
    <w:p w14:paraId="770AD732">
      <w:pPr>
        <w:spacing w:line="400" w:lineRule="exact"/>
        <w:jc w:val="center"/>
        <w:rPr>
          <w:rFonts w:hint="eastAsia" w:ascii="仿宋" w:hAnsi="仿宋" w:eastAsia="仿宋" w:cs="仿宋"/>
          <w:b/>
          <w:bCs/>
          <w:color w:val="auto"/>
          <w:sz w:val="28"/>
          <w:szCs w:val="28"/>
          <w:highlight w:val="none"/>
          <w:lang w:eastAsia="zh-CN"/>
        </w:rPr>
      </w:pPr>
    </w:p>
    <w:p w14:paraId="398625E3">
      <w:pPr>
        <w:spacing w:line="400" w:lineRule="exact"/>
        <w:jc w:val="center"/>
        <w:rPr>
          <w:rFonts w:hint="eastAsia" w:ascii="仿宋" w:hAnsi="仿宋" w:eastAsia="仿宋" w:cs="仿宋"/>
          <w:b/>
          <w:bCs/>
          <w:color w:val="auto"/>
          <w:sz w:val="28"/>
          <w:szCs w:val="28"/>
          <w:highlight w:val="none"/>
          <w:lang w:eastAsia="zh-CN"/>
        </w:rPr>
      </w:pPr>
    </w:p>
    <w:p w14:paraId="29B572D4">
      <w:pPr>
        <w:spacing w:line="400" w:lineRule="exact"/>
        <w:jc w:val="center"/>
        <w:rPr>
          <w:rFonts w:hint="eastAsia" w:ascii="仿宋" w:hAnsi="仿宋" w:eastAsia="仿宋" w:cs="仿宋"/>
          <w:b/>
          <w:bCs/>
          <w:color w:val="auto"/>
          <w:sz w:val="28"/>
          <w:szCs w:val="28"/>
          <w:highlight w:val="none"/>
          <w:lang w:eastAsia="zh-CN"/>
        </w:rPr>
      </w:pPr>
    </w:p>
    <w:p w14:paraId="5C070140">
      <w:pPr>
        <w:spacing w:line="400" w:lineRule="exact"/>
        <w:jc w:val="center"/>
        <w:rPr>
          <w:rFonts w:hint="eastAsia" w:ascii="仿宋" w:hAnsi="仿宋" w:eastAsia="仿宋" w:cs="仿宋"/>
          <w:b/>
          <w:bCs/>
          <w:color w:val="auto"/>
          <w:sz w:val="28"/>
          <w:szCs w:val="28"/>
          <w:highlight w:val="none"/>
          <w:lang w:eastAsia="zh-CN"/>
        </w:rPr>
      </w:pPr>
    </w:p>
    <w:p w14:paraId="27CE2CF5">
      <w:pPr>
        <w:spacing w:line="400" w:lineRule="exact"/>
        <w:jc w:val="center"/>
        <w:rPr>
          <w:rFonts w:hint="eastAsia" w:ascii="仿宋" w:hAnsi="仿宋" w:eastAsia="仿宋" w:cs="仿宋"/>
          <w:b/>
          <w:bCs/>
          <w:color w:val="auto"/>
          <w:sz w:val="28"/>
          <w:szCs w:val="28"/>
          <w:highlight w:val="none"/>
          <w:lang w:eastAsia="zh-CN"/>
        </w:rPr>
      </w:pPr>
    </w:p>
    <w:p w14:paraId="4803258E">
      <w:pPr>
        <w:spacing w:line="400" w:lineRule="exact"/>
        <w:jc w:val="center"/>
        <w:rPr>
          <w:rFonts w:hint="eastAsia" w:ascii="仿宋" w:hAnsi="仿宋" w:eastAsia="仿宋" w:cs="仿宋"/>
          <w:b/>
          <w:bCs/>
          <w:color w:val="auto"/>
          <w:sz w:val="28"/>
          <w:szCs w:val="28"/>
          <w:highlight w:val="none"/>
          <w:lang w:eastAsia="zh-CN"/>
        </w:rPr>
      </w:pPr>
    </w:p>
    <w:p w14:paraId="7834586A">
      <w:pPr>
        <w:spacing w:line="400" w:lineRule="exact"/>
        <w:jc w:val="center"/>
        <w:rPr>
          <w:rFonts w:hint="eastAsia" w:ascii="仿宋" w:hAnsi="仿宋" w:eastAsia="仿宋" w:cs="仿宋"/>
          <w:b/>
          <w:bCs/>
          <w:color w:val="auto"/>
          <w:sz w:val="28"/>
          <w:szCs w:val="28"/>
          <w:highlight w:val="none"/>
          <w:lang w:eastAsia="zh-CN"/>
        </w:rPr>
      </w:pPr>
    </w:p>
    <w:p w14:paraId="25DF52EA">
      <w:pPr>
        <w:spacing w:line="400" w:lineRule="exact"/>
        <w:jc w:val="center"/>
        <w:rPr>
          <w:rFonts w:hint="eastAsia" w:ascii="仿宋" w:hAnsi="仿宋" w:eastAsia="仿宋" w:cs="仿宋"/>
          <w:b/>
          <w:bCs/>
          <w:color w:val="auto"/>
          <w:sz w:val="28"/>
          <w:szCs w:val="28"/>
          <w:highlight w:val="none"/>
          <w:lang w:eastAsia="zh-CN"/>
        </w:rPr>
      </w:pPr>
    </w:p>
    <w:p w14:paraId="233ECB7B">
      <w:pPr>
        <w:spacing w:line="400" w:lineRule="exact"/>
        <w:jc w:val="center"/>
        <w:rPr>
          <w:rFonts w:hint="eastAsia" w:ascii="仿宋" w:hAnsi="仿宋" w:eastAsia="仿宋" w:cs="仿宋"/>
          <w:b/>
          <w:bCs/>
          <w:color w:val="auto"/>
          <w:sz w:val="28"/>
          <w:szCs w:val="28"/>
          <w:highlight w:val="none"/>
          <w:lang w:eastAsia="zh-CN"/>
        </w:rPr>
      </w:pPr>
    </w:p>
    <w:p w14:paraId="124A455A">
      <w:pPr>
        <w:spacing w:line="400" w:lineRule="exact"/>
        <w:jc w:val="center"/>
        <w:rPr>
          <w:rFonts w:hint="eastAsia" w:ascii="仿宋" w:hAnsi="仿宋" w:eastAsia="仿宋" w:cs="仿宋"/>
          <w:b/>
          <w:bCs/>
          <w:color w:val="auto"/>
          <w:sz w:val="28"/>
          <w:szCs w:val="28"/>
          <w:highlight w:val="none"/>
          <w:lang w:eastAsia="zh-CN"/>
        </w:rPr>
      </w:pPr>
    </w:p>
    <w:p w14:paraId="486ABBDF">
      <w:pPr>
        <w:spacing w:line="400" w:lineRule="exact"/>
        <w:jc w:val="center"/>
        <w:rPr>
          <w:rFonts w:hint="eastAsia" w:ascii="仿宋" w:hAnsi="仿宋" w:eastAsia="仿宋" w:cs="仿宋"/>
          <w:b/>
          <w:bCs/>
          <w:color w:val="auto"/>
          <w:sz w:val="28"/>
          <w:szCs w:val="28"/>
          <w:highlight w:val="none"/>
          <w:lang w:eastAsia="zh-CN"/>
        </w:rPr>
      </w:pPr>
    </w:p>
    <w:p w14:paraId="2EE62137">
      <w:pPr>
        <w:spacing w:line="400" w:lineRule="exact"/>
        <w:jc w:val="center"/>
        <w:rPr>
          <w:rFonts w:hint="eastAsia" w:ascii="仿宋" w:hAnsi="仿宋" w:eastAsia="仿宋" w:cs="仿宋"/>
          <w:b/>
          <w:bCs/>
          <w:color w:val="auto"/>
          <w:sz w:val="28"/>
          <w:szCs w:val="28"/>
          <w:highlight w:val="none"/>
          <w:lang w:eastAsia="zh-CN"/>
        </w:rPr>
      </w:pPr>
    </w:p>
    <w:p w14:paraId="4E1B94CB">
      <w:pPr>
        <w:spacing w:line="400" w:lineRule="exact"/>
        <w:jc w:val="center"/>
        <w:rPr>
          <w:rFonts w:hint="eastAsia" w:ascii="仿宋" w:hAnsi="仿宋" w:eastAsia="仿宋" w:cs="仿宋"/>
          <w:b/>
          <w:bCs/>
          <w:color w:val="auto"/>
          <w:sz w:val="28"/>
          <w:szCs w:val="28"/>
          <w:highlight w:val="none"/>
          <w:lang w:eastAsia="zh-CN"/>
        </w:rPr>
      </w:pPr>
    </w:p>
    <w:p w14:paraId="53711A56">
      <w:pPr>
        <w:spacing w:line="400" w:lineRule="exact"/>
        <w:jc w:val="center"/>
        <w:rPr>
          <w:rFonts w:hint="eastAsia" w:ascii="仿宋" w:hAnsi="仿宋" w:eastAsia="仿宋" w:cs="仿宋"/>
          <w:b/>
          <w:bCs/>
          <w:color w:val="auto"/>
          <w:sz w:val="28"/>
          <w:szCs w:val="28"/>
          <w:highlight w:val="none"/>
          <w:lang w:eastAsia="zh-CN"/>
        </w:rPr>
      </w:pPr>
    </w:p>
    <w:p w14:paraId="74749BEC">
      <w:pPr>
        <w:spacing w:line="400" w:lineRule="exact"/>
        <w:jc w:val="center"/>
        <w:rPr>
          <w:rFonts w:hint="eastAsia" w:ascii="仿宋" w:hAnsi="仿宋" w:eastAsia="仿宋" w:cs="仿宋"/>
          <w:b/>
          <w:bCs/>
          <w:color w:val="auto"/>
          <w:sz w:val="28"/>
          <w:szCs w:val="28"/>
          <w:highlight w:val="none"/>
          <w:lang w:eastAsia="zh-CN"/>
        </w:rPr>
      </w:pPr>
    </w:p>
    <w:p w14:paraId="36F31B94">
      <w:pPr>
        <w:spacing w:line="400" w:lineRule="exact"/>
        <w:jc w:val="center"/>
        <w:rPr>
          <w:rFonts w:hint="eastAsia" w:ascii="仿宋" w:hAnsi="仿宋" w:eastAsia="仿宋" w:cs="仿宋"/>
          <w:b/>
          <w:bCs/>
          <w:color w:val="auto"/>
          <w:sz w:val="28"/>
          <w:szCs w:val="28"/>
          <w:highlight w:val="none"/>
          <w:lang w:eastAsia="zh-CN"/>
        </w:rPr>
      </w:pPr>
    </w:p>
    <w:p w14:paraId="63B7DE42">
      <w:pPr>
        <w:spacing w:line="4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法定代表人身份证明</w:t>
      </w:r>
    </w:p>
    <w:p w14:paraId="6531F2AE">
      <w:pPr>
        <w:spacing w:line="400" w:lineRule="exact"/>
        <w:rPr>
          <w:rFonts w:hint="eastAsia" w:ascii="仿宋" w:hAnsi="仿宋" w:eastAsia="仿宋" w:cs="仿宋"/>
          <w:color w:val="auto"/>
          <w:sz w:val="20"/>
          <w:highlight w:val="none"/>
        </w:rPr>
      </w:pPr>
    </w:p>
    <w:p w14:paraId="024A61AE">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投标单位</w:t>
      </w:r>
      <w:r>
        <w:rPr>
          <w:rFonts w:hint="eastAsia" w:ascii="仿宋_GB2312" w:hAnsi="仿宋_GB2312" w:eastAsia="仿宋_GB2312" w:cs="仿宋_GB2312"/>
          <w:sz w:val="24"/>
          <w:szCs w:val="24"/>
          <w:highlight w:val="none"/>
        </w:rPr>
        <w:t>名称：</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w:t>
      </w:r>
    </w:p>
    <w:p w14:paraId="66EFA7DE">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单位性质：</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w:t>
      </w:r>
    </w:p>
    <w:p w14:paraId="3DA346A1">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地址：</w:t>
      </w:r>
      <w:r>
        <w:rPr>
          <w:rFonts w:hint="eastAsia" w:ascii="仿宋_GB2312" w:hAnsi="仿宋_GB2312" w:eastAsia="仿宋_GB2312" w:cs="仿宋_GB2312"/>
          <w:sz w:val="24"/>
          <w:szCs w:val="24"/>
          <w:highlight w:val="none"/>
          <w:u w:val="single"/>
        </w:rPr>
        <w:t xml:space="preserve">              </w:t>
      </w:r>
    </w:p>
    <w:p w14:paraId="59F25FEE">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成立时间：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日</w:t>
      </w:r>
    </w:p>
    <w:p w14:paraId="1E1BC7FB">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经营期限：</w:t>
      </w:r>
      <w:r>
        <w:rPr>
          <w:rFonts w:hint="eastAsia" w:ascii="仿宋_GB2312" w:hAnsi="仿宋_GB2312" w:eastAsia="仿宋_GB2312" w:cs="仿宋_GB2312"/>
          <w:sz w:val="24"/>
          <w:szCs w:val="24"/>
          <w:highlight w:val="none"/>
          <w:u w:val="single"/>
        </w:rPr>
        <w:t xml:space="preserve">            </w:t>
      </w:r>
    </w:p>
    <w:p w14:paraId="2C113888">
      <w:pPr>
        <w:spacing w:line="360" w:lineRule="auto"/>
        <w:rPr>
          <w:rFonts w:ascii="仿宋_GB2312" w:hAnsi="仿宋_GB2312" w:eastAsia="仿宋_GB2312" w:cs="仿宋_GB2312"/>
          <w:sz w:val="24"/>
          <w:szCs w:val="24"/>
          <w:highlight w:val="none"/>
        </w:rPr>
      </w:pPr>
    </w:p>
    <w:p w14:paraId="25C4FB9D">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姓名：</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性别：</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年龄：</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职务：</w:t>
      </w:r>
      <w:r>
        <w:rPr>
          <w:rFonts w:hint="eastAsia" w:ascii="仿宋_GB2312" w:hAnsi="仿宋_GB2312" w:eastAsia="仿宋_GB2312" w:cs="仿宋_GB2312"/>
          <w:sz w:val="24"/>
          <w:szCs w:val="24"/>
          <w:highlight w:val="none"/>
          <w:u w:val="single"/>
        </w:rPr>
        <w:t xml:space="preserve">     </w:t>
      </w:r>
    </w:p>
    <w:p w14:paraId="7E2E3F37">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系</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val="en-US" w:eastAsia="zh-CN"/>
        </w:rPr>
        <w:t>投标单位</w:t>
      </w:r>
      <w:r>
        <w:rPr>
          <w:rFonts w:hint="eastAsia" w:ascii="仿宋_GB2312" w:hAnsi="仿宋_GB2312" w:eastAsia="仿宋_GB2312" w:cs="仿宋_GB2312"/>
          <w:sz w:val="24"/>
          <w:szCs w:val="24"/>
          <w:highlight w:val="none"/>
        </w:rPr>
        <w:t>名称）的法定代表人。</w:t>
      </w:r>
    </w:p>
    <w:p w14:paraId="1AE6284F">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特此证明。</w:t>
      </w:r>
    </w:p>
    <w:p w14:paraId="34968C7A">
      <w:pPr>
        <w:spacing w:line="360" w:lineRule="auto"/>
        <w:rPr>
          <w:rFonts w:ascii="仿宋_GB2312" w:hAnsi="仿宋_GB2312" w:eastAsia="仿宋_GB2312" w:cs="仿宋_GB2312"/>
          <w:sz w:val="24"/>
          <w:szCs w:val="24"/>
          <w:highlight w:val="none"/>
        </w:rPr>
      </w:pPr>
    </w:p>
    <w:p w14:paraId="06C0A081">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附：法定代表人身份证复印件。</w:t>
      </w:r>
    </w:p>
    <w:p w14:paraId="0BC24D6E">
      <w:pPr>
        <w:spacing w:line="360" w:lineRule="auto"/>
        <w:rPr>
          <w:rFonts w:ascii="仿宋_GB2312" w:hAnsi="仿宋_GB2312" w:eastAsia="仿宋_GB2312" w:cs="仿宋_GB2312"/>
          <w:sz w:val="24"/>
          <w:szCs w:val="24"/>
          <w:highlight w:val="none"/>
        </w:rPr>
      </w:pPr>
    </w:p>
    <w:p w14:paraId="24602B68">
      <w:pPr>
        <w:spacing w:line="360" w:lineRule="auto"/>
        <w:rPr>
          <w:rFonts w:ascii="仿宋_GB2312" w:hAnsi="仿宋_GB2312" w:eastAsia="仿宋_GB2312" w:cs="仿宋_GB2312"/>
          <w:sz w:val="24"/>
          <w:szCs w:val="24"/>
          <w:highlight w:val="none"/>
        </w:rPr>
      </w:pPr>
    </w:p>
    <w:p w14:paraId="390C60D8">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val="en-US" w:eastAsia="zh-CN"/>
        </w:rPr>
        <w:t>投标单位名称</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（公章）</w:t>
      </w:r>
    </w:p>
    <w:p w14:paraId="24C49A29">
      <w:pPr>
        <w:spacing w:line="360" w:lineRule="auto"/>
        <w:rPr>
          <w:rFonts w:ascii="仿宋_GB2312" w:hAnsi="仿宋_GB2312" w:cs="仿宋_GB2312"/>
          <w:sz w:val="28"/>
          <w:szCs w:val="28"/>
          <w:highlight w:val="none"/>
        </w:rPr>
      </w:pP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日</w:t>
      </w:r>
      <w:r>
        <w:rPr>
          <w:rFonts w:hint="eastAsia" w:ascii="仿宋_GB2312" w:hAnsi="仿宋_GB2312" w:eastAsia="仿宋_GB2312" w:cs="仿宋_GB2312"/>
          <w:sz w:val="28"/>
          <w:szCs w:val="28"/>
          <w:highlight w:val="none"/>
        </w:rPr>
        <w:t xml:space="preserve">           </w:t>
      </w:r>
    </w:p>
    <w:p w14:paraId="2A62DF48">
      <w:pPr>
        <w:widowControl/>
        <w:jc w:val="left"/>
        <w:rPr>
          <w:rFonts w:ascii="仿宋_GB2312" w:eastAsia="仿宋_GB2312"/>
          <w:sz w:val="28"/>
          <w:szCs w:val="28"/>
          <w:highlight w:val="none"/>
        </w:rPr>
        <w:sectPr>
          <w:footerReference r:id="rId3" w:type="default"/>
          <w:pgSz w:w="11906" w:h="16838"/>
          <w:pgMar w:top="2098" w:right="1474" w:bottom="1984" w:left="1587" w:header="851" w:footer="992" w:gutter="0"/>
          <w:pgNumType w:fmt="decimal"/>
          <w:cols w:space="425" w:num="1"/>
          <w:docGrid w:type="lines" w:linePitch="312" w:charSpace="0"/>
        </w:sectPr>
      </w:pPr>
    </w:p>
    <w:p w14:paraId="796B1622">
      <w:pPr>
        <w:widowControl/>
        <w:autoSpaceDE w:val="0"/>
        <w:autoSpaceDN w:val="0"/>
        <w:adjustRightInd w:val="0"/>
        <w:spacing w:line="440" w:lineRule="exact"/>
        <w:jc w:val="center"/>
        <w:rPr>
          <w:rFonts w:ascii="仿宋" w:hAnsi="仿宋" w:eastAsia="仿宋"/>
          <w:b/>
          <w:bCs/>
          <w:color w:val="auto"/>
          <w:kern w:val="1"/>
          <w:sz w:val="28"/>
          <w:szCs w:val="28"/>
          <w:highlight w:val="none"/>
        </w:rPr>
      </w:pPr>
      <w:r>
        <w:rPr>
          <w:rFonts w:hint="eastAsia" w:ascii="仿宋" w:hAnsi="仿宋" w:eastAsia="仿宋" w:cs="宋体"/>
          <w:b/>
          <w:bCs/>
          <w:color w:val="auto"/>
          <w:kern w:val="1"/>
          <w:sz w:val="28"/>
          <w:szCs w:val="28"/>
          <w:highlight w:val="none"/>
        </w:rPr>
        <w:t>法定代表人授权委托书</w:t>
      </w:r>
    </w:p>
    <w:p w14:paraId="55C4830B">
      <w:pPr>
        <w:jc w:val="center"/>
        <w:rPr>
          <w:rFonts w:ascii="仿宋" w:hAnsi="仿宋" w:eastAsia="仿宋" w:cs="仿宋"/>
          <w:sz w:val="44"/>
          <w:szCs w:val="44"/>
          <w:highlight w:val="none"/>
        </w:rPr>
      </w:pPr>
    </w:p>
    <w:p w14:paraId="6BD38FF3">
      <w:pPr>
        <w:adjustRightInd w:val="0"/>
        <w:snapToGrid w:val="0"/>
        <w:spacing w:line="360" w:lineRule="auto"/>
        <w:ind w:firstLine="480" w:firstLineChars="200"/>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我</w:t>
      </w:r>
      <w:r>
        <w:rPr>
          <w:rFonts w:hint="eastAsia" w:ascii="仿宋_GB2312" w:hAnsi="仿宋" w:eastAsia="仿宋_GB2312" w:cs="仿宋"/>
          <w:sz w:val="24"/>
          <w:szCs w:val="24"/>
          <w:highlight w:val="none"/>
          <w:u w:val="single"/>
        </w:rPr>
        <w:t xml:space="preserve">       </w:t>
      </w:r>
      <w:r>
        <w:rPr>
          <w:rFonts w:hint="eastAsia" w:ascii="仿宋_GB2312" w:hAnsi="仿宋" w:eastAsia="仿宋_GB2312" w:cs="仿宋"/>
          <w:sz w:val="24"/>
          <w:szCs w:val="24"/>
          <w:highlight w:val="none"/>
        </w:rPr>
        <w:t>系</w:t>
      </w:r>
      <w:r>
        <w:rPr>
          <w:rFonts w:hint="eastAsia" w:ascii="仿宋_GB2312" w:hAnsi="仿宋" w:eastAsia="仿宋_GB2312" w:cs="仿宋"/>
          <w:sz w:val="24"/>
          <w:szCs w:val="24"/>
          <w:highlight w:val="none"/>
          <w:u w:val="single"/>
        </w:rPr>
        <w:t xml:space="preserve">              </w:t>
      </w:r>
      <w:r>
        <w:rPr>
          <w:rFonts w:hint="eastAsia" w:ascii="仿宋_GB2312" w:hAnsi="仿宋" w:eastAsia="仿宋_GB2312" w:cs="仿宋"/>
          <w:sz w:val="24"/>
          <w:szCs w:val="24"/>
          <w:highlight w:val="none"/>
        </w:rPr>
        <w:t>公司法定代表人，现授权委托我公司的</w:t>
      </w:r>
      <w:r>
        <w:rPr>
          <w:rFonts w:hint="eastAsia" w:ascii="仿宋_GB2312" w:hAnsi="仿宋" w:eastAsia="仿宋_GB2312" w:cs="仿宋"/>
          <w:sz w:val="24"/>
          <w:szCs w:val="24"/>
          <w:highlight w:val="none"/>
          <w:u w:val="single"/>
        </w:rPr>
        <w:t xml:space="preserve">        </w:t>
      </w:r>
      <w:r>
        <w:rPr>
          <w:rFonts w:hint="eastAsia" w:ascii="仿宋_GB2312" w:hAnsi="仿宋" w:eastAsia="仿宋_GB2312" w:cs="仿宋"/>
          <w:sz w:val="24"/>
          <w:szCs w:val="24"/>
          <w:highlight w:val="none"/>
        </w:rPr>
        <w:t>为我公司本次的授权代表，代表我方办理本次项目等相关事宜，签署全部有关的文件、协议、合同并具有法律效力。</w:t>
      </w:r>
    </w:p>
    <w:p w14:paraId="704C2D39">
      <w:pPr>
        <w:spacing w:line="360" w:lineRule="auto"/>
        <w:ind w:firstLine="56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在我方未发出撤销授权委托书的书面通知之前，本授权委托书一直有效。被授权人签署的所有文件（在授权书有效期内签署的）不因授权撤销而失效。</w:t>
      </w:r>
    </w:p>
    <w:p w14:paraId="5B737F84">
      <w:pPr>
        <w:spacing w:line="360" w:lineRule="auto"/>
        <w:ind w:firstLine="56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被授权人无权转让委托权。特此授权。</w:t>
      </w:r>
    </w:p>
    <w:p w14:paraId="3AFC3E9F">
      <w:pPr>
        <w:spacing w:line="360" w:lineRule="auto"/>
        <w:ind w:firstLine="56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本授权委托书于</w:t>
      </w:r>
      <w:r>
        <w:rPr>
          <w:rFonts w:hint="eastAsia" w:ascii="仿宋_GB2312" w:hAnsi="仿宋" w:eastAsia="仿宋_GB2312" w:cs="仿宋"/>
          <w:sz w:val="24"/>
          <w:szCs w:val="24"/>
          <w:highlight w:val="none"/>
          <w:u w:val="single"/>
        </w:rPr>
        <w:t xml:space="preserve">    </w:t>
      </w:r>
      <w:r>
        <w:rPr>
          <w:rFonts w:hint="eastAsia" w:ascii="仿宋_GB2312" w:hAnsi="仿宋" w:eastAsia="仿宋_GB2312" w:cs="仿宋"/>
          <w:color w:val="000000"/>
          <w:sz w:val="24"/>
          <w:szCs w:val="24"/>
          <w:highlight w:val="none"/>
        </w:rPr>
        <w:t>年</w:t>
      </w:r>
      <w:r>
        <w:rPr>
          <w:rFonts w:hint="eastAsia" w:ascii="仿宋_GB2312" w:hAnsi="仿宋" w:eastAsia="仿宋_GB2312" w:cs="仿宋"/>
          <w:color w:val="000000"/>
          <w:sz w:val="24"/>
          <w:szCs w:val="24"/>
          <w:highlight w:val="none"/>
          <w:u w:val="single"/>
        </w:rPr>
        <w:t xml:space="preserve">   </w:t>
      </w:r>
      <w:r>
        <w:rPr>
          <w:rFonts w:hint="eastAsia" w:ascii="仿宋_GB2312" w:hAnsi="仿宋" w:eastAsia="仿宋_GB2312" w:cs="仿宋"/>
          <w:color w:val="000000"/>
          <w:sz w:val="24"/>
          <w:szCs w:val="24"/>
          <w:highlight w:val="none"/>
        </w:rPr>
        <w:t>月</w:t>
      </w:r>
      <w:r>
        <w:rPr>
          <w:rFonts w:hint="eastAsia" w:ascii="仿宋_GB2312" w:hAnsi="仿宋" w:eastAsia="仿宋_GB2312" w:cs="仿宋"/>
          <w:color w:val="000000"/>
          <w:sz w:val="24"/>
          <w:szCs w:val="24"/>
          <w:highlight w:val="none"/>
          <w:u w:val="single"/>
        </w:rPr>
        <w:t xml:space="preserve">   </w:t>
      </w:r>
      <w:r>
        <w:rPr>
          <w:rFonts w:hint="eastAsia" w:ascii="仿宋_GB2312" w:hAnsi="仿宋" w:eastAsia="仿宋_GB2312" w:cs="仿宋"/>
          <w:color w:val="000000"/>
          <w:sz w:val="24"/>
          <w:szCs w:val="24"/>
          <w:highlight w:val="none"/>
        </w:rPr>
        <w:t>日起</w:t>
      </w:r>
      <w:r>
        <w:rPr>
          <w:rFonts w:hint="eastAsia" w:ascii="仿宋_GB2312" w:hAnsi="仿宋" w:eastAsia="仿宋_GB2312" w:cs="仿宋"/>
          <w:sz w:val="24"/>
          <w:szCs w:val="24"/>
          <w:highlight w:val="none"/>
        </w:rPr>
        <w:t>签字生效，特此声明。</w:t>
      </w:r>
    </w:p>
    <w:p w14:paraId="6A05991A">
      <w:pPr>
        <w:spacing w:line="360" w:lineRule="auto"/>
        <w:ind w:firstLine="560"/>
        <w:jc w:val="center"/>
        <w:rPr>
          <w:rFonts w:ascii="仿宋_GB2312" w:hAnsi="仿宋" w:eastAsia="仿宋_GB2312" w:cs="仿宋"/>
          <w:sz w:val="24"/>
          <w:szCs w:val="24"/>
          <w:highlight w:val="none"/>
        </w:rPr>
      </w:pPr>
    </w:p>
    <w:p w14:paraId="56853258">
      <w:pPr>
        <w:spacing w:line="360" w:lineRule="auto"/>
        <w:ind w:firstLine="560"/>
        <w:jc w:val="center"/>
        <w:rPr>
          <w:rFonts w:ascii="仿宋_GB2312" w:eastAsia="仿宋_GB2312"/>
          <w:sz w:val="24"/>
          <w:szCs w:val="24"/>
          <w:highlight w:val="none"/>
        </w:rPr>
      </w:pPr>
      <w:r>
        <w:rPr>
          <w:rFonts w:hint="eastAsia" w:ascii="仿宋_GB2312" w:hAnsi="仿宋" w:eastAsia="仿宋_GB2312" w:cs="仿宋"/>
          <w:sz w:val="24"/>
          <w:szCs w:val="24"/>
          <w:highlight w:val="none"/>
        </w:rPr>
        <w:t>（附法人代表身份证以及授权代表身份证复印件）</w:t>
      </w:r>
    </w:p>
    <w:p w14:paraId="4CD7135F">
      <w:pPr>
        <w:spacing w:line="360" w:lineRule="auto"/>
        <w:rPr>
          <w:rFonts w:ascii="仿宋_GB2312" w:eastAsia="仿宋_GB2312"/>
          <w:sz w:val="24"/>
          <w:szCs w:val="24"/>
          <w:highlight w:val="none"/>
        </w:rPr>
      </w:pPr>
      <w:r>
        <w:rPr>
          <w:rFonts w:hint="eastAsia" w:ascii="仿宋_GB2312" w:eastAsia="仿宋_GB2312"/>
          <w:sz w:val="24"/>
          <w:szCs w:val="24"/>
          <w:highlight w:val="none"/>
        </w:rPr>
        <w:t xml:space="preserve"> </w:t>
      </w:r>
    </w:p>
    <w:p w14:paraId="17784F95">
      <w:pPr>
        <w:spacing w:line="360" w:lineRule="auto"/>
        <w:rPr>
          <w:rFonts w:ascii="仿宋_GB2312" w:eastAsia="仿宋_GB2312"/>
          <w:sz w:val="24"/>
          <w:szCs w:val="24"/>
          <w:highlight w:val="none"/>
        </w:rPr>
      </w:pPr>
    </w:p>
    <w:p w14:paraId="420BB67B">
      <w:pPr>
        <w:spacing w:line="360" w:lineRule="auto"/>
        <w:rPr>
          <w:rFonts w:ascii="仿宋_GB2312" w:eastAsia="仿宋_GB2312"/>
          <w:sz w:val="24"/>
          <w:szCs w:val="24"/>
          <w:highlight w:val="none"/>
        </w:rPr>
      </w:pPr>
    </w:p>
    <w:p w14:paraId="70C5CDFA">
      <w:pPr>
        <w:spacing w:line="360" w:lineRule="auto"/>
        <w:rPr>
          <w:rFonts w:ascii="仿宋_GB2312" w:eastAsia="仿宋_GB2312"/>
          <w:sz w:val="24"/>
          <w:szCs w:val="24"/>
          <w:highlight w:val="none"/>
        </w:rPr>
      </w:pPr>
    </w:p>
    <w:p w14:paraId="1BB2D415">
      <w:pPr>
        <w:spacing w:line="360" w:lineRule="auto"/>
        <w:ind w:firstLine="3686"/>
        <w:jc w:val="left"/>
        <w:rPr>
          <w:rFonts w:ascii="仿宋_GB2312" w:hAnsi="仿宋" w:eastAsia="仿宋_GB2312" w:cs="仿宋"/>
          <w:sz w:val="24"/>
          <w:szCs w:val="24"/>
          <w:highlight w:val="none"/>
          <w:u w:val="single"/>
        </w:rPr>
      </w:pPr>
      <w:r>
        <w:rPr>
          <w:rFonts w:hint="eastAsia" w:ascii="仿宋_GB2312" w:hAnsi="仿宋" w:eastAsia="仿宋_GB2312" w:cs="仿宋"/>
          <w:sz w:val="24"/>
          <w:szCs w:val="24"/>
          <w:highlight w:val="none"/>
          <w:lang w:val="en-US" w:eastAsia="zh-CN"/>
        </w:rPr>
        <w:t>投标单位</w:t>
      </w:r>
      <w:r>
        <w:rPr>
          <w:rFonts w:hint="eastAsia" w:ascii="仿宋_GB2312" w:hAnsi="仿宋" w:eastAsia="仿宋_GB2312" w:cs="仿宋"/>
          <w:sz w:val="24"/>
          <w:szCs w:val="24"/>
          <w:highlight w:val="none"/>
        </w:rPr>
        <w:t>名称（公章）：</w:t>
      </w:r>
      <w:r>
        <w:rPr>
          <w:rFonts w:hint="eastAsia" w:ascii="仿宋_GB2312" w:hAnsi="仿宋" w:eastAsia="仿宋_GB2312" w:cs="仿宋"/>
          <w:sz w:val="24"/>
          <w:szCs w:val="24"/>
          <w:highlight w:val="none"/>
          <w:u w:val="single"/>
        </w:rPr>
        <w:t xml:space="preserve">             </w:t>
      </w:r>
    </w:p>
    <w:p w14:paraId="3D80A26D">
      <w:pPr>
        <w:spacing w:line="360" w:lineRule="auto"/>
        <w:ind w:firstLine="3686"/>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法定代表人签字：</w:t>
      </w:r>
      <w:r>
        <w:rPr>
          <w:rFonts w:hint="eastAsia" w:ascii="仿宋_GB2312" w:hAnsi="仿宋" w:eastAsia="仿宋_GB2312" w:cs="仿宋"/>
          <w:sz w:val="24"/>
          <w:szCs w:val="24"/>
          <w:highlight w:val="none"/>
          <w:u w:val="single"/>
        </w:rPr>
        <w:t xml:space="preserve">                  </w:t>
      </w:r>
    </w:p>
    <w:p w14:paraId="2F1B0B03">
      <w:pPr>
        <w:widowControl/>
        <w:jc w:val="left"/>
        <w:rPr>
          <w:rFonts w:ascii="方正小标宋_GBK" w:hAnsi="Times New Roman" w:eastAsia="方正小标宋_GBK" w:cs="宋体"/>
          <w:sz w:val="24"/>
          <w:szCs w:val="24"/>
          <w:highlight w:val="none"/>
        </w:rPr>
      </w:pPr>
      <w:r>
        <w:rPr>
          <w:rFonts w:hint="eastAsia" w:ascii="仿宋_GB2312" w:hAnsi="仿宋" w:eastAsia="仿宋_GB2312" w:cs="仿宋"/>
          <w:sz w:val="24"/>
          <w:szCs w:val="24"/>
          <w:highlight w:val="none"/>
        </w:rPr>
        <w:t xml:space="preserve">                                          日期：  年  月  日</w:t>
      </w:r>
    </w:p>
    <w:p w14:paraId="7419A652">
      <w:pPr>
        <w:pStyle w:val="5"/>
        <w:rPr>
          <w:rFonts w:hint="eastAsia"/>
          <w:color w:val="auto"/>
        </w:rPr>
        <w:sectPr>
          <w:pgSz w:w="11906" w:h="16838"/>
          <w:pgMar w:top="1440" w:right="1474" w:bottom="1440" w:left="1474" w:header="851" w:footer="992" w:gutter="0"/>
          <w:pgNumType w:fmt="decimal"/>
          <w:cols w:space="425" w:num="1"/>
          <w:docGrid w:type="lines" w:linePitch="312" w:charSpace="0"/>
        </w:sectPr>
      </w:pPr>
    </w:p>
    <w:p w14:paraId="235A8AD7">
      <w:pPr>
        <w:pStyle w:val="4"/>
        <w:ind w:left="0" w:leftChars="0" w:firstLine="0" w:firstLineChars="0"/>
        <w:rPr>
          <w:rFonts w:hint="eastAsia" w:eastAsiaTheme="minorEastAsia"/>
          <w:lang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1BC7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AF1A0">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F1AF1A0">
                    <w:pPr>
                      <w:pStyle w:val="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9C1A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56E83">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9E56E83">
                    <w:pPr>
                      <w:pStyle w:val="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A48AF"/>
    <w:rsid w:val="004E3EEB"/>
    <w:rsid w:val="00707A4F"/>
    <w:rsid w:val="007D6A53"/>
    <w:rsid w:val="00D7655E"/>
    <w:rsid w:val="01C2563F"/>
    <w:rsid w:val="046948C0"/>
    <w:rsid w:val="076C781B"/>
    <w:rsid w:val="085333A0"/>
    <w:rsid w:val="088A3806"/>
    <w:rsid w:val="091F1127"/>
    <w:rsid w:val="0BA44EDE"/>
    <w:rsid w:val="0BEA2263"/>
    <w:rsid w:val="0F123DCC"/>
    <w:rsid w:val="0F7867DC"/>
    <w:rsid w:val="1079340D"/>
    <w:rsid w:val="112A78B5"/>
    <w:rsid w:val="13CD14C5"/>
    <w:rsid w:val="143C1839"/>
    <w:rsid w:val="171E2148"/>
    <w:rsid w:val="19726F19"/>
    <w:rsid w:val="1E254BAE"/>
    <w:rsid w:val="1FB62B86"/>
    <w:rsid w:val="26F7652C"/>
    <w:rsid w:val="28F11C3E"/>
    <w:rsid w:val="2952691D"/>
    <w:rsid w:val="2A9C7E6E"/>
    <w:rsid w:val="2BA841D2"/>
    <w:rsid w:val="2CD34766"/>
    <w:rsid w:val="2D3E2FEA"/>
    <w:rsid w:val="2F674CB3"/>
    <w:rsid w:val="336946DE"/>
    <w:rsid w:val="3431454D"/>
    <w:rsid w:val="350E01AA"/>
    <w:rsid w:val="3E2B5CEA"/>
    <w:rsid w:val="4058120B"/>
    <w:rsid w:val="40A764EC"/>
    <w:rsid w:val="411E2196"/>
    <w:rsid w:val="431D0751"/>
    <w:rsid w:val="48E92316"/>
    <w:rsid w:val="49C00FB6"/>
    <w:rsid w:val="4AC90DC8"/>
    <w:rsid w:val="4B0A48AF"/>
    <w:rsid w:val="4EEF6382"/>
    <w:rsid w:val="4EF541EB"/>
    <w:rsid w:val="569731F2"/>
    <w:rsid w:val="58E32A63"/>
    <w:rsid w:val="598B731B"/>
    <w:rsid w:val="59FA16AA"/>
    <w:rsid w:val="5A144084"/>
    <w:rsid w:val="5BA60BB2"/>
    <w:rsid w:val="5CD17F62"/>
    <w:rsid w:val="5E1E2A2D"/>
    <w:rsid w:val="5F201F70"/>
    <w:rsid w:val="60C356CD"/>
    <w:rsid w:val="63540967"/>
    <w:rsid w:val="63746DBB"/>
    <w:rsid w:val="680753E2"/>
    <w:rsid w:val="6D776806"/>
    <w:rsid w:val="6DEF6713"/>
    <w:rsid w:val="72881DC8"/>
    <w:rsid w:val="75F30156"/>
    <w:rsid w:val="76E227C1"/>
    <w:rsid w:val="77AB4063"/>
    <w:rsid w:val="7A582349"/>
    <w:rsid w:val="7A74161D"/>
    <w:rsid w:val="7A771282"/>
    <w:rsid w:val="7B410590"/>
    <w:rsid w:val="7BE23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Plain Text"/>
    <w:basedOn w:val="1"/>
    <w:qFormat/>
    <w:uiPriority w:val="0"/>
    <w:rPr>
      <w:rFonts w:ascii="宋体" w:hAnsi="Courier New"/>
      <w:lang w:val="zh-CN"/>
    </w:rPr>
  </w:style>
  <w:style w:type="paragraph" w:styleId="4">
    <w:name w:val="Body Text Indent 2"/>
    <w:basedOn w:val="1"/>
    <w:unhideWhenUsed/>
    <w:qFormat/>
    <w:uiPriority w:val="99"/>
    <w:pPr>
      <w:spacing w:after="120" w:line="480" w:lineRule="auto"/>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oc 1"/>
    <w:basedOn w:val="1"/>
    <w:next w:val="1"/>
    <w:unhideWhenUsed/>
    <w:qFormat/>
    <w:uiPriority w:val="39"/>
    <w:pPr>
      <w:spacing w:line="380" w:lineRule="exact"/>
      <w:jc w:val="distribute"/>
    </w:pPr>
    <w:rPr>
      <w:rFonts w:eastAsia="黑体"/>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楷体 (中文) 楷体"/>
    <w:qFormat/>
    <w:uiPriority w:val="0"/>
    <w:rPr>
      <w:rFonts w:ascii="楷体" w:hAnsi="楷体" w:eastAsia="楷体"/>
      <w:kern w:val="1"/>
      <w:sz w:val="28"/>
    </w:rPr>
  </w:style>
  <w:style w:type="paragraph" w:styleId="12">
    <w:name w:val="List Paragraph"/>
    <w:basedOn w:val="1"/>
    <w:autoRedefine/>
    <w:qFormat/>
    <w:uiPriority w:val="34"/>
    <w:pPr>
      <w:ind w:firstLine="420" w:firstLineChars="200"/>
    </w:pPr>
  </w:style>
  <w:style w:type="character" w:customStyle="1" w:styleId="13">
    <w:name w:val="样式 仿宋"/>
    <w:qFormat/>
    <w:uiPriority w:val="0"/>
    <w:rPr>
      <w:rFonts w:ascii="仿宋" w:hAnsi="仿宋" w:eastAsia="仿宋"/>
      <w:kern w:val="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1760</Words>
  <Characters>2003</Characters>
  <Lines>0</Lines>
  <Paragraphs>0</Paragraphs>
  <TotalTime>0</TotalTime>
  <ScaleCrop>false</ScaleCrop>
  <LinksUpToDate>false</LinksUpToDate>
  <CharactersWithSpaces>2369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2025-02-11T08:29:00Z</dcterms:created>
  <dc:creator>冰岛</dc:creator>
  <cp:lastModifiedBy>WPS_1687741663</cp:lastModifiedBy>
  <dcterms:modified xsi:type="dcterms:W3CDTF">2025-03-06T06:09:41Z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688F09724F3445889F9180ADEE07ADC4_13</vt:lpwstr>
  </property>
  <property fmtid="{D5CDD505-2E9C-101B-9397-08002B2CF9AE}" pid="4" name="KSOTemplateDocerSaveRecord">
    <vt:lpwstr>eyJoZGlkIjoiNmIxNTVjYjNlYWIzMDk5ZTI1MjRhZDlmMjE5YzVmZDMiLCJ1c2VySWQiOiIxNTA5OTgxMDUxIn0=</vt:lpwstr>
  </property>
</Properties>
</file>