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1C41F">
      <w:pPr>
        <w:adjustRightInd w:val="0"/>
        <w:snapToGrid w:val="0"/>
        <w:jc w:val="center"/>
        <w:rPr>
          <w:rFonts w:hint="eastAsia" w:ascii="仿宋" w:hAnsi="仿宋" w:eastAsia="仿宋" w:cs="仿宋"/>
          <w:b/>
          <w:bCs/>
          <w:kern w:val="0"/>
          <w:sz w:val="52"/>
          <w:szCs w:val="52"/>
        </w:rPr>
      </w:pPr>
      <w:r>
        <w:rPr>
          <w:rFonts w:hint="eastAsia" w:ascii="仿宋" w:hAnsi="仿宋" w:eastAsia="仿宋" w:cs="仿宋"/>
          <w:b/>
          <w:bCs/>
          <w:kern w:val="0"/>
          <w:sz w:val="52"/>
          <w:szCs w:val="52"/>
        </w:rPr>
        <w:t>青岛高新区环湾商砼有限公司</w:t>
      </w:r>
    </w:p>
    <w:p w14:paraId="14ADCF20">
      <w:pPr>
        <w:adjustRightInd w:val="0"/>
        <w:snapToGrid w:val="0"/>
        <w:jc w:val="center"/>
        <w:rPr>
          <w:rFonts w:hint="eastAsia" w:ascii="仿宋" w:hAnsi="仿宋" w:eastAsia="仿宋" w:cs="仿宋"/>
          <w:b/>
          <w:bCs/>
          <w:kern w:val="0"/>
          <w:sz w:val="52"/>
          <w:szCs w:val="52"/>
          <w:lang w:eastAsia="zh-CN"/>
        </w:rPr>
      </w:pPr>
      <w:r>
        <w:rPr>
          <w:rFonts w:hint="eastAsia" w:ascii="仿宋" w:hAnsi="仿宋" w:eastAsia="仿宋" w:cs="仿宋"/>
          <w:b/>
          <w:bCs/>
          <w:kern w:val="0"/>
          <w:sz w:val="52"/>
          <w:szCs w:val="52"/>
        </w:rPr>
        <w:t>2025年第一次法律专项服务采购</w:t>
      </w:r>
      <w:r>
        <w:rPr>
          <w:rFonts w:hint="eastAsia" w:ascii="仿宋" w:hAnsi="仿宋" w:eastAsia="仿宋" w:cs="仿宋"/>
          <w:b/>
          <w:bCs/>
          <w:kern w:val="0"/>
          <w:sz w:val="52"/>
          <w:szCs w:val="52"/>
          <w:lang w:val="en-US" w:eastAsia="zh-CN"/>
        </w:rPr>
        <w:t>公告</w:t>
      </w:r>
    </w:p>
    <w:p w14:paraId="6AEFCDD2">
      <w:pPr>
        <w:adjustRightInd w:val="0"/>
        <w:snapToGrid w:val="0"/>
        <w:jc w:val="center"/>
        <w:rPr>
          <w:rFonts w:hint="eastAsia" w:ascii="仿宋" w:hAnsi="仿宋" w:eastAsia="仿宋" w:cs="仿宋"/>
          <w:b/>
          <w:bCs/>
          <w:kern w:val="0"/>
          <w:sz w:val="52"/>
          <w:szCs w:val="52"/>
        </w:rPr>
      </w:pPr>
    </w:p>
    <w:p w14:paraId="0CB7F145">
      <w:pPr>
        <w:spacing w:line="480" w:lineRule="exact"/>
        <w:ind w:firstLine="560" w:firstLineChars="200"/>
        <w:jc w:val="left"/>
        <w:outlineLvl w:val="1"/>
        <w:rPr>
          <w:rFonts w:hint="eastAsia" w:ascii="仿宋" w:hAnsi="仿宋" w:eastAsia="仿宋" w:cs="仿宋"/>
          <w:sz w:val="28"/>
          <w:szCs w:val="28"/>
        </w:rPr>
      </w:pPr>
      <w:bookmarkStart w:id="0" w:name="_Toc30348"/>
      <w:r>
        <w:rPr>
          <w:rFonts w:hint="eastAsia" w:ascii="仿宋" w:hAnsi="仿宋" w:eastAsia="仿宋" w:cs="仿宋"/>
          <w:sz w:val="28"/>
          <w:szCs w:val="28"/>
        </w:rPr>
        <w:t>青岛高新区环湾商砼有限公司根据业务需要，拟聘请律师事务所对所欠我司货款的单位进行法律诉讼，欢迎符合资格条件的单位参加投标报价。</w:t>
      </w:r>
      <w:bookmarkEnd w:id="0"/>
    </w:p>
    <w:p w14:paraId="07AFA0D6">
      <w:pPr>
        <w:spacing w:line="480" w:lineRule="exact"/>
        <w:ind w:firstLine="562" w:firstLineChars="200"/>
        <w:jc w:val="left"/>
        <w:outlineLvl w:val="1"/>
        <w:rPr>
          <w:rFonts w:hint="eastAsia" w:ascii="仿宋" w:hAnsi="仿宋" w:eastAsia="仿宋" w:cs="仿宋"/>
          <w:sz w:val="28"/>
          <w:szCs w:val="28"/>
        </w:rPr>
      </w:pPr>
      <w:r>
        <w:rPr>
          <w:rFonts w:hint="eastAsia" w:ascii="仿宋" w:hAnsi="仿宋" w:eastAsia="仿宋" w:cs="仿宋"/>
          <w:b/>
          <w:bCs/>
          <w:sz w:val="28"/>
          <w:szCs w:val="28"/>
        </w:rPr>
        <w:t>1.项目编号</w:t>
      </w:r>
      <w:r>
        <w:rPr>
          <w:rFonts w:hint="eastAsia" w:ascii="仿宋" w:hAnsi="仿宋" w:eastAsia="仿宋" w:cs="仿宋"/>
          <w:sz w:val="28"/>
          <w:szCs w:val="28"/>
        </w:rPr>
        <w:t>：HW-2025-002</w:t>
      </w:r>
    </w:p>
    <w:p w14:paraId="77B9F121">
      <w:pPr>
        <w:spacing w:line="480" w:lineRule="exact"/>
        <w:ind w:firstLine="562" w:firstLineChars="200"/>
        <w:jc w:val="left"/>
        <w:outlineLvl w:val="1"/>
        <w:rPr>
          <w:rFonts w:hint="eastAsia" w:ascii="仿宋" w:hAnsi="仿宋" w:eastAsia="仿宋" w:cs="仿宋"/>
          <w:sz w:val="28"/>
          <w:szCs w:val="28"/>
        </w:rPr>
      </w:pPr>
      <w:r>
        <w:rPr>
          <w:rFonts w:hint="eastAsia" w:ascii="仿宋" w:hAnsi="仿宋" w:eastAsia="仿宋" w:cs="仿宋"/>
          <w:b/>
          <w:bCs/>
          <w:sz w:val="28"/>
          <w:szCs w:val="28"/>
        </w:rPr>
        <w:t>2.项目概况</w:t>
      </w:r>
    </w:p>
    <w:p w14:paraId="33647274">
      <w:pPr>
        <w:spacing w:line="480" w:lineRule="exact"/>
        <w:ind w:firstLine="560" w:firstLineChars="200"/>
        <w:jc w:val="left"/>
        <w:outlineLvl w:val="1"/>
        <w:rPr>
          <w:rFonts w:ascii="仿宋_GB2312" w:eastAsia="仿宋_GB2312"/>
          <w:sz w:val="32"/>
          <w:szCs w:val="32"/>
        </w:rPr>
      </w:pPr>
      <w:r>
        <w:rPr>
          <w:rFonts w:hint="eastAsia" w:ascii="仿宋" w:hAnsi="仿宋" w:eastAsia="仿宋" w:cs="仿宋"/>
          <w:sz w:val="28"/>
          <w:szCs w:val="28"/>
        </w:rPr>
        <w:t>2.1需要诉讼的单位共</w:t>
      </w:r>
      <w:r>
        <w:rPr>
          <w:rFonts w:hint="eastAsia" w:ascii="仿宋" w:hAnsi="仿宋" w:eastAsia="仿宋" w:cs="仿宋"/>
          <w:sz w:val="28"/>
          <w:szCs w:val="28"/>
          <w:lang w:val="en-US" w:eastAsia="zh-CN"/>
        </w:rPr>
        <w:t>8</w:t>
      </w:r>
      <w:r>
        <w:rPr>
          <w:rFonts w:hint="eastAsia" w:ascii="仿宋" w:hAnsi="仿宋" w:eastAsia="仿宋" w:cs="仿宋"/>
          <w:sz w:val="28"/>
          <w:szCs w:val="28"/>
        </w:rPr>
        <w:t>家，</w:t>
      </w:r>
      <w:r>
        <w:rPr>
          <w:rFonts w:hint="eastAsia" w:ascii="仿宋" w:hAnsi="仿宋" w:eastAsia="仿宋" w:cs="仿宋"/>
          <w:sz w:val="28"/>
          <w:szCs w:val="28"/>
          <w:lang w:val="en-US" w:eastAsia="zh-CN"/>
        </w:rPr>
        <w:t>分为14个项目，</w:t>
      </w:r>
      <w:r>
        <w:rPr>
          <w:rFonts w:hint="eastAsia" w:ascii="仿宋" w:hAnsi="仿宋" w:eastAsia="仿宋" w:cs="仿宋"/>
          <w:sz w:val="28"/>
          <w:szCs w:val="28"/>
        </w:rPr>
        <w:t>合计欠款金额约</w:t>
      </w:r>
      <w:r>
        <w:rPr>
          <w:rStyle w:val="13"/>
          <w:rFonts w:hint="eastAsia" w:cs="仿宋"/>
          <w:sz w:val="28"/>
          <w:szCs w:val="28"/>
        </w:rPr>
        <w:t>1009.38</w:t>
      </w:r>
      <w:r>
        <w:rPr>
          <w:rFonts w:hint="eastAsia" w:ascii="仿宋" w:hAnsi="仿宋" w:eastAsia="仿宋" w:cs="仿宋"/>
          <w:sz w:val="28"/>
          <w:szCs w:val="28"/>
        </w:rPr>
        <w:t>万元（具体诉讼单位及金额以我司财务数据为准）。</w:t>
      </w:r>
    </w:p>
    <w:p w14:paraId="2F87A289">
      <w:pPr>
        <w:spacing w:line="480" w:lineRule="exact"/>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2.2办理案件需要支出的案件受理费、财产保全费、财产保全担保费、鉴定费、公证费（以下统称</w:t>
      </w:r>
      <w:r>
        <w:rPr>
          <w:rFonts w:hint="eastAsia" w:ascii="仿宋" w:hAnsi="仿宋" w:eastAsia="仿宋" w:cs="仿宋"/>
          <w:sz w:val="28"/>
          <w:szCs w:val="28"/>
          <w:lang w:eastAsia="zh-Hans"/>
        </w:rPr>
        <w:t>“</w:t>
      </w:r>
      <w:r>
        <w:rPr>
          <w:rFonts w:hint="eastAsia" w:ascii="仿宋" w:hAnsi="仿宋" w:eastAsia="仿宋" w:cs="仿宋"/>
          <w:sz w:val="28"/>
          <w:szCs w:val="28"/>
        </w:rPr>
        <w:t>诉讼费用</w:t>
      </w:r>
      <w:r>
        <w:rPr>
          <w:rFonts w:hint="eastAsia" w:ascii="仿宋" w:hAnsi="仿宋" w:eastAsia="仿宋" w:cs="仿宋"/>
          <w:sz w:val="28"/>
          <w:szCs w:val="28"/>
          <w:lang w:eastAsia="zh-Hans"/>
        </w:rPr>
        <w:t>”</w:t>
      </w:r>
      <w:r>
        <w:rPr>
          <w:rFonts w:hint="eastAsia" w:ascii="仿宋" w:hAnsi="仿宋" w:eastAsia="仿宋" w:cs="仿宋"/>
          <w:sz w:val="28"/>
          <w:szCs w:val="28"/>
        </w:rPr>
        <w:t>）由我公司支付。受托律师事务所需向被诉单位追索上述诉讼费用，如未追索成功，由受托律师事务所承担。</w:t>
      </w:r>
    </w:p>
    <w:p w14:paraId="017325CF">
      <w:pPr>
        <w:spacing w:line="480" w:lineRule="exact"/>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2.3办理案件产生的交通费、住宿费、车辆费、油费、快递费等费用，全部由受托律师事务所承担。</w:t>
      </w:r>
    </w:p>
    <w:p w14:paraId="397E26FA">
      <w:pPr>
        <w:spacing w:line="480" w:lineRule="exact"/>
        <w:ind w:firstLine="562" w:firstLineChars="200"/>
        <w:jc w:val="left"/>
        <w:outlineLvl w:val="1"/>
        <w:rPr>
          <w:rFonts w:hint="eastAsia" w:ascii="仿宋" w:hAnsi="仿宋" w:eastAsia="仿宋" w:cs="仿宋"/>
          <w:sz w:val="28"/>
          <w:szCs w:val="28"/>
        </w:rPr>
      </w:pPr>
      <w:r>
        <w:rPr>
          <w:rFonts w:hint="eastAsia" w:ascii="仿宋" w:hAnsi="仿宋" w:eastAsia="仿宋" w:cs="仿宋"/>
          <w:b/>
          <w:bCs/>
          <w:sz w:val="28"/>
          <w:szCs w:val="28"/>
        </w:rPr>
        <w:t>3.诉讼单位名称及建设项目</w:t>
      </w:r>
    </w:p>
    <w:p w14:paraId="37AA282D">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详见附件一《诉讼清单》。</w:t>
      </w:r>
    </w:p>
    <w:p w14:paraId="0C1EDE25">
      <w:pPr>
        <w:spacing w:line="480" w:lineRule="exact"/>
        <w:ind w:firstLine="562" w:firstLineChars="200"/>
        <w:jc w:val="left"/>
        <w:outlineLvl w:val="1"/>
        <w:rPr>
          <w:rFonts w:hint="eastAsia"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.项目采购控制价</w:t>
      </w:r>
    </w:p>
    <w:p w14:paraId="173CD689">
      <w:pPr>
        <w:spacing w:line="480" w:lineRule="exact"/>
        <w:ind w:left="19" w:leftChars="9" w:firstLine="400" w:firstLineChars="143"/>
        <w:jc w:val="left"/>
        <w:outlineLvl w:val="1"/>
        <w:rPr>
          <w:rFonts w:hint="eastAsia" w:ascii="仿宋" w:hAnsi="仿宋" w:eastAsia="仿宋" w:cs="仿宋"/>
          <w:sz w:val="28"/>
          <w:szCs w:val="28"/>
          <w:u w:val="single"/>
        </w:rPr>
      </w:pPr>
      <w:r>
        <w:rPr>
          <w:rFonts w:hint="eastAsia" w:ascii="仿宋" w:hAnsi="仿宋" w:eastAsia="仿宋" w:cs="仿宋"/>
          <w:sz w:val="28"/>
          <w:szCs w:val="28"/>
        </w:rPr>
        <w:t>（1）6月内收回货款金额提取服务费率报价不高于</w:t>
      </w:r>
      <w:r>
        <w:rPr>
          <w:rFonts w:hint="eastAsia" w:ascii="仿宋" w:hAnsi="仿宋" w:eastAsia="仿宋" w:cs="仿宋"/>
          <w:sz w:val="28"/>
          <w:szCs w:val="28"/>
          <w:u w:val="single"/>
        </w:rPr>
        <w:t xml:space="preserve"> 1.8% </w:t>
      </w:r>
    </w:p>
    <w:p w14:paraId="13FEF5E0">
      <w:pPr>
        <w:spacing w:line="480" w:lineRule="exact"/>
        <w:ind w:left="19" w:leftChars="9" w:firstLine="400" w:firstLineChars="143"/>
        <w:jc w:val="left"/>
        <w:outlineLvl w:val="1"/>
        <w:rPr>
          <w:rFonts w:hint="eastAsia" w:ascii="仿宋" w:hAnsi="仿宋" w:eastAsia="仿宋" w:cs="仿宋"/>
          <w:sz w:val="28"/>
          <w:szCs w:val="28"/>
        </w:rPr>
      </w:pPr>
      <w:r>
        <w:rPr>
          <w:rFonts w:hint="eastAsia" w:ascii="仿宋" w:hAnsi="仿宋" w:eastAsia="仿宋" w:cs="仿宋"/>
          <w:sz w:val="28"/>
          <w:szCs w:val="28"/>
        </w:rPr>
        <w:t>（2）6至8个月内收货回款金额提取服务费率报价不高于</w:t>
      </w:r>
      <w:r>
        <w:rPr>
          <w:rFonts w:hint="eastAsia" w:ascii="仿宋" w:hAnsi="仿宋" w:eastAsia="仿宋" w:cs="仿宋"/>
          <w:sz w:val="28"/>
          <w:szCs w:val="28"/>
          <w:u w:val="single"/>
        </w:rPr>
        <w:t xml:space="preserve"> 1.6% </w:t>
      </w:r>
      <w:r>
        <w:rPr>
          <w:rFonts w:hint="eastAsia" w:ascii="仿宋" w:hAnsi="仿宋" w:eastAsia="仿宋" w:cs="仿宋"/>
          <w:sz w:val="28"/>
          <w:szCs w:val="28"/>
        </w:rPr>
        <w:t>。</w:t>
      </w:r>
    </w:p>
    <w:p w14:paraId="372B5D61">
      <w:pPr>
        <w:spacing w:line="480" w:lineRule="exact"/>
        <w:ind w:left="19" w:leftChars="9" w:firstLine="400" w:firstLineChars="143"/>
        <w:jc w:val="left"/>
        <w:outlineLvl w:val="1"/>
        <w:rPr>
          <w:rFonts w:hint="eastAsia" w:ascii="仿宋" w:hAnsi="仿宋" w:eastAsia="仿宋" w:cs="仿宋"/>
          <w:sz w:val="28"/>
          <w:szCs w:val="28"/>
        </w:rPr>
      </w:pPr>
      <w:r>
        <w:rPr>
          <w:rFonts w:hint="eastAsia" w:ascii="仿宋" w:hAnsi="仿宋" w:eastAsia="仿宋" w:cs="仿宋"/>
          <w:sz w:val="28"/>
          <w:szCs w:val="28"/>
        </w:rPr>
        <w:t>（3）达成和解项目一次性收取服务费金额报价不高于</w:t>
      </w:r>
      <w:r>
        <w:rPr>
          <w:rFonts w:hint="eastAsia" w:ascii="仿宋" w:hAnsi="仿宋" w:eastAsia="仿宋" w:cs="仿宋"/>
          <w:sz w:val="28"/>
          <w:szCs w:val="28"/>
          <w:u w:val="single"/>
        </w:rPr>
        <w:t xml:space="preserve"> 20000  </w:t>
      </w:r>
      <w:r>
        <w:rPr>
          <w:rFonts w:hint="eastAsia" w:ascii="仿宋" w:hAnsi="仿宋" w:eastAsia="仿宋" w:cs="仿宋"/>
          <w:sz w:val="28"/>
          <w:szCs w:val="28"/>
        </w:rPr>
        <w:t xml:space="preserve">元。 </w:t>
      </w:r>
    </w:p>
    <w:p w14:paraId="1C5FA200">
      <w:pPr>
        <w:spacing w:line="480" w:lineRule="exact"/>
        <w:ind w:firstLine="562" w:firstLineChars="200"/>
        <w:jc w:val="left"/>
        <w:outlineLvl w:val="1"/>
        <w:rPr>
          <w:rFonts w:hint="eastAsia" w:ascii="仿宋" w:hAnsi="仿宋" w:eastAsia="仿宋" w:cs="仿宋"/>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.服务费用的提取方式</w:t>
      </w:r>
    </w:p>
    <w:p w14:paraId="126A4E9E">
      <w:pPr>
        <w:spacing w:line="480" w:lineRule="exact"/>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自签订合同日起，一个月内受托律师事务所须将需要诉讼的单位全部启动诉讼程序。所追回的货款以委托单位到账时间及金额为准，服务费用按以下方式提取：</w:t>
      </w:r>
    </w:p>
    <w:p w14:paraId="0B8591C4">
      <w:pPr>
        <w:spacing w:line="480" w:lineRule="exact"/>
        <w:ind w:left="19" w:leftChars="9" w:firstLine="400" w:firstLineChars="143"/>
        <w:jc w:val="left"/>
        <w:outlineLvl w:val="1"/>
        <w:rPr>
          <w:rFonts w:hint="eastAsia" w:ascii="仿宋" w:hAnsi="仿宋" w:eastAsia="仿宋" w:cs="仿宋"/>
          <w:sz w:val="28"/>
          <w:szCs w:val="28"/>
        </w:rPr>
      </w:pPr>
      <w:r>
        <w:rPr>
          <w:rFonts w:hint="eastAsia" w:ascii="仿宋" w:hAnsi="仿宋" w:eastAsia="仿宋" w:cs="仿宋"/>
          <w:sz w:val="28"/>
          <w:szCs w:val="28"/>
        </w:rPr>
        <w:t>（1）自合同签订之日起六个月内所收到的货款总额按对应固定比例提取服务费。</w:t>
      </w:r>
    </w:p>
    <w:p w14:paraId="1EF71E0D">
      <w:pPr>
        <w:spacing w:line="480" w:lineRule="exact"/>
        <w:ind w:left="19" w:leftChars="9" w:firstLine="400" w:firstLineChars="143"/>
        <w:jc w:val="left"/>
        <w:outlineLvl w:val="1"/>
        <w:rPr>
          <w:rFonts w:hint="eastAsia" w:ascii="仿宋" w:hAnsi="仿宋" w:eastAsia="仿宋" w:cs="仿宋"/>
          <w:sz w:val="28"/>
          <w:szCs w:val="28"/>
        </w:rPr>
      </w:pPr>
      <w:r>
        <w:rPr>
          <w:rFonts w:hint="eastAsia" w:ascii="仿宋" w:hAnsi="仿宋" w:eastAsia="仿宋" w:cs="仿宋"/>
          <w:sz w:val="28"/>
          <w:szCs w:val="28"/>
        </w:rPr>
        <w:t>（2）自合同签订之日起六至八个月内所收到的货款总额按对应固定比例提取服务费。</w:t>
      </w:r>
    </w:p>
    <w:p w14:paraId="390F1A46">
      <w:pPr>
        <w:spacing w:line="480" w:lineRule="exact"/>
        <w:ind w:left="19" w:leftChars="9" w:firstLine="400" w:firstLineChars="143"/>
        <w:jc w:val="left"/>
        <w:outlineLvl w:val="1"/>
        <w:rPr>
          <w:rFonts w:hint="eastAsia" w:ascii="仿宋" w:hAnsi="仿宋" w:eastAsia="仿宋" w:cs="仿宋"/>
          <w:sz w:val="28"/>
          <w:szCs w:val="28"/>
        </w:rPr>
      </w:pPr>
      <w:r>
        <w:rPr>
          <w:rFonts w:hint="eastAsia" w:ascii="仿宋" w:hAnsi="仿宋" w:eastAsia="仿宋" w:cs="仿宋"/>
          <w:sz w:val="28"/>
          <w:szCs w:val="28"/>
        </w:rPr>
        <w:t>（3）在本合同期内</w:t>
      </w:r>
      <w:r>
        <w:rPr>
          <w:rFonts w:hint="eastAsia" w:ascii="仿宋" w:hAnsi="仿宋" w:eastAsia="仿宋" w:cs="仿宋"/>
          <w:sz w:val="28"/>
          <w:szCs w:val="28"/>
          <w:lang w:eastAsia="zh-CN"/>
        </w:rPr>
        <w:t>，</w:t>
      </w:r>
      <w:r>
        <w:rPr>
          <w:rFonts w:hint="eastAsia" w:ascii="仿宋" w:hAnsi="仿宋" w:eastAsia="仿宋" w:cs="仿宋"/>
          <w:sz w:val="28"/>
          <w:szCs w:val="28"/>
        </w:rPr>
        <w:t>委托单位与被诉单位达成和解，诉讼程序终止，</w:t>
      </w:r>
      <w:r>
        <w:rPr>
          <w:rFonts w:hint="eastAsia" w:ascii="仿宋" w:hAnsi="仿宋" w:eastAsia="仿宋" w:cs="仿宋"/>
          <w:sz w:val="28"/>
          <w:szCs w:val="28"/>
          <w:lang w:val="en-US" w:eastAsia="zh-CN"/>
        </w:rPr>
        <w:t>以签订和解协议或法院出具的相关文件日期为基础，归属到以上（1）或（2）期限内的，按以上（1）或（2）期限约定的服务费率计算提取服务金额，如服务费金额超过所报</w:t>
      </w:r>
      <w:r>
        <w:rPr>
          <w:rFonts w:hint="eastAsia" w:ascii="仿宋" w:hAnsi="仿宋" w:eastAsia="仿宋" w:cs="仿宋"/>
          <w:sz w:val="28"/>
          <w:szCs w:val="28"/>
        </w:rPr>
        <w:t>达成和解项目一次性收取服务费</w:t>
      </w:r>
      <w:r>
        <w:rPr>
          <w:rFonts w:hint="eastAsia" w:ascii="仿宋" w:hAnsi="仿宋" w:eastAsia="仿宋" w:cs="仿宋"/>
          <w:sz w:val="28"/>
          <w:szCs w:val="28"/>
          <w:lang w:val="en-US" w:eastAsia="zh-CN"/>
        </w:rPr>
        <w:t>金额的，将按所报金额支付受托律师服务费用。</w:t>
      </w:r>
      <w:r>
        <w:rPr>
          <w:rFonts w:hint="eastAsia" w:ascii="仿宋" w:hAnsi="仿宋" w:eastAsia="仿宋" w:cs="仿宋"/>
          <w:sz w:val="28"/>
          <w:szCs w:val="28"/>
        </w:rPr>
        <w:t>该笔服务费用在被诉单位支付所欠货款达到70%后，委托方方可支付给受托律师事务所全额该笔服务费用。</w:t>
      </w:r>
    </w:p>
    <w:p w14:paraId="630DD6AD">
      <w:pPr>
        <w:spacing w:line="480" w:lineRule="exact"/>
        <w:ind w:left="19" w:leftChars="9" w:firstLine="400" w:firstLineChars="143"/>
        <w:jc w:val="left"/>
        <w:outlineLvl w:val="1"/>
        <w:rPr>
          <w:rFonts w:hint="eastAsia" w:ascii="仿宋" w:hAnsi="仿宋" w:eastAsia="仿宋" w:cs="仿宋"/>
          <w:sz w:val="28"/>
          <w:szCs w:val="28"/>
        </w:rPr>
      </w:pPr>
      <w:r>
        <w:rPr>
          <w:rFonts w:hint="eastAsia" w:ascii="仿宋" w:hAnsi="仿宋" w:eastAsia="仿宋" w:cs="仿宋"/>
          <w:sz w:val="28"/>
          <w:szCs w:val="28"/>
        </w:rPr>
        <w:t>（4）自合同签订之日起八个月后本协议终止，八个月后所到的货款受托律师事务所不再提取服务费用。剩余未到账和未追回的货款，将按未到账和未追回货款总额的0.1%扣除第二条款中第1和第2项应得的服务费，所扣费用不超过第二条款中第1和第2项中应得费用的总和。</w:t>
      </w:r>
    </w:p>
    <w:p w14:paraId="425E0579">
      <w:pPr>
        <w:spacing w:line="480" w:lineRule="exact"/>
        <w:ind w:left="19" w:leftChars="9" w:firstLine="400" w:firstLineChars="143"/>
        <w:jc w:val="left"/>
        <w:outlineLvl w:val="1"/>
        <w:rPr>
          <w:rFonts w:hint="eastAsia" w:ascii="仿宋" w:hAnsi="仿宋" w:eastAsia="仿宋" w:cs="仿宋"/>
          <w:sz w:val="28"/>
          <w:szCs w:val="28"/>
        </w:rPr>
      </w:pPr>
      <w:r>
        <w:rPr>
          <w:rFonts w:hint="eastAsia" w:ascii="仿宋" w:hAnsi="仿宋" w:eastAsia="仿宋" w:cs="仿宋"/>
          <w:sz w:val="28"/>
          <w:szCs w:val="28"/>
        </w:rPr>
        <w:t>（5）委托单位可根据具体情况，在本合同结束后有权要求受托律师事务所在本合同期内所代理的案件继续办理诉讼程序或案件执行程序，受托律师事务所无权拒绝，如受托律师事务所拒绝或故意拖延，将按该案件金额的10%赔偿委托单位。委托单位也可聘请其他律师事务所代理未诉讼及正在诉讼的案件，受托单位无权干涉。</w:t>
      </w:r>
    </w:p>
    <w:p w14:paraId="15AA2543">
      <w:pPr>
        <w:spacing w:line="480" w:lineRule="exact"/>
        <w:ind w:firstLine="562" w:firstLineChars="200"/>
        <w:jc w:val="left"/>
        <w:outlineLvl w:val="1"/>
        <w:rPr>
          <w:rFonts w:hint="eastAsia" w:ascii="仿宋" w:hAnsi="仿宋" w:eastAsia="仿宋" w:cs="仿宋"/>
          <w:sz w:val="28"/>
          <w:szCs w:val="28"/>
        </w:rPr>
      </w:pPr>
      <w:r>
        <w:rPr>
          <w:rFonts w:hint="eastAsia" w:ascii="仿宋" w:hAnsi="仿宋" w:eastAsia="仿宋" w:cs="仿宋"/>
          <w:b/>
          <w:bCs/>
          <w:sz w:val="28"/>
          <w:szCs w:val="28"/>
        </w:rPr>
        <w:t>6.报名单位资格要求</w:t>
      </w:r>
    </w:p>
    <w:p w14:paraId="3B6438B5">
      <w:pPr>
        <w:pStyle w:val="12"/>
        <w:spacing w:line="560" w:lineRule="exact"/>
        <w:ind w:left="17" w:leftChars="8" w:firstLine="618" w:firstLineChars="221"/>
        <w:jc w:val="left"/>
        <w:rPr>
          <w:rFonts w:hint="eastAsia" w:ascii="仿宋" w:hAnsi="仿宋" w:eastAsia="仿宋" w:cs="仿宋"/>
          <w:sz w:val="28"/>
          <w:szCs w:val="28"/>
        </w:rPr>
      </w:pPr>
      <w:r>
        <w:rPr>
          <w:rFonts w:hint="eastAsia" w:ascii="仿宋" w:hAnsi="仿宋" w:eastAsia="仿宋" w:cs="仿宋"/>
          <w:sz w:val="28"/>
          <w:szCs w:val="28"/>
        </w:rPr>
        <w:t>6.1 注册于中华人民共和国内的律师事务所，各投标单位不得有企业关联或股权关系。</w:t>
      </w:r>
      <w:r>
        <w:rPr>
          <w:rFonts w:hint="eastAsia" w:ascii="仿宋" w:hAnsi="仿宋" w:eastAsia="仿宋" w:cs="仿宋"/>
          <w:sz w:val="28"/>
          <w:szCs w:val="28"/>
        </w:rPr>
        <w:br w:type="textWrapping"/>
      </w:r>
      <w:r>
        <w:rPr>
          <w:rFonts w:hint="eastAsia" w:ascii="仿宋" w:hAnsi="仿宋" w:eastAsia="仿宋" w:cs="仿宋"/>
          <w:sz w:val="28"/>
          <w:szCs w:val="28"/>
        </w:rPr>
        <w:t xml:space="preserve">    6.2 询价函发布之日前三年内无行贿犯罪等重大违法记录。</w:t>
      </w:r>
    </w:p>
    <w:p w14:paraId="0EE04888">
      <w:pPr>
        <w:spacing w:line="480" w:lineRule="exact"/>
        <w:ind w:firstLine="700" w:firstLineChars="250"/>
        <w:jc w:val="left"/>
        <w:outlineLvl w:val="1"/>
        <w:rPr>
          <w:rFonts w:hint="eastAsia" w:ascii="仿宋" w:hAnsi="仿宋" w:eastAsia="仿宋" w:cs="仿宋"/>
          <w:sz w:val="28"/>
          <w:szCs w:val="28"/>
        </w:rPr>
      </w:pPr>
      <w:r>
        <w:rPr>
          <w:rFonts w:hint="eastAsia" w:ascii="仿宋" w:hAnsi="仿宋" w:eastAsia="仿宋" w:cs="仿宋"/>
          <w:sz w:val="28"/>
          <w:szCs w:val="28"/>
        </w:rPr>
        <w:t>6.3 未曾对采购单位生产经营产生不良影响，与采购单位产生合同、法律纠纷的不得参加投标。</w:t>
      </w:r>
    </w:p>
    <w:p w14:paraId="4D4B358A">
      <w:pPr>
        <w:spacing w:line="480" w:lineRule="exact"/>
        <w:ind w:firstLine="562" w:firstLineChars="200"/>
        <w:jc w:val="left"/>
        <w:outlineLvl w:val="1"/>
        <w:rPr>
          <w:rFonts w:hint="eastAsia" w:ascii="仿宋" w:hAnsi="仿宋" w:eastAsia="仿宋" w:cs="仿宋"/>
          <w:b/>
          <w:bCs/>
          <w:sz w:val="28"/>
          <w:szCs w:val="28"/>
        </w:rPr>
      </w:pPr>
      <w:r>
        <w:rPr>
          <w:rFonts w:hint="eastAsia" w:ascii="仿宋" w:hAnsi="仿宋" w:eastAsia="仿宋" w:cs="仿宋"/>
          <w:b/>
          <w:bCs/>
          <w:sz w:val="28"/>
          <w:szCs w:val="28"/>
        </w:rPr>
        <w:t>7.参加投标单位的数量</w:t>
      </w:r>
    </w:p>
    <w:p w14:paraId="5951C872">
      <w:pPr>
        <w:spacing w:line="480" w:lineRule="exact"/>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参加投标的单位不低于5家，低于5家不予开标。</w:t>
      </w:r>
    </w:p>
    <w:p w14:paraId="3183AB09">
      <w:pPr>
        <w:spacing w:line="480" w:lineRule="exact"/>
        <w:ind w:firstLine="562" w:firstLineChars="200"/>
        <w:jc w:val="left"/>
        <w:outlineLvl w:val="1"/>
        <w:rPr>
          <w:rFonts w:hint="eastAsia" w:ascii="仿宋" w:hAnsi="仿宋" w:eastAsia="仿宋" w:cs="仿宋"/>
          <w:b/>
          <w:bCs/>
          <w:sz w:val="28"/>
          <w:szCs w:val="28"/>
        </w:rPr>
      </w:pPr>
      <w:r>
        <w:rPr>
          <w:rFonts w:hint="eastAsia" w:ascii="仿宋" w:hAnsi="仿宋" w:eastAsia="仿宋" w:cs="仿宋"/>
          <w:b/>
          <w:bCs/>
          <w:sz w:val="28"/>
          <w:szCs w:val="28"/>
        </w:rPr>
        <w:t>8.评标方式</w:t>
      </w:r>
    </w:p>
    <w:p w14:paraId="23454825">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本项目通过三轮报价得分比较进行评标。</w:t>
      </w:r>
    </w:p>
    <w:p w14:paraId="33ED7F0C">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第一轮唱标结束后，对6个月内所报提取服务费率、6至8个月内所报提取服务费率和达成和解一次性收取服务金额分别进行比较，由低至高进行排名。6个月内所报提取服务费率第一名得10分、第二名得8分、第三名得6分、第四名得4分、剩余其他名次均得2分；6至8个月内所报提取服务费率第一名得10分、第二名得8分、第三名得6分、第四名得4分、剩余其他名次均得2分；达成和解一次性收取服务金额第一名得10分、第二名的8分、第三名得6分、第四名得4分、剩余其他名次均得2分。最后根据每家报名单位所得分数相加总和由低到高淘汰1/3（取整）。</w:t>
      </w:r>
    </w:p>
    <w:p w14:paraId="392FAD67">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第二轮参与报价单位在各自第一轮报价基础上自主下浮（不得超过各自第一轮所报价格），按照第一轮评比方式由低到高淘汰1/3（取整），若第二轮参与报价单位只有三家则不进行淘汰。</w:t>
      </w:r>
    </w:p>
    <w:p w14:paraId="751C0B2D">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第三轮竞争性谈判，由参与第三轮报价的单位，在各自第二轮报价基础上自主下浮（不得超过各地第二轮所报价格），按照第一轮评比方式评比，最终确定中标单位。</w:t>
      </w:r>
    </w:p>
    <w:p w14:paraId="4FE5B77B">
      <w:pPr>
        <w:spacing w:line="480" w:lineRule="exact"/>
        <w:ind w:firstLine="562" w:firstLineChars="200"/>
        <w:jc w:val="left"/>
        <w:outlineLvl w:val="1"/>
        <w:rPr>
          <w:rFonts w:hint="eastAsia" w:ascii="仿宋" w:hAnsi="仿宋" w:eastAsia="仿宋" w:cs="仿宋"/>
          <w:b/>
          <w:bCs/>
          <w:sz w:val="28"/>
          <w:szCs w:val="28"/>
        </w:rPr>
      </w:pPr>
      <w:r>
        <w:rPr>
          <w:rFonts w:hint="eastAsia" w:ascii="仿宋" w:hAnsi="仿宋" w:eastAsia="仿宋" w:cs="仿宋"/>
          <w:b/>
          <w:bCs/>
          <w:sz w:val="28"/>
          <w:szCs w:val="28"/>
        </w:rPr>
        <w:t>9.报名所需材料、提交方式及时间</w:t>
      </w:r>
    </w:p>
    <w:p w14:paraId="3ABCC685">
      <w:pPr>
        <w:spacing w:line="480" w:lineRule="exact"/>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9.1 报名材料</w:t>
      </w:r>
    </w:p>
    <w:p w14:paraId="7718B82D">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（1）律师事务所执业许可证复印件；</w:t>
      </w:r>
    </w:p>
    <w:p w14:paraId="0A5E8AB7">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（2）法定代表人身份证明或法定代表人授权委托书；</w:t>
      </w:r>
    </w:p>
    <w:p w14:paraId="67FC4567">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（3）在经营活动中无重大违法记录和行贿犯罪记录的承诺（通过中国裁判文书网（http://wenshu.court.gov.cn)查询供应商、法定代表人无行贿犯罪记录的查询结果截图）。</w:t>
      </w:r>
    </w:p>
    <w:p w14:paraId="53FF5FBA">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（4）通过“信用中国”网站（www.creditchina.gov.cn）、中国政府采购网（www.ccgp.gov.cn）查询，未被列入失信被执行人、重大税收违法案件当事人、政府采购严重违法失信行为记录等名单的查询结果截图。</w:t>
      </w:r>
    </w:p>
    <w:p w14:paraId="07083E36">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9.2 报名材料提交方式</w:t>
      </w:r>
    </w:p>
    <w:p w14:paraId="624756B6">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投标单位将纸质盖章后的报名材料送达青岛高新区环湾商砼有限公司综合部，联系人：吕经理 电话15969888663。</w:t>
      </w:r>
    </w:p>
    <w:p w14:paraId="65D66DB0">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9.3 报名时间</w:t>
      </w:r>
    </w:p>
    <w:p w14:paraId="1C3863E1">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报名时间自2025年3月6日9时至2025年3月7日17时，每天上午9：00至11：00，下午14：00至17：00，过时报名无效。</w:t>
      </w:r>
    </w:p>
    <w:p w14:paraId="0E40A521">
      <w:pPr>
        <w:keepNext w:val="0"/>
        <w:keepLines w:val="0"/>
        <w:pageBreakBefore w:val="0"/>
        <w:widowControl w:val="0"/>
        <w:kinsoku/>
        <w:wordWrap/>
        <w:overflowPunct/>
        <w:topLinePunct w:val="0"/>
        <w:autoSpaceDE/>
        <w:autoSpaceDN/>
        <w:bidi w:val="0"/>
        <w:adjustRightInd/>
        <w:snapToGrid/>
        <w:spacing w:line="520" w:lineRule="exact"/>
        <w:ind w:left="0" w:leftChars="0" w:firstLine="422" w:firstLineChars="15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10.开标时间、地点及投标文件的提交</w:t>
      </w:r>
    </w:p>
    <w:p w14:paraId="276207B4">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10.1 开标时间：2025年3月11日上午9时30分</w:t>
      </w:r>
    </w:p>
    <w:p w14:paraId="25382214">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10.2 开标地点：青岛高新区华贯路与锦暄路交汇处</w:t>
      </w:r>
    </w:p>
    <w:p w14:paraId="75802936">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10.3 投标文件按照附件进行编制，一式三份，一正二副。将编制好的投标文件密封到一个档案袋内，于开标时间开始前10分钟现场提交。</w:t>
      </w:r>
    </w:p>
    <w:p w14:paraId="50B9F58D">
      <w:pPr>
        <w:spacing w:line="520" w:lineRule="exact"/>
        <w:ind w:firstLine="422" w:firstLineChars="150"/>
        <w:rPr>
          <w:rFonts w:hint="eastAsia" w:ascii="仿宋" w:hAnsi="仿宋" w:eastAsia="仿宋" w:cs="仿宋"/>
          <w:b/>
          <w:bCs/>
          <w:sz w:val="28"/>
          <w:szCs w:val="28"/>
        </w:rPr>
      </w:pPr>
      <w:r>
        <w:rPr>
          <w:rFonts w:hint="eastAsia" w:ascii="仿宋" w:hAnsi="仿宋" w:eastAsia="仿宋" w:cs="仿宋"/>
          <w:b/>
          <w:bCs/>
          <w:sz w:val="28"/>
          <w:szCs w:val="28"/>
        </w:rPr>
        <w:t>11.中标公示</w:t>
      </w:r>
    </w:p>
    <w:p w14:paraId="090E02A9">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本项目中标结果在高实集团官网（http://www.qdgsjt.com/）发布，公示2个工作日。</w:t>
      </w:r>
    </w:p>
    <w:p w14:paraId="7988B81A">
      <w:pPr>
        <w:spacing w:line="520" w:lineRule="exact"/>
        <w:ind w:firstLine="422" w:firstLineChars="150"/>
        <w:rPr>
          <w:rFonts w:hint="eastAsia" w:ascii="仿宋" w:hAnsi="仿宋" w:eastAsia="仿宋" w:cs="仿宋"/>
          <w:sz w:val="28"/>
          <w:szCs w:val="28"/>
        </w:rPr>
      </w:pPr>
      <w:r>
        <w:rPr>
          <w:rFonts w:hint="eastAsia" w:ascii="仿宋" w:hAnsi="仿宋" w:eastAsia="仿宋" w:cs="仿宋"/>
          <w:b/>
          <w:bCs/>
          <w:sz w:val="28"/>
          <w:szCs w:val="28"/>
        </w:rPr>
        <w:t>12.联系人</w:t>
      </w:r>
    </w:p>
    <w:p w14:paraId="0D0BABD1">
      <w:pPr>
        <w:spacing w:line="520" w:lineRule="exact"/>
        <w:ind w:firstLine="420" w:firstLineChars="150"/>
        <w:rPr>
          <w:rFonts w:hint="eastAsia" w:ascii="仿宋" w:hAnsi="仿宋" w:eastAsia="仿宋" w:cs="仿宋"/>
          <w:b/>
          <w:bCs/>
          <w:sz w:val="28"/>
          <w:szCs w:val="28"/>
        </w:rPr>
      </w:pPr>
      <w:r>
        <w:rPr>
          <w:rFonts w:hint="eastAsia" w:ascii="仿宋" w:hAnsi="仿宋" w:eastAsia="仿宋" w:cs="仿宋"/>
          <w:sz w:val="28"/>
          <w:szCs w:val="28"/>
        </w:rPr>
        <w:t>联系人：方经理   电话：13864806732</w:t>
      </w:r>
    </w:p>
    <w:p w14:paraId="13CB39D6">
      <w:pPr>
        <w:spacing w:line="480" w:lineRule="exact"/>
        <w:ind w:firstLine="480" w:firstLineChars="200"/>
        <w:rPr>
          <w:rFonts w:hint="eastAsia" w:ascii="仿宋" w:hAnsi="仿宋" w:eastAsia="仿宋" w:cs="仿宋"/>
          <w:kern w:val="1"/>
          <w:sz w:val="24"/>
        </w:rPr>
      </w:pPr>
    </w:p>
    <w:p w14:paraId="7676701A">
      <w:pPr>
        <w:spacing w:line="520" w:lineRule="exact"/>
        <w:ind w:firstLine="4200" w:firstLineChars="1500"/>
        <w:rPr>
          <w:rFonts w:hint="eastAsia" w:ascii="仿宋" w:hAnsi="仿宋" w:eastAsia="仿宋" w:cs="仿宋"/>
          <w:sz w:val="28"/>
          <w:szCs w:val="28"/>
        </w:rPr>
      </w:pPr>
      <w:r>
        <w:rPr>
          <w:rFonts w:hint="eastAsia" w:ascii="仿宋" w:hAnsi="仿宋" w:eastAsia="仿宋" w:cs="仿宋"/>
          <w:sz w:val="28"/>
          <w:szCs w:val="28"/>
        </w:rPr>
        <w:t xml:space="preserve">青岛高新区环湾商砼有限公司  </w:t>
      </w:r>
    </w:p>
    <w:p w14:paraId="38B7797A">
      <w:pPr>
        <w:spacing w:line="520" w:lineRule="exact"/>
        <w:ind w:firstLine="4760" w:firstLineChars="1700"/>
        <w:rPr>
          <w:rFonts w:hint="eastAsia" w:ascii="仿宋" w:hAnsi="仿宋" w:eastAsia="仿宋" w:cs="仿宋"/>
          <w:sz w:val="28"/>
          <w:szCs w:val="28"/>
        </w:rPr>
      </w:pPr>
      <w:r>
        <w:rPr>
          <w:rFonts w:hint="eastAsia" w:ascii="仿宋" w:hAnsi="仿宋" w:eastAsia="仿宋" w:cs="仿宋"/>
          <w:sz w:val="28"/>
          <w:szCs w:val="28"/>
        </w:rPr>
        <w:t>2025年03月0</w:t>
      </w:r>
      <w:r>
        <w:rPr>
          <w:rFonts w:hint="eastAsia" w:ascii="仿宋" w:hAnsi="仿宋" w:eastAsia="仿宋" w:cs="仿宋"/>
          <w:sz w:val="28"/>
          <w:szCs w:val="28"/>
          <w:lang w:val="en-US" w:eastAsia="zh-CN"/>
        </w:rPr>
        <w:t>6</w:t>
      </w:r>
      <w:r>
        <w:rPr>
          <w:rFonts w:hint="eastAsia" w:ascii="仿宋" w:hAnsi="仿宋" w:eastAsia="仿宋" w:cs="仿宋"/>
          <w:sz w:val="28"/>
          <w:szCs w:val="28"/>
        </w:rPr>
        <w:t>日</w:t>
      </w:r>
    </w:p>
    <w:p w14:paraId="71BC03AD">
      <w:pPr>
        <w:pStyle w:val="4"/>
        <w:ind w:firstLine="3920" w:firstLineChars="1400"/>
        <w:rPr>
          <w:rFonts w:hint="eastAsia" w:ascii="仿宋" w:hAnsi="仿宋" w:eastAsia="仿宋" w:cs="仿宋"/>
          <w:sz w:val="28"/>
          <w:szCs w:val="28"/>
        </w:rPr>
      </w:pPr>
    </w:p>
    <w:p w14:paraId="54E5F331">
      <w:pPr>
        <w:pStyle w:val="4"/>
        <w:ind w:firstLine="3920" w:firstLineChars="1400"/>
        <w:rPr>
          <w:rFonts w:hint="eastAsia" w:ascii="仿宋" w:hAnsi="仿宋" w:eastAsia="仿宋" w:cs="仿宋"/>
          <w:sz w:val="28"/>
          <w:szCs w:val="28"/>
        </w:rPr>
      </w:pPr>
    </w:p>
    <w:p w14:paraId="14AF75A5">
      <w:pPr>
        <w:pStyle w:val="4"/>
        <w:ind w:firstLine="3920" w:firstLineChars="1400"/>
        <w:rPr>
          <w:rFonts w:hint="eastAsia" w:ascii="仿宋" w:hAnsi="仿宋" w:eastAsia="仿宋" w:cs="仿宋"/>
          <w:sz w:val="28"/>
          <w:szCs w:val="28"/>
        </w:rPr>
      </w:pPr>
    </w:p>
    <w:p w14:paraId="2A41026D">
      <w:pPr>
        <w:pStyle w:val="4"/>
        <w:ind w:firstLine="3920" w:firstLineChars="1400"/>
        <w:rPr>
          <w:rFonts w:hint="eastAsia" w:ascii="仿宋" w:hAnsi="仿宋" w:eastAsia="仿宋" w:cs="仿宋"/>
          <w:sz w:val="28"/>
          <w:szCs w:val="28"/>
        </w:rPr>
      </w:pPr>
    </w:p>
    <w:p w14:paraId="1B06CE04">
      <w:pPr>
        <w:pStyle w:val="4"/>
        <w:ind w:firstLine="3920" w:firstLineChars="1400"/>
        <w:rPr>
          <w:rFonts w:hint="eastAsia" w:ascii="仿宋" w:hAnsi="仿宋" w:eastAsia="仿宋" w:cs="仿宋"/>
          <w:sz w:val="28"/>
          <w:szCs w:val="28"/>
        </w:rPr>
      </w:pPr>
    </w:p>
    <w:p w14:paraId="6F1A2EB1">
      <w:pPr>
        <w:pStyle w:val="4"/>
        <w:ind w:firstLine="3920" w:firstLineChars="1400"/>
        <w:rPr>
          <w:rFonts w:hint="eastAsia" w:ascii="仿宋" w:hAnsi="仿宋" w:eastAsia="仿宋" w:cs="仿宋"/>
          <w:sz w:val="28"/>
          <w:szCs w:val="28"/>
        </w:rPr>
      </w:pPr>
    </w:p>
    <w:p w14:paraId="5A7E21D4">
      <w:pPr>
        <w:pStyle w:val="4"/>
        <w:ind w:firstLine="3920" w:firstLineChars="1400"/>
        <w:rPr>
          <w:rFonts w:hint="eastAsia" w:ascii="仿宋" w:hAnsi="仿宋" w:eastAsia="仿宋" w:cs="仿宋"/>
          <w:sz w:val="28"/>
          <w:szCs w:val="28"/>
        </w:rPr>
      </w:pPr>
    </w:p>
    <w:p w14:paraId="7FFC6BDA">
      <w:pPr>
        <w:pStyle w:val="4"/>
        <w:ind w:left="0" w:leftChars="0"/>
        <w:rPr>
          <w:rFonts w:hint="eastAsia" w:ascii="仿宋" w:hAnsi="仿宋" w:eastAsia="仿宋" w:cs="仿宋"/>
          <w:sz w:val="28"/>
          <w:szCs w:val="28"/>
        </w:rPr>
      </w:pPr>
      <w:r>
        <w:rPr>
          <w:rFonts w:hint="eastAsia" w:ascii="仿宋" w:hAnsi="仿宋" w:eastAsia="仿宋" w:cs="仿宋"/>
          <w:sz w:val="28"/>
          <w:szCs w:val="28"/>
        </w:rPr>
        <w:t>附件一：《诉讼清单》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338"/>
        <w:gridCol w:w="2985"/>
        <w:gridCol w:w="2055"/>
        <w:gridCol w:w="1005"/>
      </w:tblGrid>
      <w:tr w14:paraId="7512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49" w:type="dxa"/>
            <w:vAlign w:val="center"/>
          </w:tcPr>
          <w:p w14:paraId="11C2811C">
            <w:pPr>
              <w:jc w:val="center"/>
              <w:rPr>
                <w:rStyle w:val="13"/>
                <w:rFonts w:hint="eastAsia" w:cs="仿宋"/>
                <w:sz w:val="24"/>
              </w:rPr>
            </w:pPr>
            <w:r>
              <w:rPr>
                <w:rStyle w:val="13"/>
                <w:rFonts w:hint="eastAsia" w:cs="仿宋"/>
                <w:sz w:val="24"/>
              </w:rPr>
              <w:t>序号</w:t>
            </w:r>
          </w:p>
        </w:tc>
        <w:tc>
          <w:tcPr>
            <w:tcW w:w="2338" w:type="dxa"/>
            <w:vAlign w:val="center"/>
          </w:tcPr>
          <w:p w14:paraId="6DDFCCD6">
            <w:pPr>
              <w:jc w:val="center"/>
              <w:rPr>
                <w:rStyle w:val="13"/>
                <w:rFonts w:hint="eastAsia" w:cs="仿宋"/>
                <w:sz w:val="24"/>
              </w:rPr>
            </w:pPr>
            <w:r>
              <w:rPr>
                <w:rStyle w:val="13"/>
                <w:rFonts w:hint="eastAsia" w:cs="仿宋"/>
                <w:sz w:val="24"/>
              </w:rPr>
              <w:t>建设单位名称</w:t>
            </w:r>
          </w:p>
        </w:tc>
        <w:tc>
          <w:tcPr>
            <w:tcW w:w="2985" w:type="dxa"/>
            <w:vAlign w:val="center"/>
          </w:tcPr>
          <w:p w14:paraId="3DC21A64">
            <w:pPr>
              <w:jc w:val="center"/>
              <w:rPr>
                <w:rStyle w:val="13"/>
                <w:rFonts w:hint="eastAsia" w:cs="仿宋"/>
                <w:sz w:val="24"/>
              </w:rPr>
            </w:pPr>
            <w:r>
              <w:rPr>
                <w:rStyle w:val="13"/>
                <w:rFonts w:hint="eastAsia" w:cs="仿宋"/>
                <w:sz w:val="24"/>
              </w:rPr>
              <w:t>项目名称</w:t>
            </w:r>
          </w:p>
        </w:tc>
        <w:tc>
          <w:tcPr>
            <w:tcW w:w="2055" w:type="dxa"/>
            <w:vAlign w:val="center"/>
          </w:tcPr>
          <w:p w14:paraId="5A7B307D">
            <w:pPr>
              <w:jc w:val="center"/>
              <w:rPr>
                <w:rStyle w:val="13"/>
                <w:rFonts w:hint="eastAsia" w:cs="仿宋"/>
                <w:sz w:val="24"/>
              </w:rPr>
            </w:pPr>
            <w:r>
              <w:rPr>
                <w:rStyle w:val="13"/>
                <w:rFonts w:hint="eastAsia" w:cs="仿宋"/>
                <w:sz w:val="24"/>
              </w:rPr>
              <w:t>追索金额（元）</w:t>
            </w:r>
          </w:p>
        </w:tc>
        <w:tc>
          <w:tcPr>
            <w:tcW w:w="1005" w:type="dxa"/>
            <w:vAlign w:val="center"/>
          </w:tcPr>
          <w:p w14:paraId="43001429">
            <w:pPr>
              <w:jc w:val="center"/>
              <w:rPr>
                <w:rStyle w:val="13"/>
                <w:rFonts w:hint="eastAsia" w:cs="仿宋"/>
                <w:sz w:val="24"/>
              </w:rPr>
            </w:pPr>
            <w:r>
              <w:rPr>
                <w:rStyle w:val="13"/>
                <w:rFonts w:hint="eastAsia" w:cs="仿宋"/>
                <w:sz w:val="24"/>
              </w:rPr>
              <w:t>备注</w:t>
            </w:r>
          </w:p>
        </w:tc>
      </w:tr>
      <w:tr w14:paraId="13BE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58353C5D">
            <w:pPr>
              <w:jc w:val="center"/>
              <w:rPr>
                <w:rStyle w:val="13"/>
                <w:rFonts w:hint="eastAsia" w:cs="仿宋"/>
                <w:sz w:val="24"/>
              </w:rPr>
            </w:pPr>
            <w:r>
              <w:rPr>
                <w:rStyle w:val="13"/>
                <w:rFonts w:hint="eastAsia" w:cs="仿宋"/>
                <w:sz w:val="24"/>
              </w:rPr>
              <w:t>1</w:t>
            </w:r>
          </w:p>
        </w:tc>
        <w:tc>
          <w:tcPr>
            <w:tcW w:w="2338" w:type="dxa"/>
            <w:vAlign w:val="center"/>
          </w:tcPr>
          <w:p w14:paraId="0D59AE34">
            <w:pPr>
              <w:jc w:val="center"/>
              <w:rPr>
                <w:rStyle w:val="13"/>
                <w:rFonts w:hint="eastAsia" w:cs="仿宋"/>
                <w:sz w:val="24"/>
              </w:rPr>
            </w:pPr>
            <w:r>
              <w:rPr>
                <w:rStyle w:val="13"/>
                <w:rFonts w:hint="eastAsia" w:cs="仿宋"/>
                <w:sz w:val="24"/>
              </w:rPr>
              <w:t xml:space="preserve">青岛建设集团建兴工程有限公司 </w:t>
            </w:r>
          </w:p>
        </w:tc>
        <w:tc>
          <w:tcPr>
            <w:tcW w:w="2985" w:type="dxa"/>
            <w:vAlign w:val="center"/>
          </w:tcPr>
          <w:p w14:paraId="447CC261">
            <w:pPr>
              <w:jc w:val="center"/>
              <w:rPr>
                <w:rStyle w:val="13"/>
                <w:rFonts w:hint="eastAsia" w:cs="仿宋"/>
                <w:sz w:val="24"/>
              </w:rPr>
            </w:pPr>
            <w:r>
              <w:rPr>
                <w:rStyle w:val="13"/>
                <w:rFonts w:hint="eastAsia" w:cs="仿宋"/>
                <w:sz w:val="24"/>
              </w:rPr>
              <w:t xml:space="preserve">小涧西社区04地块（混凝土） </w:t>
            </w:r>
          </w:p>
        </w:tc>
        <w:tc>
          <w:tcPr>
            <w:tcW w:w="2055" w:type="dxa"/>
            <w:shd w:val="clear" w:color="auto" w:fill="auto"/>
            <w:vAlign w:val="center"/>
          </w:tcPr>
          <w:p w14:paraId="0139D3A4">
            <w:pPr>
              <w:widowControl/>
              <w:jc w:val="center"/>
              <w:textAlignment w:val="center"/>
              <w:rPr>
                <w:rFonts w:hint="eastAsia" w:ascii="宋体" w:hAnsi="宋体" w:eastAsia="宋体" w:cs="宋体"/>
                <w:color w:val="000000"/>
                <w:sz w:val="20"/>
                <w:szCs w:val="20"/>
              </w:rPr>
            </w:pPr>
            <w:r>
              <w:rPr>
                <w:rStyle w:val="13"/>
                <w:rFonts w:hint="eastAsia" w:cs="仿宋"/>
                <w:sz w:val="24"/>
              </w:rPr>
              <w:t xml:space="preserve">2,409,500.00 </w:t>
            </w:r>
          </w:p>
        </w:tc>
        <w:tc>
          <w:tcPr>
            <w:tcW w:w="1005" w:type="dxa"/>
            <w:vAlign w:val="center"/>
          </w:tcPr>
          <w:p w14:paraId="2278EA3C">
            <w:pPr>
              <w:jc w:val="center"/>
              <w:rPr>
                <w:rStyle w:val="13"/>
                <w:rFonts w:hint="default" w:eastAsia="仿宋" w:cs="仿宋"/>
                <w:sz w:val="24"/>
                <w:lang w:val="en-US" w:eastAsia="zh-CN"/>
              </w:rPr>
            </w:pPr>
          </w:p>
        </w:tc>
      </w:tr>
      <w:tr w14:paraId="3985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8F2BEF2">
            <w:pPr>
              <w:jc w:val="center"/>
              <w:rPr>
                <w:rStyle w:val="13"/>
                <w:rFonts w:hint="eastAsia" w:cs="仿宋"/>
                <w:sz w:val="24"/>
              </w:rPr>
            </w:pPr>
            <w:r>
              <w:rPr>
                <w:rStyle w:val="13"/>
                <w:rFonts w:hint="eastAsia" w:cs="仿宋"/>
                <w:sz w:val="24"/>
              </w:rPr>
              <w:t>2</w:t>
            </w:r>
          </w:p>
        </w:tc>
        <w:tc>
          <w:tcPr>
            <w:tcW w:w="2338" w:type="dxa"/>
            <w:vAlign w:val="center"/>
          </w:tcPr>
          <w:p w14:paraId="339413AF">
            <w:pPr>
              <w:jc w:val="center"/>
              <w:rPr>
                <w:rStyle w:val="13"/>
                <w:rFonts w:hint="eastAsia" w:cs="仿宋"/>
                <w:sz w:val="24"/>
              </w:rPr>
            </w:pPr>
            <w:r>
              <w:rPr>
                <w:rStyle w:val="13"/>
                <w:rFonts w:hint="eastAsia" w:cs="仿宋"/>
                <w:sz w:val="24"/>
              </w:rPr>
              <w:t xml:space="preserve">青岛建设集团建兴工程有限公司 </w:t>
            </w:r>
          </w:p>
        </w:tc>
        <w:tc>
          <w:tcPr>
            <w:tcW w:w="2985" w:type="dxa"/>
            <w:vAlign w:val="center"/>
          </w:tcPr>
          <w:p w14:paraId="52C3E086">
            <w:pPr>
              <w:jc w:val="center"/>
              <w:rPr>
                <w:rStyle w:val="13"/>
                <w:rFonts w:hint="eastAsia" w:cs="仿宋"/>
                <w:sz w:val="24"/>
              </w:rPr>
            </w:pPr>
            <w:r>
              <w:rPr>
                <w:rStyle w:val="13"/>
                <w:rFonts w:hint="eastAsia" w:cs="仿宋"/>
                <w:sz w:val="24"/>
              </w:rPr>
              <w:t>小涧西社区04地块（砂浆）</w:t>
            </w:r>
          </w:p>
        </w:tc>
        <w:tc>
          <w:tcPr>
            <w:tcW w:w="2055" w:type="dxa"/>
            <w:shd w:val="clear" w:color="auto" w:fill="auto"/>
            <w:vAlign w:val="center"/>
          </w:tcPr>
          <w:p w14:paraId="3F8962DD">
            <w:pPr>
              <w:widowControl/>
              <w:jc w:val="center"/>
              <w:textAlignment w:val="center"/>
              <w:rPr>
                <w:rFonts w:hint="eastAsia" w:ascii="宋体" w:hAnsi="宋体" w:eastAsia="宋体" w:cs="宋体"/>
                <w:color w:val="000000"/>
                <w:sz w:val="20"/>
                <w:szCs w:val="20"/>
              </w:rPr>
            </w:pPr>
            <w:r>
              <w:rPr>
                <w:rStyle w:val="13"/>
                <w:rFonts w:hint="eastAsia" w:cs="仿宋"/>
                <w:sz w:val="24"/>
              </w:rPr>
              <w:t xml:space="preserve">909,330.00 </w:t>
            </w:r>
          </w:p>
        </w:tc>
        <w:tc>
          <w:tcPr>
            <w:tcW w:w="1005" w:type="dxa"/>
            <w:vAlign w:val="center"/>
          </w:tcPr>
          <w:p w14:paraId="14A282EB">
            <w:pPr>
              <w:jc w:val="center"/>
              <w:rPr>
                <w:rStyle w:val="13"/>
                <w:rFonts w:hint="eastAsia" w:cs="仿宋"/>
                <w:sz w:val="24"/>
              </w:rPr>
            </w:pPr>
          </w:p>
        </w:tc>
      </w:tr>
      <w:tr w14:paraId="60F2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4364F032">
            <w:pPr>
              <w:jc w:val="center"/>
              <w:rPr>
                <w:rStyle w:val="13"/>
                <w:rFonts w:hint="eastAsia" w:cs="仿宋"/>
                <w:sz w:val="24"/>
              </w:rPr>
            </w:pPr>
            <w:r>
              <w:rPr>
                <w:rStyle w:val="13"/>
                <w:rFonts w:hint="eastAsia" w:cs="仿宋"/>
                <w:sz w:val="24"/>
              </w:rPr>
              <w:t>3</w:t>
            </w:r>
          </w:p>
        </w:tc>
        <w:tc>
          <w:tcPr>
            <w:tcW w:w="2338" w:type="dxa"/>
            <w:vAlign w:val="center"/>
          </w:tcPr>
          <w:p w14:paraId="125F7D11">
            <w:pPr>
              <w:jc w:val="center"/>
              <w:rPr>
                <w:rStyle w:val="13"/>
                <w:rFonts w:hint="eastAsia" w:cs="仿宋"/>
                <w:sz w:val="24"/>
              </w:rPr>
            </w:pPr>
            <w:r>
              <w:rPr>
                <w:rStyle w:val="13"/>
                <w:rFonts w:hint="eastAsia" w:cs="仿宋"/>
                <w:sz w:val="24"/>
              </w:rPr>
              <w:t xml:space="preserve">青岛建设集团建兴工程有限公司 </w:t>
            </w:r>
          </w:p>
        </w:tc>
        <w:tc>
          <w:tcPr>
            <w:tcW w:w="2985" w:type="dxa"/>
            <w:vAlign w:val="center"/>
          </w:tcPr>
          <w:p w14:paraId="744DB2EA">
            <w:pPr>
              <w:jc w:val="center"/>
              <w:rPr>
                <w:rStyle w:val="13"/>
                <w:rFonts w:hint="eastAsia" w:cs="仿宋"/>
                <w:sz w:val="24"/>
              </w:rPr>
            </w:pPr>
            <w:r>
              <w:rPr>
                <w:rStyle w:val="13"/>
                <w:rFonts w:hint="eastAsia" w:cs="仿宋"/>
                <w:sz w:val="24"/>
              </w:rPr>
              <w:t>红岛经济区河套街道韩家庄社区安置房项目</w:t>
            </w:r>
          </w:p>
        </w:tc>
        <w:tc>
          <w:tcPr>
            <w:tcW w:w="2055" w:type="dxa"/>
            <w:vAlign w:val="center"/>
          </w:tcPr>
          <w:p w14:paraId="63D5AE9F">
            <w:pPr>
              <w:jc w:val="center"/>
              <w:rPr>
                <w:rStyle w:val="13"/>
                <w:rFonts w:hint="eastAsia" w:cs="仿宋"/>
                <w:sz w:val="24"/>
              </w:rPr>
            </w:pPr>
            <w:r>
              <w:rPr>
                <w:rStyle w:val="13"/>
                <w:rFonts w:hint="eastAsia" w:cs="仿宋"/>
                <w:sz w:val="24"/>
              </w:rPr>
              <w:t xml:space="preserve">1,287,777.50 </w:t>
            </w:r>
          </w:p>
        </w:tc>
        <w:tc>
          <w:tcPr>
            <w:tcW w:w="1005" w:type="dxa"/>
            <w:vAlign w:val="center"/>
          </w:tcPr>
          <w:p w14:paraId="1798EE18">
            <w:pPr>
              <w:jc w:val="center"/>
              <w:rPr>
                <w:rStyle w:val="13"/>
                <w:rFonts w:hint="eastAsia" w:cs="仿宋"/>
                <w:sz w:val="24"/>
              </w:rPr>
            </w:pPr>
          </w:p>
        </w:tc>
      </w:tr>
      <w:tr w14:paraId="7B49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5D4FDB7B">
            <w:pPr>
              <w:jc w:val="center"/>
              <w:rPr>
                <w:rStyle w:val="13"/>
                <w:rFonts w:hint="eastAsia" w:cs="仿宋"/>
                <w:sz w:val="24"/>
              </w:rPr>
            </w:pPr>
            <w:r>
              <w:rPr>
                <w:rStyle w:val="13"/>
                <w:rFonts w:hint="eastAsia" w:cs="仿宋"/>
                <w:sz w:val="24"/>
              </w:rPr>
              <w:t>4</w:t>
            </w:r>
          </w:p>
        </w:tc>
        <w:tc>
          <w:tcPr>
            <w:tcW w:w="2338" w:type="dxa"/>
            <w:vAlign w:val="center"/>
          </w:tcPr>
          <w:p w14:paraId="5BA3D9FE">
            <w:pPr>
              <w:jc w:val="center"/>
              <w:rPr>
                <w:rStyle w:val="13"/>
                <w:rFonts w:hint="eastAsia" w:cs="仿宋"/>
                <w:sz w:val="24"/>
              </w:rPr>
            </w:pPr>
            <w:r>
              <w:rPr>
                <w:rStyle w:val="13"/>
                <w:rFonts w:hint="eastAsia" w:cs="仿宋"/>
                <w:sz w:val="24"/>
              </w:rPr>
              <w:t xml:space="preserve">青岛建设集团建兴工程有限公司 </w:t>
            </w:r>
          </w:p>
        </w:tc>
        <w:tc>
          <w:tcPr>
            <w:tcW w:w="2985" w:type="dxa"/>
            <w:vAlign w:val="center"/>
          </w:tcPr>
          <w:p w14:paraId="37EEDD16">
            <w:pPr>
              <w:jc w:val="center"/>
              <w:rPr>
                <w:rStyle w:val="13"/>
                <w:rFonts w:hint="eastAsia" w:cs="仿宋"/>
                <w:sz w:val="24"/>
              </w:rPr>
            </w:pPr>
            <w:r>
              <w:rPr>
                <w:rStyle w:val="13"/>
                <w:rFonts w:hint="eastAsia" w:cs="仿宋"/>
                <w:sz w:val="24"/>
              </w:rPr>
              <w:t>高新区星雨华府幼儿园项目</w:t>
            </w:r>
          </w:p>
        </w:tc>
        <w:tc>
          <w:tcPr>
            <w:tcW w:w="2055" w:type="dxa"/>
            <w:vAlign w:val="center"/>
          </w:tcPr>
          <w:p w14:paraId="61A4597A">
            <w:pPr>
              <w:jc w:val="center"/>
              <w:rPr>
                <w:rStyle w:val="13"/>
                <w:rFonts w:hint="eastAsia" w:cs="仿宋"/>
                <w:sz w:val="24"/>
              </w:rPr>
            </w:pPr>
            <w:r>
              <w:rPr>
                <w:rStyle w:val="13"/>
                <w:rFonts w:hint="eastAsia" w:cs="仿宋"/>
                <w:sz w:val="24"/>
              </w:rPr>
              <w:t xml:space="preserve">962,152.50 </w:t>
            </w:r>
          </w:p>
        </w:tc>
        <w:tc>
          <w:tcPr>
            <w:tcW w:w="1005" w:type="dxa"/>
            <w:vAlign w:val="center"/>
          </w:tcPr>
          <w:p w14:paraId="790977E8">
            <w:pPr>
              <w:jc w:val="center"/>
              <w:rPr>
                <w:rStyle w:val="13"/>
                <w:rFonts w:hint="eastAsia" w:cs="仿宋"/>
                <w:sz w:val="24"/>
              </w:rPr>
            </w:pPr>
          </w:p>
        </w:tc>
      </w:tr>
      <w:tr w14:paraId="4E3A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5E9383F8">
            <w:pPr>
              <w:jc w:val="center"/>
              <w:rPr>
                <w:rStyle w:val="13"/>
                <w:rFonts w:hint="eastAsia" w:cs="仿宋"/>
                <w:sz w:val="24"/>
              </w:rPr>
            </w:pPr>
            <w:r>
              <w:rPr>
                <w:rStyle w:val="13"/>
                <w:rFonts w:hint="eastAsia" w:cs="仿宋"/>
                <w:sz w:val="24"/>
              </w:rPr>
              <w:t>5</w:t>
            </w:r>
          </w:p>
        </w:tc>
        <w:tc>
          <w:tcPr>
            <w:tcW w:w="2338" w:type="dxa"/>
            <w:vAlign w:val="center"/>
          </w:tcPr>
          <w:p w14:paraId="5C3AB981">
            <w:pPr>
              <w:jc w:val="center"/>
              <w:rPr>
                <w:rStyle w:val="13"/>
                <w:rFonts w:hint="eastAsia" w:cs="仿宋"/>
                <w:sz w:val="24"/>
              </w:rPr>
            </w:pPr>
            <w:r>
              <w:rPr>
                <w:rStyle w:val="13"/>
                <w:rFonts w:hint="eastAsia" w:cs="仿宋"/>
                <w:sz w:val="24"/>
              </w:rPr>
              <w:t xml:space="preserve">青岛建设集团建兴工程有限公司 </w:t>
            </w:r>
          </w:p>
        </w:tc>
        <w:tc>
          <w:tcPr>
            <w:tcW w:w="2985" w:type="dxa"/>
            <w:vAlign w:val="center"/>
          </w:tcPr>
          <w:p w14:paraId="53EB5FBB">
            <w:pPr>
              <w:jc w:val="center"/>
              <w:rPr>
                <w:rStyle w:val="13"/>
                <w:rFonts w:hint="eastAsia" w:cs="仿宋"/>
                <w:sz w:val="24"/>
              </w:rPr>
            </w:pPr>
            <w:r>
              <w:rPr>
                <w:rStyle w:val="13"/>
                <w:rFonts w:hint="eastAsia" w:cs="仿宋"/>
                <w:sz w:val="24"/>
              </w:rPr>
              <w:t>高新区华贯路幼儿园（砂浆）</w:t>
            </w:r>
          </w:p>
        </w:tc>
        <w:tc>
          <w:tcPr>
            <w:tcW w:w="2055" w:type="dxa"/>
            <w:shd w:val="clear" w:color="auto" w:fill="auto"/>
            <w:vAlign w:val="center"/>
          </w:tcPr>
          <w:p w14:paraId="07C468EC">
            <w:pPr>
              <w:widowControl/>
              <w:jc w:val="center"/>
              <w:textAlignment w:val="center"/>
              <w:rPr>
                <w:rFonts w:hint="eastAsia" w:ascii="宋体" w:hAnsi="宋体" w:eastAsia="宋体" w:cs="宋体"/>
                <w:color w:val="000000"/>
                <w:sz w:val="20"/>
                <w:szCs w:val="20"/>
              </w:rPr>
            </w:pPr>
            <w:r>
              <w:rPr>
                <w:rStyle w:val="13"/>
                <w:rFonts w:hint="eastAsia" w:cs="仿宋"/>
                <w:sz w:val="24"/>
              </w:rPr>
              <w:t>159,430.00</w:t>
            </w:r>
            <w:r>
              <w:rPr>
                <w:rFonts w:hint="eastAsia" w:ascii="宋体" w:hAnsi="宋体" w:eastAsia="宋体" w:cs="宋体"/>
                <w:color w:val="000000"/>
                <w:kern w:val="0"/>
                <w:sz w:val="20"/>
                <w:szCs w:val="20"/>
                <w:lang w:bidi="ar"/>
              </w:rPr>
              <w:t xml:space="preserve"> </w:t>
            </w:r>
          </w:p>
        </w:tc>
        <w:tc>
          <w:tcPr>
            <w:tcW w:w="1005" w:type="dxa"/>
            <w:vAlign w:val="center"/>
          </w:tcPr>
          <w:p w14:paraId="14F9CD00">
            <w:pPr>
              <w:jc w:val="center"/>
              <w:rPr>
                <w:rStyle w:val="13"/>
                <w:rFonts w:hint="eastAsia" w:cs="仿宋"/>
                <w:sz w:val="24"/>
              </w:rPr>
            </w:pPr>
          </w:p>
        </w:tc>
      </w:tr>
      <w:tr w14:paraId="227B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9D18A19">
            <w:pPr>
              <w:jc w:val="center"/>
              <w:rPr>
                <w:rStyle w:val="13"/>
                <w:rFonts w:hint="eastAsia" w:cs="仿宋"/>
                <w:sz w:val="24"/>
              </w:rPr>
            </w:pPr>
            <w:r>
              <w:rPr>
                <w:rStyle w:val="13"/>
                <w:rFonts w:hint="eastAsia" w:cs="仿宋"/>
                <w:sz w:val="24"/>
              </w:rPr>
              <w:t>6</w:t>
            </w:r>
          </w:p>
        </w:tc>
        <w:tc>
          <w:tcPr>
            <w:tcW w:w="2338" w:type="dxa"/>
            <w:vAlign w:val="center"/>
          </w:tcPr>
          <w:p w14:paraId="66AB989A">
            <w:pPr>
              <w:jc w:val="center"/>
              <w:rPr>
                <w:rStyle w:val="13"/>
                <w:rFonts w:hint="eastAsia" w:cs="仿宋"/>
                <w:sz w:val="24"/>
              </w:rPr>
            </w:pPr>
            <w:r>
              <w:rPr>
                <w:rStyle w:val="13"/>
                <w:rFonts w:hint="eastAsia" w:cs="仿宋"/>
                <w:sz w:val="24"/>
              </w:rPr>
              <w:t>山东天齐置业集团股份有限公司</w:t>
            </w:r>
          </w:p>
        </w:tc>
        <w:tc>
          <w:tcPr>
            <w:tcW w:w="2985" w:type="dxa"/>
            <w:vAlign w:val="center"/>
          </w:tcPr>
          <w:p w14:paraId="600A3CA3">
            <w:pPr>
              <w:jc w:val="center"/>
              <w:rPr>
                <w:rStyle w:val="13"/>
                <w:rFonts w:hint="eastAsia" w:cs="仿宋"/>
                <w:sz w:val="24"/>
              </w:rPr>
            </w:pPr>
            <w:r>
              <w:rPr>
                <w:rStyle w:val="13"/>
                <w:rFonts w:hint="eastAsia" w:cs="仿宋"/>
                <w:sz w:val="24"/>
              </w:rPr>
              <w:t>李沧区规划六号线以北、重庆中路学校以西LC0803-304地块（爱情·天宸万象）（砂浆）</w:t>
            </w:r>
          </w:p>
        </w:tc>
        <w:tc>
          <w:tcPr>
            <w:tcW w:w="2055" w:type="dxa"/>
            <w:shd w:val="clear" w:color="auto" w:fill="auto"/>
            <w:vAlign w:val="center"/>
          </w:tcPr>
          <w:p w14:paraId="03C51A40">
            <w:pPr>
              <w:widowControl/>
              <w:jc w:val="center"/>
              <w:textAlignment w:val="center"/>
              <w:rPr>
                <w:rFonts w:hint="eastAsia" w:ascii="宋体" w:hAnsi="宋体" w:eastAsia="宋体" w:cs="宋体"/>
                <w:color w:val="000000"/>
                <w:sz w:val="20"/>
                <w:szCs w:val="20"/>
              </w:rPr>
            </w:pPr>
            <w:r>
              <w:rPr>
                <w:rStyle w:val="13"/>
                <w:rFonts w:hint="eastAsia" w:cs="仿宋"/>
                <w:sz w:val="24"/>
              </w:rPr>
              <w:t xml:space="preserve">616,910.00 </w:t>
            </w:r>
          </w:p>
        </w:tc>
        <w:tc>
          <w:tcPr>
            <w:tcW w:w="1005" w:type="dxa"/>
            <w:vAlign w:val="center"/>
          </w:tcPr>
          <w:p w14:paraId="3B8CC558">
            <w:pPr>
              <w:jc w:val="center"/>
              <w:rPr>
                <w:rStyle w:val="13"/>
                <w:rFonts w:hint="eastAsia" w:cs="仿宋"/>
                <w:sz w:val="24"/>
              </w:rPr>
            </w:pPr>
          </w:p>
        </w:tc>
      </w:tr>
      <w:tr w14:paraId="0D10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9119E56">
            <w:pPr>
              <w:jc w:val="center"/>
              <w:rPr>
                <w:rStyle w:val="13"/>
                <w:rFonts w:hint="eastAsia" w:cs="仿宋"/>
                <w:sz w:val="24"/>
              </w:rPr>
            </w:pPr>
            <w:r>
              <w:rPr>
                <w:rStyle w:val="13"/>
                <w:rFonts w:hint="eastAsia" w:cs="仿宋"/>
                <w:sz w:val="24"/>
              </w:rPr>
              <w:t>7</w:t>
            </w:r>
          </w:p>
        </w:tc>
        <w:tc>
          <w:tcPr>
            <w:tcW w:w="2338" w:type="dxa"/>
            <w:vAlign w:val="center"/>
          </w:tcPr>
          <w:p w14:paraId="33F4428D">
            <w:pPr>
              <w:jc w:val="center"/>
              <w:rPr>
                <w:rStyle w:val="13"/>
                <w:rFonts w:hint="eastAsia" w:cs="仿宋"/>
                <w:sz w:val="24"/>
              </w:rPr>
            </w:pPr>
            <w:r>
              <w:rPr>
                <w:rStyle w:val="13"/>
                <w:rFonts w:hint="eastAsia" w:cs="仿宋"/>
                <w:sz w:val="24"/>
              </w:rPr>
              <w:t>山东天齐置业集团股份有限公司</w:t>
            </w:r>
          </w:p>
        </w:tc>
        <w:tc>
          <w:tcPr>
            <w:tcW w:w="2985" w:type="dxa"/>
            <w:vAlign w:val="center"/>
          </w:tcPr>
          <w:p w14:paraId="3CA9F80F">
            <w:pPr>
              <w:jc w:val="center"/>
              <w:rPr>
                <w:rStyle w:val="13"/>
                <w:rFonts w:hint="eastAsia" w:cs="仿宋"/>
                <w:sz w:val="24"/>
              </w:rPr>
            </w:pPr>
            <w:r>
              <w:rPr>
                <w:rStyle w:val="13"/>
                <w:rFonts w:hint="eastAsia" w:cs="仿宋"/>
                <w:sz w:val="24"/>
              </w:rPr>
              <w:t>傅家埠旧村改造项目二期（砂浆）</w:t>
            </w:r>
          </w:p>
        </w:tc>
        <w:tc>
          <w:tcPr>
            <w:tcW w:w="2055" w:type="dxa"/>
            <w:vAlign w:val="center"/>
          </w:tcPr>
          <w:p w14:paraId="5F9E334F">
            <w:pPr>
              <w:jc w:val="center"/>
              <w:rPr>
                <w:rStyle w:val="13"/>
                <w:rFonts w:hint="eastAsia" w:cs="仿宋"/>
                <w:sz w:val="24"/>
              </w:rPr>
            </w:pPr>
            <w:r>
              <w:rPr>
                <w:rStyle w:val="13"/>
                <w:rFonts w:hint="eastAsia" w:cs="仿宋"/>
                <w:sz w:val="24"/>
              </w:rPr>
              <w:t xml:space="preserve">55,500.00 </w:t>
            </w:r>
          </w:p>
        </w:tc>
        <w:tc>
          <w:tcPr>
            <w:tcW w:w="1005" w:type="dxa"/>
            <w:vAlign w:val="center"/>
          </w:tcPr>
          <w:p w14:paraId="53235210">
            <w:pPr>
              <w:jc w:val="center"/>
              <w:rPr>
                <w:rStyle w:val="13"/>
                <w:rFonts w:hint="eastAsia" w:cs="仿宋"/>
                <w:sz w:val="24"/>
              </w:rPr>
            </w:pPr>
          </w:p>
        </w:tc>
      </w:tr>
      <w:tr w14:paraId="34A4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BD07785">
            <w:pPr>
              <w:jc w:val="center"/>
              <w:rPr>
                <w:rStyle w:val="13"/>
                <w:rFonts w:hint="eastAsia" w:cs="仿宋"/>
                <w:sz w:val="24"/>
              </w:rPr>
            </w:pPr>
            <w:r>
              <w:rPr>
                <w:rStyle w:val="13"/>
                <w:rFonts w:hint="eastAsia" w:cs="仿宋"/>
                <w:sz w:val="24"/>
              </w:rPr>
              <w:t>8</w:t>
            </w:r>
          </w:p>
        </w:tc>
        <w:tc>
          <w:tcPr>
            <w:tcW w:w="2338" w:type="dxa"/>
            <w:vAlign w:val="center"/>
          </w:tcPr>
          <w:p w14:paraId="47860913">
            <w:pPr>
              <w:jc w:val="center"/>
              <w:rPr>
                <w:rStyle w:val="13"/>
                <w:rFonts w:hint="eastAsia" w:cs="仿宋"/>
                <w:sz w:val="24"/>
              </w:rPr>
            </w:pPr>
            <w:r>
              <w:rPr>
                <w:rStyle w:val="13"/>
                <w:rFonts w:hint="eastAsia" w:cs="仿宋"/>
                <w:sz w:val="24"/>
              </w:rPr>
              <w:t xml:space="preserve">上海九安建设集团有限公司青岛分公司 </w:t>
            </w:r>
          </w:p>
        </w:tc>
        <w:tc>
          <w:tcPr>
            <w:tcW w:w="2985" w:type="dxa"/>
            <w:vAlign w:val="center"/>
          </w:tcPr>
          <w:p w14:paraId="7C16FCFC">
            <w:pPr>
              <w:jc w:val="center"/>
              <w:rPr>
                <w:rStyle w:val="13"/>
                <w:rFonts w:hint="eastAsia" w:cs="仿宋"/>
                <w:sz w:val="24"/>
              </w:rPr>
            </w:pPr>
            <w:r>
              <w:rPr>
                <w:rStyle w:val="13"/>
                <w:rFonts w:hint="eastAsia" w:cs="仿宋"/>
                <w:sz w:val="24"/>
              </w:rPr>
              <w:t>华测检测认证集团北方区域检测认证基地项目</w:t>
            </w:r>
          </w:p>
        </w:tc>
        <w:tc>
          <w:tcPr>
            <w:tcW w:w="2055" w:type="dxa"/>
            <w:vAlign w:val="center"/>
          </w:tcPr>
          <w:p w14:paraId="18F43CA5">
            <w:pPr>
              <w:jc w:val="center"/>
              <w:rPr>
                <w:rStyle w:val="13"/>
                <w:rFonts w:hint="eastAsia" w:cs="仿宋"/>
                <w:sz w:val="24"/>
              </w:rPr>
            </w:pPr>
            <w:r>
              <w:rPr>
                <w:rStyle w:val="13"/>
                <w:rFonts w:hint="eastAsia" w:cs="仿宋"/>
                <w:sz w:val="24"/>
              </w:rPr>
              <w:t xml:space="preserve">1,147,142.00 </w:t>
            </w:r>
          </w:p>
        </w:tc>
        <w:tc>
          <w:tcPr>
            <w:tcW w:w="1005" w:type="dxa"/>
            <w:vAlign w:val="center"/>
          </w:tcPr>
          <w:p w14:paraId="6CC74B66">
            <w:pPr>
              <w:jc w:val="center"/>
              <w:rPr>
                <w:rStyle w:val="13"/>
                <w:rFonts w:hint="eastAsia" w:cs="仿宋"/>
                <w:sz w:val="24"/>
              </w:rPr>
            </w:pPr>
          </w:p>
        </w:tc>
      </w:tr>
      <w:tr w14:paraId="08FE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37CE6CC">
            <w:pPr>
              <w:jc w:val="center"/>
              <w:rPr>
                <w:rStyle w:val="13"/>
                <w:rFonts w:hint="eastAsia" w:cs="仿宋"/>
                <w:sz w:val="24"/>
              </w:rPr>
            </w:pPr>
            <w:r>
              <w:rPr>
                <w:rStyle w:val="13"/>
                <w:rFonts w:hint="eastAsia" w:cs="仿宋"/>
                <w:sz w:val="24"/>
              </w:rPr>
              <w:t>9</w:t>
            </w:r>
          </w:p>
        </w:tc>
        <w:tc>
          <w:tcPr>
            <w:tcW w:w="2338" w:type="dxa"/>
            <w:vAlign w:val="center"/>
          </w:tcPr>
          <w:p w14:paraId="09AEE319">
            <w:pPr>
              <w:jc w:val="center"/>
              <w:rPr>
                <w:rStyle w:val="13"/>
                <w:rFonts w:hint="eastAsia" w:cs="仿宋"/>
                <w:sz w:val="24"/>
              </w:rPr>
            </w:pPr>
            <w:r>
              <w:rPr>
                <w:rStyle w:val="13"/>
                <w:rFonts w:hint="eastAsia" w:cs="仿宋"/>
                <w:sz w:val="24"/>
              </w:rPr>
              <w:t>中国建筑第七工程局有限公司</w:t>
            </w:r>
          </w:p>
        </w:tc>
        <w:tc>
          <w:tcPr>
            <w:tcW w:w="2985" w:type="dxa"/>
            <w:vAlign w:val="center"/>
          </w:tcPr>
          <w:p w14:paraId="154AF866">
            <w:pPr>
              <w:jc w:val="center"/>
              <w:rPr>
                <w:rStyle w:val="13"/>
                <w:rFonts w:hint="eastAsia" w:cs="仿宋"/>
                <w:sz w:val="24"/>
              </w:rPr>
            </w:pPr>
            <w:r>
              <w:rPr>
                <w:rStyle w:val="13"/>
                <w:rFonts w:hint="eastAsia" w:cs="仿宋"/>
                <w:sz w:val="24"/>
              </w:rPr>
              <w:t>青岛地铁8号线工程PPP项目</w:t>
            </w:r>
          </w:p>
        </w:tc>
        <w:tc>
          <w:tcPr>
            <w:tcW w:w="2055" w:type="dxa"/>
            <w:vAlign w:val="center"/>
          </w:tcPr>
          <w:p w14:paraId="78280B03">
            <w:pPr>
              <w:jc w:val="center"/>
              <w:rPr>
                <w:rStyle w:val="13"/>
                <w:rFonts w:hint="eastAsia" w:cs="仿宋"/>
                <w:sz w:val="24"/>
              </w:rPr>
            </w:pPr>
            <w:r>
              <w:rPr>
                <w:rStyle w:val="13"/>
                <w:rFonts w:hint="eastAsia" w:cs="仿宋"/>
                <w:sz w:val="24"/>
              </w:rPr>
              <w:t xml:space="preserve">279,695.30 </w:t>
            </w:r>
          </w:p>
        </w:tc>
        <w:tc>
          <w:tcPr>
            <w:tcW w:w="1005" w:type="dxa"/>
            <w:vAlign w:val="center"/>
          </w:tcPr>
          <w:p w14:paraId="333B6781">
            <w:pPr>
              <w:jc w:val="center"/>
              <w:rPr>
                <w:rStyle w:val="13"/>
                <w:rFonts w:hint="eastAsia" w:cs="仿宋"/>
                <w:sz w:val="24"/>
              </w:rPr>
            </w:pPr>
          </w:p>
        </w:tc>
      </w:tr>
      <w:tr w14:paraId="50D9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83EF861">
            <w:pPr>
              <w:jc w:val="center"/>
              <w:rPr>
                <w:rStyle w:val="13"/>
                <w:rFonts w:hint="eastAsia" w:cs="仿宋"/>
                <w:sz w:val="24"/>
              </w:rPr>
            </w:pPr>
            <w:r>
              <w:rPr>
                <w:rStyle w:val="13"/>
                <w:rFonts w:hint="eastAsia" w:cs="仿宋"/>
                <w:sz w:val="24"/>
              </w:rPr>
              <w:t>10</w:t>
            </w:r>
          </w:p>
        </w:tc>
        <w:tc>
          <w:tcPr>
            <w:tcW w:w="2338" w:type="dxa"/>
            <w:vAlign w:val="center"/>
          </w:tcPr>
          <w:p w14:paraId="12CB5BC3">
            <w:pPr>
              <w:jc w:val="center"/>
              <w:rPr>
                <w:rStyle w:val="13"/>
                <w:rFonts w:hint="eastAsia" w:cs="仿宋"/>
                <w:sz w:val="24"/>
              </w:rPr>
            </w:pPr>
            <w:r>
              <w:rPr>
                <w:rStyle w:val="13"/>
                <w:rFonts w:hint="eastAsia" w:cs="仿宋"/>
                <w:sz w:val="24"/>
              </w:rPr>
              <w:t xml:space="preserve">中天建设集团有限公司 </w:t>
            </w:r>
          </w:p>
        </w:tc>
        <w:tc>
          <w:tcPr>
            <w:tcW w:w="2985" w:type="dxa"/>
            <w:vAlign w:val="center"/>
          </w:tcPr>
          <w:p w14:paraId="1E8BF5FF">
            <w:pPr>
              <w:jc w:val="center"/>
              <w:rPr>
                <w:rStyle w:val="13"/>
                <w:rFonts w:hint="eastAsia" w:cs="仿宋"/>
                <w:sz w:val="24"/>
              </w:rPr>
            </w:pPr>
            <w:r>
              <w:rPr>
                <w:rStyle w:val="13"/>
                <w:rFonts w:hint="eastAsia" w:cs="仿宋"/>
                <w:sz w:val="24"/>
              </w:rPr>
              <w:t>和达和园项目</w:t>
            </w:r>
          </w:p>
        </w:tc>
        <w:tc>
          <w:tcPr>
            <w:tcW w:w="2055" w:type="dxa"/>
            <w:vAlign w:val="center"/>
          </w:tcPr>
          <w:p w14:paraId="7A690D47">
            <w:pPr>
              <w:jc w:val="center"/>
              <w:rPr>
                <w:rStyle w:val="13"/>
                <w:rFonts w:hint="eastAsia" w:cs="仿宋"/>
                <w:sz w:val="24"/>
              </w:rPr>
            </w:pPr>
            <w:r>
              <w:rPr>
                <w:rStyle w:val="13"/>
                <w:rFonts w:hint="eastAsia" w:cs="仿宋"/>
                <w:sz w:val="24"/>
              </w:rPr>
              <w:t xml:space="preserve">615,625.00 </w:t>
            </w:r>
          </w:p>
        </w:tc>
        <w:tc>
          <w:tcPr>
            <w:tcW w:w="1005" w:type="dxa"/>
            <w:vAlign w:val="center"/>
          </w:tcPr>
          <w:p w14:paraId="2B2F4E3C">
            <w:pPr>
              <w:jc w:val="center"/>
              <w:rPr>
                <w:rStyle w:val="13"/>
                <w:rFonts w:hint="eastAsia" w:cs="仿宋"/>
                <w:sz w:val="24"/>
              </w:rPr>
            </w:pPr>
          </w:p>
        </w:tc>
      </w:tr>
      <w:tr w14:paraId="0C1E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6C4175F">
            <w:pPr>
              <w:jc w:val="center"/>
              <w:rPr>
                <w:rStyle w:val="13"/>
                <w:rFonts w:hint="eastAsia" w:cs="仿宋"/>
                <w:sz w:val="24"/>
              </w:rPr>
            </w:pPr>
            <w:r>
              <w:rPr>
                <w:rStyle w:val="13"/>
                <w:rFonts w:hint="eastAsia" w:cs="仿宋"/>
                <w:sz w:val="24"/>
              </w:rPr>
              <w:t>11</w:t>
            </w:r>
          </w:p>
        </w:tc>
        <w:tc>
          <w:tcPr>
            <w:tcW w:w="2338" w:type="dxa"/>
            <w:vAlign w:val="center"/>
          </w:tcPr>
          <w:p w14:paraId="1BC1606B">
            <w:pPr>
              <w:jc w:val="center"/>
              <w:rPr>
                <w:rStyle w:val="13"/>
                <w:rFonts w:hint="eastAsia" w:cs="仿宋"/>
                <w:sz w:val="24"/>
              </w:rPr>
            </w:pPr>
            <w:r>
              <w:rPr>
                <w:rStyle w:val="13"/>
                <w:rFonts w:hint="eastAsia" w:cs="仿宋"/>
                <w:sz w:val="24"/>
              </w:rPr>
              <w:t xml:space="preserve">中天建设集团有限公司 </w:t>
            </w:r>
          </w:p>
        </w:tc>
        <w:tc>
          <w:tcPr>
            <w:tcW w:w="2985" w:type="dxa"/>
            <w:vAlign w:val="center"/>
          </w:tcPr>
          <w:p w14:paraId="649CB898">
            <w:pPr>
              <w:jc w:val="center"/>
              <w:rPr>
                <w:rStyle w:val="13"/>
                <w:rFonts w:hint="eastAsia" w:cs="仿宋"/>
                <w:sz w:val="24"/>
              </w:rPr>
            </w:pPr>
            <w:r>
              <w:rPr>
                <w:rStyle w:val="13"/>
                <w:rFonts w:hint="eastAsia" w:cs="仿宋"/>
                <w:sz w:val="24"/>
              </w:rPr>
              <w:t>和达喜盈门</w:t>
            </w:r>
          </w:p>
        </w:tc>
        <w:tc>
          <w:tcPr>
            <w:tcW w:w="2055" w:type="dxa"/>
            <w:vAlign w:val="center"/>
          </w:tcPr>
          <w:p w14:paraId="6B62833F">
            <w:pPr>
              <w:jc w:val="center"/>
              <w:rPr>
                <w:rStyle w:val="13"/>
                <w:rFonts w:hint="eastAsia" w:cs="仿宋"/>
                <w:sz w:val="24"/>
              </w:rPr>
            </w:pPr>
            <w:r>
              <w:rPr>
                <w:rStyle w:val="13"/>
                <w:rFonts w:hint="eastAsia" w:cs="仿宋"/>
                <w:sz w:val="24"/>
              </w:rPr>
              <w:t xml:space="preserve">74,777.50 </w:t>
            </w:r>
          </w:p>
        </w:tc>
        <w:tc>
          <w:tcPr>
            <w:tcW w:w="1005" w:type="dxa"/>
            <w:vAlign w:val="center"/>
          </w:tcPr>
          <w:p w14:paraId="3D51F489">
            <w:pPr>
              <w:jc w:val="center"/>
              <w:rPr>
                <w:rStyle w:val="13"/>
                <w:rFonts w:hint="eastAsia" w:cs="仿宋"/>
                <w:sz w:val="24"/>
              </w:rPr>
            </w:pPr>
          </w:p>
        </w:tc>
      </w:tr>
      <w:tr w14:paraId="5BD8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99AAC37">
            <w:pPr>
              <w:jc w:val="center"/>
              <w:rPr>
                <w:rStyle w:val="13"/>
                <w:rFonts w:hint="eastAsia" w:cs="仿宋"/>
                <w:sz w:val="24"/>
              </w:rPr>
            </w:pPr>
            <w:r>
              <w:rPr>
                <w:rStyle w:val="13"/>
                <w:rFonts w:hint="eastAsia" w:cs="仿宋"/>
                <w:sz w:val="24"/>
              </w:rPr>
              <w:t>12</w:t>
            </w:r>
          </w:p>
        </w:tc>
        <w:tc>
          <w:tcPr>
            <w:tcW w:w="2338" w:type="dxa"/>
            <w:vAlign w:val="center"/>
          </w:tcPr>
          <w:p w14:paraId="5DCD6AE8">
            <w:pPr>
              <w:jc w:val="center"/>
              <w:rPr>
                <w:rStyle w:val="13"/>
                <w:rFonts w:hint="eastAsia" w:cs="仿宋"/>
                <w:sz w:val="24"/>
              </w:rPr>
            </w:pPr>
            <w:r>
              <w:rPr>
                <w:rStyle w:val="13"/>
                <w:rFonts w:hint="eastAsia" w:cs="仿宋"/>
                <w:sz w:val="24"/>
              </w:rPr>
              <w:t>青建集团股份公司</w:t>
            </w:r>
          </w:p>
        </w:tc>
        <w:tc>
          <w:tcPr>
            <w:tcW w:w="2985" w:type="dxa"/>
            <w:vAlign w:val="center"/>
          </w:tcPr>
          <w:p w14:paraId="2C8B3793">
            <w:pPr>
              <w:jc w:val="center"/>
              <w:rPr>
                <w:rStyle w:val="13"/>
                <w:rFonts w:hint="eastAsia" w:cs="仿宋"/>
                <w:sz w:val="24"/>
              </w:rPr>
            </w:pPr>
            <w:r>
              <w:rPr>
                <w:rStyle w:val="13"/>
                <w:rFonts w:hint="eastAsia" w:cs="仿宋"/>
                <w:sz w:val="24"/>
              </w:rPr>
              <w:t>青岛地铁7号线土建二标二工区景岱站</w:t>
            </w:r>
          </w:p>
        </w:tc>
        <w:tc>
          <w:tcPr>
            <w:tcW w:w="2055" w:type="dxa"/>
            <w:vAlign w:val="center"/>
          </w:tcPr>
          <w:p w14:paraId="73DFCE74">
            <w:pPr>
              <w:jc w:val="center"/>
              <w:rPr>
                <w:rStyle w:val="13"/>
                <w:rFonts w:hint="eastAsia" w:cs="仿宋"/>
                <w:sz w:val="24"/>
              </w:rPr>
            </w:pPr>
            <w:r>
              <w:rPr>
                <w:rStyle w:val="13"/>
                <w:rFonts w:hint="eastAsia" w:cs="仿宋"/>
                <w:sz w:val="24"/>
              </w:rPr>
              <w:t xml:space="preserve">80,892.00 </w:t>
            </w:r>
          </w:p>
        </w:tc>
        <w:tc>
          <w:tcPr>
            <w:tcW w:w="1005" w:type="dxa"/>
            <w:vAlign w:val="center"/>
          </w:tcPr>
          <w:p w14:paraId="6C001FFD">
            <w:pPr>
              <w:jc w:val="center"/>
              <w:rPr>
                <w:rStyle w:val="13"/>
                <w:rFonts w:hint="eastAsia" w:cs="仿宋"/>
                <w:sz w:val="24"/>
              </w:rPr>
            </w:pPr>
          </w:p>
        </w:tc>
      </w:tr>
      <w:tr w14:paraId="7F01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0DE31352">
            <w:pPr>
              <w:jc w:val="center"/>
              <w:rPr>
                <w:rStyle w:val="13"/>
                <w:rFonts w:hint="eastAsia" w:cs="仿宋"/>
                <w:sz w:val="24"/>
              </w:rPr>
            </w:pPr>
            <w:r>
              <w:rPr>
                <w:rStyle w:val="13"/>
                <w:rFonts w:hint="eastAsia" w:cs="仿宋"/>
                <w:sz w:val="24"/>
              </w:rPr>
              <w:t>13</w:t>
            </w:r>
          </w:p>
        </w:tc>
        <w:tc>
          <w:tcPr>
            <w:tcW w:w="2338" w:type="dxa"/>
            <w:vAlign w:val="center"/>
          </w:tcPr>
          <w:p w14:paraId="5B68F712">
            <w:pPr>
              <w:jc w:val="center"/>
              <w:rPr>
                <w:rStyle w:val="13"/>
                <w:rFonts w:hint="eastAsia" w:cs="仿宋"/>
                <w:sz w:val="24"/>
              </w:rPr>
            </w:pPr>
            <w:r>
              <w:rPr>
                <w:rStyle w:val="13"/>
                <w:rFonts w:hint="eastAsia" w:cs="仿宋"/>
                <w:sz w:val="24"/>
              </w:rPr>
              <w:t>青岛翔源建筑工程有限公司</w:t>
            </w:r>
          </w:p>
        </w:tc>
        <w:tc>
          <w:tcPr>
            <w:tcW w:w="2985" w:type="dxa"/>
            <w:vAlign w:val="center"/>
          </w:tcPr>
          <w:p w14:paraId="64DB55EA">
            <w:pPr>
              <w:jc w:val="center"/>
              <w:rPr>
                <w:rStyle w:val="13"/>
                <w:rFonts w:hint="eastAsia" w:cs="仿宋"/>
                <w:sz w:val="24"/>
              </w:rPr>
            </w:pPr>
            <w:r>
              <w:rPr>
                <w:rStyle w:val="13"/>
                <w:rFonts w:hint="eastAsia" w:cs="仿宋"/>
                <w:sz w:val="24"/>
              </w:rPr>
              <w:t>财智新动力产业园（砂浆）</w:t>
            </w:r>
          </w:p>
        </w:tc>
        <w:tc>
          <w:tcPr>
            <w:tcW w:w="2055" w:type="dxa"/>
            <w:vAlign w:val="center"/>
          </w:tcPr>
          <w:p w14:paraId="4D7BCCD2">
            <w:pPr>
              <w:jc w:val="center"/>
              <w:rPr>
                <w:rStyle w:val="13"/>
                <w:rFonts w:hint="eastAsia" w:cs="仿宋"/>
                <w:sz w:val="24"/>
              </w:rPr>
            </w:pPr>
            <w:r>
              <w:rPr>
                <w:rStyle w:val="13"/>
                <w:rFonts w:hint="eastAsia" w:cs="仿宋"/>
                <w:sz w:val="24"/>
              </w:rPr>
              <w:t xml:space="preserve">1,080,900.00 </w:t>
            </w:r>
          </w:p>
        </w:tc>
        <w:tc>
          <w:tcPr>
            <w:tcW w:w="1005" w:type="dxa"/>
            <w:vAlign w:val="center"/>
          </w:tcPr>
          <w:p w14:paraId="216D73D3">
            <w:pPr>
              <w:jc w:val="center"/>
              <w:rPr>
                <w:rStyle w:val="13"/>
                <w:rFonts w:hint="eastAsia" w:cs="仿宋"/>
                <w:sz w:val="24"/>
              </w:rPr>
            </w:pPr>
          </w:p>
        </w:tc>
      </w:tr>
      <w:tr w14:paraId="08FA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B94D179">
            <w:pPr>
              <w:jc w:val="center"/>
              <w:rPr>
                <w:rStyle w:val="13"/>
                <w:rFonts w:hint="eastAsia" w:cs="仿宋"/>
                <w:sz w:val="24"/>
              </w:rPr>
            </w:pPr>
            <w:r>
              <w:rPr>
                <w:rStyle w:val="13"/>
                <w:rFonts w:hint="eastAsia" w:cs="仿宋"/>
                <w:sz w:val="24"/>
              </w:rPr>
              <w:t>14</w:t>
            </w:r>
          </w:p>
        </w:tc>
        <w:tc>
          <w:tcPr>
            <w:tcW w:w="2338" w:type="dxa"/>
            <w:vAlign w:val="center"/>
          </w:tcPr>
          <w:p w14:paraId="4734F9BB">
            <w:pPr>
              <w:jc w:val="center"/>
              <w:rPr>
                <w:rStyle w:val="13"/>
                <w:rFonts w:hint="eastAsia" w:cs="仿宋"/>
                <w:sz w:val="24"/>
              </w:rPr>
            </w:pPr>
            <w:r>
              <w:rPr>
                <w:rStyle w:val="13"/>
                <w:rFonts w:hint="eastAsia" w:cs="仿宋"/>
                <w:sz w:val="24"/>
              </w:rPr>
              <w:t>东营金宇建安有限公司</w:t>
            </w:r>
          </w:p>
        </w:tc>
        <w:tc>
          <w:tcPr>
            <w:tcW w:w="2985" w:type="dxa"/>
            <w:vAlign w:val="center"/>
          </w:tcPr>
          <w:p w14:paraId="565D4EA1">
            <w:pPr>
              <w:jc w:val="center"/>
              <w:rPr>
                <w:rStyle w:val="13"/>
                <w:rFonts w:hint="eastAsia" w:cs="仿宋"/>
                <w:sz w:val="24"/>
              </w:rPr>
            </w:pPr>
            <w:r>
              <w:rPr>
                <w:rStyle w:val="13"/>
                <w:rFonts w:hint="eastAsia" w:cs="仿宋"/>
                <w:sz w:val="24"/>
              </w:rPr>
              <w:t>中国铁建海语城（红岛）项目F地块（砂浆）</w:t>
            </w:r>
          </w:p>
        </w:tc>
        <w:tc>
          <w:tcPr>
            <w:tcW w:w="2055" w:type="dxa"/>
            <w:vAlign w:val="center"/>
          </w:tcPr>
          <w:p w14:paraId="549E4C35">
            <w:pPr>
              <w:jc w:val="center"/>
              <w:rPr>
                <w:rStyle w:val="13"/>
                <w:rFonts w:hint="eastAsia" w:cs="仿宋"/>
                <w:sz w:val="24"/>
              </w:rPr>
            </w:pPr>
            <w:r>
              <w:rPr>
                <w:rStyle w:val="13"/>
                <w:rFonts w:hint="eastAsia" w:cs="仿宋"/>
                <w:sz w:val="24"/>
              </w:rPr>
              <w:t xml:space="preserve">414,220.00 </w:t>
            </w:r>
          </w:p>
        </w:tc>
        <w:tc>
          <w:tcPr>
            <w:tcW w:w="1005" w:type="dxa"/>
            <w:vAlign w:val="center"/>
          </w:tcPr>
          <w:p w14:paraId="57DE5F4D">
            <w:pPr>
              <w:jc w:val="center"/>
              <w:rPr>
                <w:rStyle w:val="13"/>
                <w:rFonts w:hint="eastAsia" w:cs="仿宋"/>
                <w:sz w:val="24"/>
              </w:rPr>
            </w:pPr>
          </w:p>
        </w:tc>
      </w:tr>
      <w:tr w14:paraId="2358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87" w:type="dxa"/>
            <w:gridSpan w:val="2"/>
            <w:vAlign w:val="center"/>
          </w:tcPr>
          <w:p w14:paraId="1BDD3217">
            <w:pPr>
              <w:jc w:val="center"/>
              <w:rPr>
                <w:rStyle w:val="13"/>
                <w:rFonts w:hint="eastAsia" w:cs="仿宋"/>
                <w:sz w:val="24"/>
              </w:rPr>
            </w:pPr>
            <w:r>
              <w:rPr>
                <w:rStyle w:val="13"/>
                <w:rFonts w:hint="eastAsia" w:cs="仿宋"/>
                <w:sz w:val="24"/>
              </w:rPr>
              <w:t>合计金额</w:t>
            </w:r>
          </w:p>
        </w:tc>
        <w:tc>
          <w:tcPr>
            <w:tcW w:w="2985" w:type="dxa"/>
            <w:vAlign w:val="center"/>
          </w:tcPr>
          <w:p w14:paraId="0FD769FC">
            <w:pPr>
              <w:jc w:val="center"/>
              <w:rPr>
                <w:rStyle w:val="13"/>
                <w:rFonts w:hint="eastAsia" w:cs="仿宋"/>
                <w:sz w:val="24"/>
              </w:rPr>
            </w:pPr>
          </w:p>
        </w:tc>
        <w:tc>
          <w:tcPr>
            <w:tcW w:w="2055" w:type="dxa"/>
            <w:shd w:val="clear" w:color="auto" w:fill="auto"/>
            <w:vAlign w:val="center"/>
          </w:tcPr>
          <w:p w14:paraId="5609A2EA">
            <w:pPr>
              <w:widowControl/>
              <w:jc w:val="center"/>
              <w:textAlignment w:val="center"/>
              <w:rPr>
                <w:rFonts w:hint="eastAsia" w:ascii="宋体" w:hAnsi="宋体" w:eastAsia="宋体" w:cs="宋体"/>
                <w:color w:val="000000"/>
                <w:sz w:val="22"/>
                <w:szCs w:val="22"/>
              </w:rPr>
            </w:pPr>
            <w:bookmarkStart w:id="1" w:name="OLE_LINK2"/>
            <w:r>
              <w:rPr>
                <w:rStyle w:val="13"/>
                <w:rFonts w:hint="eastAsia" w:cs="仿宋"/>
                <w:sz w:val="24"/>
              </w:rPr>
              <w:t>10,093,851.8</w:t>
            </w:r>
            <w:bookmarkEnd w:id="1"/>
          </w:p>
        </w:tc>
        <w:tc>
          <w:tcPr>
            <w:tcW w:w="1005" w:type="dxa"/>
            <w:vAlign w:val="center"/>
          </w:tcPr>
          <w:p w14:paraId="4ABBD7F4">
            <w:pPr>
              <w:jc w:val="center"/>
              <w:rPr>
                <w:rStyle w:val="13"/>
                <w:rFonts w:hint="eastAsia" w:cs="仿宋"/>
                <w:sz w:val="24"/>
              </w:rPr>
            </w:pPr>
          </w:p>
        </w:tc>
      </w:tr>
    </w:tbl>
    <w:p w14:paraId="16A0CA60">
      <w:pPr>
        <w:pStyle w:val="4"/>
        <w:ind w:left="0" w:leftChars="0"/>
        <w:rPr>
          <w:rFonts w:hint="eastAsia" w:ascii="仿宋" w:hAnsi="仿宋" w:eastAsia="仿宋" w:cs="仿宋"/>
          <w:sz w:val="28"/>
          <w:szCs w:val="28"/>
        </w:rPr>
        <w:sectPr>
          <w:footerReference r:id="rId3" w:type="default"/>
          <w:pgSz w:w="11906" w:h="16838"/>
          <w:pgMar w:top="1440" w:right="1474" w:bottom="1440" w:left="1474" w:header="851" w:footer="992" w:gutter="0"/>
          <w:pgNumType w:start="1"/>
          <w:cols w:space="425" w:num="1"/>
          <w:docGrid w:type="lines" w:linePitch="312" w:charSpace="0"/>
        </w:sectPr>
      </w:pPr>
      <w:r>
        <w:rPr>
          <w:rFonts w:hint="eastAsia" w:ascii="仿宋" w:hAnsi="仿宋" w:eastAsia="仿宋" w:cs="仿宋"/>
          <w:sz w:val="28"/>
          <w:szCs w:val="28"/>
        </w:rPr>
        <w:t xml:space="preserve"> </w:t>
      </w:r>
    </w:p>
    <w:p w14:paraId="2D090485">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法定代表人身份证明</w:t>
      </w:r>
    </w:p>
    <w:p w14:paraId="4DFF2620">
      <w:pPr>
        <w:spacing w:line="400" w:lineRule="exact"/>
        <w:rPr>
          <w:rFonts w:hint="eastAsia" w:ascii="仿宋" w:hAnsi="仿宋" w:eastAsia="仿宋" w:cs="仿宋"/>
          <w:sz w:val="20"/>
        </w:rPr>
      </w:pPr>
    </w:p>
    <w:p w14:paraId="50668239">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投标单位名称：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14:paraId="079EB46E">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单位性质：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14:paraId="6E7C8CC4">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 xml:space="preserve">              </w:t>
      </w:r>
    </w:p>
    <w:p w14:paraId="3B312CDF">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68932F9D">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p>
    <w:p w14:paraId="71969A9C">
      <w:pPr>
        <w:spacing w:line="360" w:lineRule="auto"/>
        <w:rPr>
          <w:rFonts w:hint="eastAsia" w:ascii="仿宋_GB2312" w:hAnsi="仿宋_GB2312" w:eastAsia="仿宋_GB2312" w:cs="仿宋_GB2312"/>
          <w:sz w:val="24"/>
        </w:rPr>
      </w:pPr>
    </w:p>
    <w:p w14:paraId="39B64730">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14:paraId="20D5C14D">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（投标单位名称）的法定代表人。</w:t>
      </w:r>
    </w:p>
    <w:p w14:paraId="436557AD">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特此证明。</w:t>
      </w:r>
    </w:p>
    <w:p w14:paraId="21E1643D">
      <w:pPr>
        <w:spacing w:line="360" w:lineRule="auto"/>
        <w:rPr>
          <w:rFonts w:hint="eastAsia" w:ascii="仿宋_GB2312" w:hAnsi="仿宋_GB2312" w:eastAsia="仿宋_GB2312" w:cs="仿宋_GB2312"/>
          <w:sz w:val="24"/>
        </w:rPr>
      </w:pPr>
    </w:p>
    <w:p w14:paraId="5ECF2A36">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附：法定代表人身份证复印件。</w:t>
      </w:r>
    </w:p>
    <w:p w14:paraId="4C934058">
      <w:pPr>
        <w:spacing w:line="360" w:lineRule="auto"/>
        <w:rPr>
          <w:rFonts w:hint="eastAsia" w:ascii="仿宋_GB2312" w:hAnsi="仿宋_GB2312" w:eastAsia="仿宋_GB2312" w:cs="仿宋_GB2312"/>
          <w:sz w:val="24"/>
        </w:rPr>
      </w:pPr>
    </w:p>
    <w:p w14:paraId="48184AEE">
      <w:pPr>
        <w:spacing w:line="360" w:lineRule="auto"/>
        <w:rPr>
          <w:rFonts w:hint="eastAsia" w:ascii="仿宋_GB2312" w:hAnsi="仿宋_GB2312" w:eastAsia="仿宋_GB2312" w:cs="仿宋_GB2312"/>
          <w:sz w:val="24"/>
        </w:rPr>
      </w:pPr>
    </w:p>
    <w:p w14:paraId="66FF79EE">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投标单位名称：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（公章）</w:t>
      </w:r>
    </w:p>
    <w:p w14:paraId="71F587C2">
      <w:pPr>
        <w:spacing w:line="360" w:lineRule="auto"/>
        <w:rPr>
          <w:rFonts w:hint="eastAsia" w:ascii="仿宋_GB2312" w:hAnsi="仿宋_GB2312" w:cs="仿宋_GB2312"/>
          <w:sz w:val="28"/>
          <w:szCs w:val="28"/>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日</w:t>
      </w:r>
      <w:r>
        <w:rPr>
          <w:rFonts w:hint="eastAsia" w:ascii="仿宋_GB2312" w:hAnsi="仿宋_GB2312" w:eastAsia="仿宋_GB2312" w:cs="仿宋_GB2312"/>
          <w:sz w:val="28"/>
          <w:szCs w:val="28"/>
        </w:rPr>
        <w:t xml:space="preserve">           </w:t>
      </w:r>
    </w:p>
    <w:p w14:paraId="736617AF">
      <w:pPr>
        <w:widowControl/>
        <w:jc w:val="left"/>
        <w:rPr>
          <w:rFonts w:ascii="仿宋_GB2312" w:eastAsia="仿宋_GB2312"/>
          <w:sz w:val="28"/>
          <w:szCs w:val="28"/>
        </w:rPr>
        <w:sectPr>
          <w:footerReference r:id="rId4" w:type="default"/>
          <w:pgSz w:w="11906" w:h="16838"/>
          <w:pgMar w:top="2098" w:right="1474" w:bottom="1984" w:left="1587" w:header="851" w:footer="992" w:gutter="0"/>
          <w:cols w:space="425" w:num="1"/>
          <w:docGrid w:type="lines" w:linePitch="312" w:charSpace="0"/>
        </w:sectPr>
      </w:pPr>
    </w:p>
    <w:p w14:paraId="2EA7784E">
      <w:pPr>
        <w:widowControl/>
        <w:autoSpaceDE w:val="0"/>
        <w:autoSpaceDN w:val="0"/>
        <w:adjustRightInd w:val="0"/>
        <w:spacing w:line="440" w:lineRule="exact"/>
        <w:jc w:val="center"/>
        <w:rPr>
          <w:rFonts w:hint="eastAsia" w:ascii="仿宋" w:hAnsi="仿宋" w:eastAsia="仿宋"/>
          <w:b/>
          <w:bCs/>
          <w:kern w:val="1"/>
          <w:sz w:val="28"/>
          <w:szCs w:val="28"/>
        </w:rPr>
      </w:pPr>
      <w:r>
        <w:rPr>
          <w:rFonts w:hint="eastAsia" w:ascii="仿宋" w:hAnsi="仿宋" w:eastAsia="仿宋" w:cs="宋体"/>
          <w:b/>
          <w:bCs/>
          <w:kern w:val="1"/>
          <w:sz w:val="28"/>
          <w:szCs w:val="28"/>
        </w:rPr>
        <w:t>法定代表人授权委托书</w:t>
      </w:r>
    </w:p>
    <w:p w14:paraId="69BF192E">
      <w:pPr>
        <w:jc w:val="center"/>
        <w:rPr>
          <w:rFonts w:hint="eastAsia" w:ascii="仿宋" w:hAnsi="仿宋" w:eastAsia="仿宋" w:cs="仿宋"/>
          <w:sz w:val="44"/>
          <w:szCs w:val="44"/>
        </w:rPr>
      </w:pPr>
    </w:p>
    <w:p w14:paraId="6335F989">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我</w:t>
      </w:r>
      <w:r>
        <w:rPr>
          <w:rFonts w:hint="eastAsia" w:ascii="仿宋_GB2312" w:hAnsi="仿宋" w:eastAsia="仿宋_GB2312" w:cs="仿宋"/>
          <w:sz w:val="24"/>
          <w:u w:val="single"/>
        </w:rPr>
        <w:t xml:space="preserve">       </w:t>
      </w:r>
      <w:r>
        <w:rPr>
          <w:rFonts w:hint="eastAsia" w:ascii="仿宋_GB2312" w:hAnsi="仿宋" w:eastAsia="仿宋_GB2312" w:cs="仿宋"/>
          <w:sz w:val="24"/>
        </w:rPr>
        <w:t>系</w:t>
      </w:r>
      <w:r>
        <w:rPr>
          <w:rFonts w:hint="eastAsia" w:ascii="仿宋_GB2312" w:hAnsi="仿宋" w:eastAsia="仿宋_GB2312" w:cs="仿宋"/>
          <w:sz w:val="24"/>
          <w:u w:val="single"/>
        </w:rPr>
        <w:t xml:space="preserve">              </w:t>
      </w:r>
      <w:r>
        <w:rPr>
          <w:rFonts w:hint="eastAsia" w:ascii="仿宋_GB2312" w:hAnsi="仿宋" w:eastAsia="仿宋_GB2312" w:cs="仿宋"/>
          <w:sz w:val="24"/>
        </w:rPr>
        <w:t>公司法定代表人，现授权委托我公司的</w:t>
      </w:r>
      <w:r>
        <w:rPr>
          <w:rFonts w:hint="eastAsia" w:ascii="仿宋_GB2312" w:hAnsi="仿宋" w:eastAsia="仿宋_GB2312" w:cs="仿宋"/>
          <w:sz w:val="24"/>
          <w:u w:val="single"/>
        </w:rPr>
        <w:t xml:space="preserve">        </w:t>
      </w:r>
      <w:r>
        <w:rPr>
          <w:rFonts w:hint="eastAsia" w:ascii="仿宋_GB2312" w:hAnsi="仿宋" w:eastAsia="仿宋_GB2312" w:cs="仿宋"/>
          <w:sz w:val="24"/>
        </w:rPr>
        <w:t>为我公司本次的授权代表，代表我方办理本次项目等相关事宜，签署全部有关的文件、协议、合同并具有法律效力。</w:t>
      </w:r>
    </w:p>
    <w:p w14:paraId="28B2F854">
      <w:pPr>
        <w:spacing w:line="360" w:lineRule="auto"/>
        <w:ind w:firstLine="560"/>
        <w:rPr>
          <w:rFonts w:hint="eastAsia" w:ascii="仿宋_GB2312" w:hAnsi="仿宋" w:eastAsia="仿宋_GB2312" w:cs="仿宋"/>
          <w:sz w:val="24"/>
        </w:rPr>
      </w:pPr>
      <w:r>
        <w:rPr>
          <w:rFonts w:hint="eastAsia" w:ascii="仿宋_GB2312" w:hAnsi="仿宋" w:eastAsia="仿宋_GB2312" w:cs="仿宋"/>
          <w:sz w:val="24"/>
        </w:rPr>
        <w:t>在我方未发出撤销授权委托书的书面通知之前，本授权委托书一直有效。被授权人签署的所有文件（在授权书有效期内签署的）不因授权撤销而失效。</w:t>
      </w:r>
    </w:p>
    <w:p w14:paraId="74ED7625">
      <w:pPr>
        <w:spacing w:line="360" w:lineRule="auto"/>
        <w:ind w:firstLine="560"/>
        <w:rPr>
          <w:rFonts w:hint="eastAsia" w:ascii="仿宋_GB2312" w:hAnsi="仿宋" w:eastAsia="仿宋_GB2312" w:cs="仿宋"/>
          <w:sz w:val="24"/>
        </w:rPr>
      </w:pPr>
      <w:r>
        <w:rPr>
          <w:rFonts w:hint="eastAsia" w:ascii="仿宋_GB2312" w:hAnsi="仿宋" w:eastAsia="仿宋_GB2312" w:cs="仿宋"/>
          <w:sz w:val="24"/>
        </w:rPr>
        <w:t>被授权人无权转让委托权。特此授权。</w:t>
      </w:r>
    </w:p>
    <w:p w14:paraId="54DA5C28">
      <w:pPr>
        <w:spacing w:line="360" w:lineRule="auto"/>
        <w:ind w:firstLine="560"/>
        <w:rPr>
          <w:rFonts w:hint="eastAsia" w:ascii="仿宋_GB2312" w:hAnsi="仿宋" w:eastAsia="仿宋_GB2312" w:cs="仿宋"/>
          <w:sz w:val="24"/>
        </w:rPr>
      </w:pPr>
      <w:r>
        <w:rPr>
          <w:rFonts w:hint="eastAsia" w:ascii="仿宋_GB2312" w:hAnsi="仿宋" w:eastAsia="仿宋_GB2312" w:cs="仿宋"/>
          <w:sz w:val="24"/>
        </w:rPr>
        <w:t>本授权委托书于</w:t>
      </w:r>
      <w:r>
        <w:rPr>
          <w:rFonts w:hint="eastAsia" w:ascii="仿宋_GB2312" w:hAnsi="仿宋" w:eastAsia="仿宋_GB2312" w:cs="仿宋"/>
          <w:sz w:val="24"/>
          <w:u w:val="single"/>
        </w:rPr>
        <w:t xml:space="preserve">    </w:t>
      </w:r>
      <w:r>
        <w:rPr>
          <w:rFonts w:hint="eastAsia" w:ascii="仿宋_GB2312" w:hAnsi="仿宋" w:eastAsia="仿宋_GB2312" w:cs="仿宋"/>
          <w:color w:val="000000"/>
          <w:sz w:val="24"/>
        </w:rPr>
        <w:t>年</w:t>
      </w:r>
      <w:r>
        <w:rPr>
          <w:rFonts w:hint="eastAsia" w:ascii="仿宋_GB2312" w:hAnsi="仿宋" w:eastAsia="仿宋_GB2312" w:cs="仿宋"/>
          <w:color w:val="000000"/>
          <w:sz w:val="24"/>
          <w:u w:val="single"/>
        </w:rPr>
        <w:t xml:space="preserve">   </w:t>
      </w:r>
      <w:r>
        <w:rPr>
          <w:rFonts w:hint="eastAsia" w:ascii="仿宋_GB2312" w:hAnsi="仿宋" w:eastAsia="仿宋_GB2312" w:cs="仿宋"/>
          <w:color w:val="000000"/>
          <w:sz w:val="24"/>
        </w:rPr>
        <w:t>月</w:t>
      </w:r>
      <w:r>
        <w:rPr>
          <w:rFonts w:hint="eastAsia" w:ascii="仿宋_GB2312" w:hAnsi="仿宋" w:eastAsia="仿宋_GB2312" w:cs="仿宋"/>
          <w:color w:val="000000"/>
          <w:sz w:val="24"/>
          <w:u w:val="single"/>
        </w:rPr>
        <w:t xml:space="preserve">   </w:t>
      </w:r>
      <w:r>
        <w:rPr>
          <w:rFonts w:hint="eastAsia" w:ascii="仿宋_GB2312" w:hAnsi="仿宋" w:eastAsia="仿宋_GB2312" w:cs="仿宋"/>
          <w:color w:val="000000"/>
          <w:sz w:val="24"/>
        </w:rPr>
        <w:t>日起</w:t>
      </w:r>
      <w:r>
        <w:rPr>
          <w:rFonts w:hint="eastAsia" w:ascii="仿宋_GB2312" w:hAnsi="仿宋" w:eastAsia="仿宋_GB2312" w:cs="仿宋"/>
          <w:sz w:val="24"/>
        </w:rPr>
        <w:t>签字生效，特此声明。</w:t>
      </w:r>
    </w:p>
    <w:p w14:paraId="580E47F7">
      <w:pPr>
        <w:spacing w:line="360" w:lineRule="auto"/>
        <w:ind w:firstLine="560"/>
        <w:jc w:val="center"/>
        <w:rPr>
          <w:rFonts w:hint="eastAsia" w:ascii="仿宋_GB2312" w:hAnsi="仿宋" w:eastAsia="仿宋_GB2312" w:cs="仿宋"/>
          <w:sz w:val="24"/>
        </w:rPr>
      </w:pPr>
    </w:p>
    <w:p w14:paraId="36EBBBFA">
      <w:pPr>
        <w:spacing w:line="360" w:lineRule="auto"/>
        <w:ind w:firstLine="560"/>
        <w:jc w:val="center"/>
        <w:rPr>
          <w:rFonts w:ascii="仿宋_GB2312" w:eastAsia="仿宋_GB2312"/>
          <w:sz w:val="24"/>
        </w:rPr>
      </w:pPr>
      <w:r>
        <w:rPr>
          <w:rFonts w:hint="eastAsia" w:ascii="仿宋_GB2312" w:hAnsi="仿宋" w:eastAsia="仿宋_GB2312" w:cs="仿宋"/>
          <w:sz w:val="24"/>
        </w:rPr>
        <w:t>（附法人代表身份证以及授权代表身份证复印件）</w:t>
      </w:r>
    </w:p>
    <w:p w14:paraId="0C973938">
      <w:pPr>
        <w:spacing w:line="360" w:lineRule="auto"/>
        <w:rPr>
          <w:rFonts w:ascii="仿宋_GB2312" w:eastAsia="仿宋_GB2312"/>
          <w:sz w:val="24"/>
        </w:rPr>
      </w:pPr>
      <w:r>
        <w:rPr>
          <w:rFonts w:hint="eastAsia" w:ascii="仿宋_GB2312" w:eastAsia="仿宋_GB2312"/>
          <w:sz w:val="24"/>
        </w:rPr>
        <w:t xml:space="preserve"> </w:t>
      </w:r>
    </w:p>
    <w:p w14:paraId="207AD331">
      <w:pPr>
        <w:spacing w:line="360" w:lineRule="auto"/>
        <w:rPr>
          <w:rFonts w:ascii="仿宋_GB2312" w:eastAsia="仿宋_GB2312"/>
          <w:sz w:val="24"/>
        </w:rPr>
      </w:pPr>
    </w:p>
    <w:p w14:paraId="2304BAF8">
      <w:pPr>
        <w:spacing w:line="360" w:lineRule="auto"/>
        <w:rPr>
          <w:rFonts w:ascii="仿宋_GB2312" w:eastAsia="仿宋_GB2312"/>
          <w:sz w:val="24"/>
        </w:rPr>
      </w:pPr>
    </w:p>
    <w:p w14:paraId="07859077">
      <w:pPr>
        <w:spacing w:line="360" w:lineRule="auto"/>
        <w:rPr>
          <w:rFonts w:ascii="仿宋_GB2312" w:eastAsia="仿宋_GB2312"/>
          <w:sz w:val="24"/>
        </w:rPr>
      </w:pPr>
    </w:p>
    <w:p w14:paraId="2A03ECF0">
      <w:pPr>
        <w:spacing w:line="360" w:lineRule="auto"/>
        <w:ind w:firstLine="3686"/>
        <w:jc w:val="left"/>
        <w:rPr>
          <w:rFonts w:hint="eastAsia" w:ascii="仿宋_GB2312" w:hAnsi="仿宋" w:eastAsia="仿宋_GB2312" w:cs="仿宋"/>
          <w:sz w:val="24"/>
          <w:u w:val="single"/>
        </w:rPr>
      </w:pPr>
      <w:r>
        <w:rPr>
          <w:rFonts w:hint="eastAsia" w:ascii="仿宋_GB2312" w:hAnsi="仿宋" w:eastAsia="仿宋_GB2312" w:cs="仿宋"/>
          <w:sz w:val="24"/>
        </w:rPr>
        <w:t>投标单位名称（公章）：</w:t>
      </w:r>
      <w:r>
        <w:rPr>
          <w:rFonts w:hint="eastAsia" w:ascii="仿宋_GB2312" w:hAnsi="仿宋" w:eastAsia="仿宋_GB2312" w:cs="仿宋"/>
          <w:sz w:val="24"/>
          <w:u w:val="single"/>
        </w:rPr>
        <w:t xml:space="preserve">             </w:t>
      </w:r>
    </w:p>
    <w:p w14:paraId="73A58681">
      <w:pPr>
        <w:spacing w:line="360" w:lineRule="auto"/>
        <w:ind w:firstLine="3686"/>
        <w:jc w:val="left"/>
        <w:rPr>
          <w:rFonts w:hint="eastAsia" w:ascii="仿宋_GB2312" w:hAnsi="仿宋" w:eastAsia="仿宋_GB2312" w:cs="仿宋"/>
          <w:sz w:val="24"/>
        </w:rPr>
      </w:pPr>
      <w:r>
        <w:rPr>
          <w:rFonts w:hint="eastAsia" w:ascii="仿宋_GB2312" w:hAnsi="仿宋" w:eastAsia="仿宋_GB2312" w:cs="仿宋"/>
          <w:sz w:val="24"/>
        </w:rPr>
        <w:t>法定代表人签字：</w:t>
      </w:r>
      <w:r>
        <w:rPr>
          <w:rFonts w:hint="eastAsia" w:ascii="仿宋_GB2312" w:hAnsi="仿宋" w:eastAsia="仿宋_GB2312" w:cs="仿宋"/>
          <w:sz w:val="24"/>
          <w:u w:val="single"/>
        </w:rPr>
        <w:t xml:space="preserve">                  </w:t>
      </w:r>
    </w:p>
    <w:p w14:paraId="30260278">
      <w:pPr>
        <w:widowControl/>
        <w:jc w:val="left"/>
        <w:rPr>
          <w:rFonts w:ascii="方正小标宋_GBK" w:hAnsi="Times New Roman" w:eastAsia="方正小标宋_GBK" w:cs="宋体"/>
          <w:sz w:val="24"/>
        </w:rPr>
      </w:pPr>
      <w:r>
        <w:rPr>
          <w:rFonts w:hint="eastAsia" w:ascii="仿宋_GB2312" w:hAnsi="仿宋" w:eastAsia="仿宋_GB2312" w:cs="仿宋"/>
          <w:sz w:val="24"/>
        </w:rPr>
        <w:t xml:space="preserve">                                          日期：  年  月  日</w:t>
      </w:r>
    </w:p>
    <w:p w14:paraId="3D3975F5">
      <w:pPr>
        <w:spacing w:line="400" w:lineRule="exact"/>
        <w:rPr>
          <w:rFonts w:hint="eastAsia" w:ascii="仿宋" w:hAnsi="仿宋" w:eastAsia="仿宋" w:cs="仿宋"/>
          <w:sz w:val="24"/>
        </w:rPr>
      </w:pPr>
    </w:p>
    <w:p w14:paraId="606F12F7">
      <w:pPr>
        <w:widowControl/>
        <w:autoSpaceDE w:val="0"/>
        <w:autoSpaceDN w:val="0"/>
        <w:adjustRightInd w:val="0"/>
        <w:spacing w:line="440" w:lineRule="exact"/>
        <w:rPr>
          <w:rFonts w:hint="eastAsia" w:ascii="仿宋" w:hAnsi="仿宋" w:eastAsia="仿宋"/>
          <w:kern w:val="1"/>
          <w:sz w:val="24"/>
        </w:rPr>
      </w:pPr>
    </w:p>
    <w:p w14:paraId="20377B34">
      <w:pPr>
        <w:widowControl/>
        <w:autoSpaceDE w:val="0"/>
        <w:autoSpaceDN w:val="0"/>
        <w:adjustRightInd w:val="0"/>
        <w:spacing w:line="400" w:lineRule="exact"/>
        <w:rPr>
          <w:rFonts w:hint="eastAsia" w:ascii="宋体" w:hAnsi="宋体"/>
          <w:kern w:val="1"/>
        </w:rPr>
      </w:pPr>
    </w:p>
    <w:p w14:paraId="0B7E3BD5">
      <w:pPr>
        <w:pStyle w:val="5"/>
        <w:sectPr>
          <w:pgSz w:w="11906" w:h="16838"/>
          <w:pgMar w:top="1440" w:right="1474" w:bottom="1440" w:left="1474" w:header="851" w:footer="992" w:gutter="0"/>
          <w:cols w:space="425" w:num="1"/>
          <w:docGrid w:type="lines" w:linePitch="312" w:charSpace="0"/>
        </w:sectPr>
      </w:pPr>
      <w:bookmarkStart w:id="2" w:name="_GoBack"/>
      <w:bookmarkEnd w:id="2"/>
    </w:p>
    <w:p w14:paraId="640F1996">
      <w:pPr>
        <w:pStyle w:val="4"/>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DD0D">
    <w:pPr>
      <w:pStyle w:val="5"/>
      <w:tabs>
        <w:tab w:val="left" w:pos="3678"/>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88CD1">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588CD1">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7A9A6">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40CB0">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F040CB0">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43112">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4C812">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5A4C812">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0A48AF"/>
    <w:rsid w:val="003A35E0"/>
    <w:rsid w:val="004E3EEB"/>
    <w:rsid w:val="00516F3B"/>
    <w:rsid w:val="006E3F91"/>
    <w:rsid w:val="00707A4F"/>
    <w:rsid w:val="0074369D"/>
    <w:rsid w:val="007D6A53"/>
    <w:rsid w:val="007E3456"/>
    <w:rsid w:val="00944593"/>
    <w:rsid w:val="00A70CC7"/>
    <w:rsid w:val="00AA7942"/>
    <w:rsid w:val="00B82E0B"/>
    <w:rsid w:val="00C92516"/>
    <w:rsid w:val="00D7655E"/>
    <w:rsid w:val="00E67F42"/>
    <w:rsid w:val="00F20407"/>
    <w:rsid w:val="01C2563F"/>
    <w:rsid w:val="046948C0"/>
    <w:rsid w:val="076C781B"/>
    <w:rsid w:val="085333A0"/>
    <w:rsid w:val="088A3806"/>
    <w:rsid w:val="091F1127"/>
    <w:rsid w:val="0BA44EDE"/>
    <w:rsid w:val="0BEA2263"/>
    <w:rsid w:val="0F7867DC"/>
    <w:rsid w:val="1079340D"/>
    <w:rsid w:val="112A78B5"/>
    <w:rsid w:val="1279775A"/>
    <w:rsid w:val="13CD14C5"/>
    <w:rsid w:val="143C1839"/>
    <w:rsid w:val="19726F19"/>
    <w:rsid w:val="1E254BAE"/>
    <w:rsid w:val="1FB62B86"/>
    <w:rsid w:val="26F7652C"/>
    <w:rsid w:val="28F11C3E"/>
    <w:rsid w:val="2952691D"/>
    <w:rsid w:val="2A9C7E6E"/>
    <w:rsid w:val="2CD34766"/>
    <w:rsid w:val="2D3E2FEA"/>
    <w:rsid w:val="336946DE"/>
    <w:rsid w:val="33DD591B"/>
    <w:rsid w:val="3431454D"/>
    <w:rsid w:val="350E01AA"/>
    <w:rsid w:val="3B8C7E30"/>
    <w:rsid w:val="4058120B"/>
    <w:rsid w:val="40A764EC"/>
    <w:rsid w:val="411E2196"/>
    <w:rsid w:val="41676751"/>
    <w:rsid w:val="431D0751"/>
    <w:rsid w:val="47DA6C56"/>
    <w:rsid w:val="48E92316"/>
    <w:rsid w:val="49C00FB6"/>
    <w:rsid w:val="4AC90DC8"/>
    <w:rsid w:val="4B0A48AF"/>
    <w:rsid w:val="4EEF6382"/>
    <w:rsid w:val="569731F2"/>
    <w:rsid w:val="58E32A63"/>
    <w:rsid w:val="598B731B"/>
    <w:rsid w:val="59FA16AA"/>
    <w:rsid w:val="5A144084"/>
    <w:rsid w:val="5AF2059E"/>
    <w:rsid w:val="5B490BB1"/>
    <w:rsid w:val="5CD17F62"/>
    <w:rsid w:val="5E1E2A2D"/>
    <w:rsid w:val="5EB04DE4"/>
    <w:rsid w:val="5F201F70"/>
    <w:rsid w:val="60C356CD"/>
    <w:rsid w:val="63540967"/>
    <w:rsid w:val="63746DBB"/>
    <w:rsid w:val="65760F36"/>
    <w:rsid w:val="680753E2"/>
    <w:rsid w:val="6BA9656A"/>
    <w:rsid w:val="6D776806"/>
    <w:rsid w:val="72881DC8"/>
    <w:rsid w:val="77AB4063"/>
    <w:rsid w:val="7A0328D8"/>
    <w:rsid w:val="7A582349"/>
    <w:rsid w:val="7A74161D"/>
    <w:rsid w:val="7A771282"/>
    <w:rsid w:val="7B410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qFormat/>
    <w:uiPriority w:val="0"/>
    <w:rPr>
      <w:rFonts w:ascii="宋体" w:hAnsi="Courier New"/>
      <w:lang w:val="zh-CN"/>
    </w:rPr>
  </w:style>
  <w:style w:type="paragraph" w:styleId="4">
    <w:name w:val="Body Text Indent 2"/>
    <w:basedOn w:val="1"/>
    <w:unhideWhenUsed/>
    <w:qFormat/>
    <w:uiPriority w:val="99"/>
    <w:pPr>
      <w:spacing w:after="120" w:line="480" w:lineRule="auto"/>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unhideWhenUsed/>
    <w:qFormat/>
    <w:uiPriority w:val="39"/>
    <w:pPr>
      <w:spacing w:line="380" w:lineRule="exact"/>
      <w:jc w:val="distribute"/>
    </w:pPr>
    <w:rPr>
      <w:rFonts w:eastAsia="黑体"/>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楷体 (中文) 楷体"/>
    <w:qFormat/>
    <w:uiPriority w:val="0"/>
    <w:rPr>
      <w:rFonts w:ascii="楷体" w:hAnsi="楷体" w:eastAsia="楷体"/>
      <w:kern w:val="1"/>
      <w:sz w:val="28"/>
    </w:rPr>
  </w:style>
  <w:style w:type="paragraph" w:styleId="12">
    <w:name w:val="List Paragraph"/>
    <w:basedOn w:val="1"/>
    <w:autoRedefine/>
    <w:qFormat/>
    <w:uiPriority w:val="34"/>
    <w:pPr>
      <w:ind w:firstLine="420" w:firstLineChars="200"/>
    </w:pPr>
  </w:style>
  <w:style w:type="character" w:customStyle="1" w:styleId="13">
    <w:name w:val="样式 仿宋"/>
    <w:qFormat/>
    <w:uiPriority w:val="0"/>
    <w:rPr>
      <w:rFonts w:ascii="仿宋" w:hAnsi="仿宋" w:eastAsia="仿宋"/>
      <w:kern w:val="1"/>
    </w:rPr>
  </w:style>
  <w:style w:type="paragraph" w:customStyle="1" w:styleId="14">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5">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414DE4-5D99-41C0-A361-DC3556D88291}">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3663</Words>
  <Characters>4050</Characters>
  <Lines>35</Lines>
  <Paragraphs>9</Paragraphs>
  <TotalTime>3</TotalTime>
  <ScaleCrop>false</ScaleCrop>
  <LinksUpToDate>false</LinksUpToDate>
  <CharactersWithSpaces>4658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2025-03-05T01:16:00Z</dcterms:created>
  <dc:creator>冰岛</dc:creator>
  <cp:lastModifiedBy>Administrator</cp:lastModifiedBy>
  <dcterms:modified xsi:type="dcterms:W3CDTF">2025-03-06T01:51:36Z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22D5774C44C94974B040F2DFD44C711E_13</vt:lpwstr>
  </property>
  <property fmtid="{D5CDD505-2E9C-101B-9397-08002B2CF9AE}" pid="4" name="KSOTemplateDocerSaveRecord">
    <vt:lpwstr>eyJoZGlkIjoiMWYxYTdhZTcyYjMyZTdhYzVkYzFmZDE0YjY3NWZjODEifQ==</vt:lpwstr>
  </property>
</Properties>
</file>