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69A99">
      <w:pPr>
        <w:pStyle w:val="2"/>
        <w:jc w:val="center"/>
        <w:rPr>
          <w:rFonts w:ascii="黑体" w:hAnsi="黑体" w:eastAsia="黑体"/>
          <w:sz w:val="32"/>
          <w:szCs w:val="32"/>
          <w:highlight w:val="none"/>
        </w:rPr>
      </w:pPr>
      <w:bookmarkStart w:id="0" w:name="_Toc134452747"/>
      <w:bookmarkStart w:id="1" w:name="_Toc12421"/>
      <w:r>
        <w:rPr>
          <w:rFonts w:hint="eastAsia" w:ascii="黑体" w:hAnsi="黑体" w:eastAsia="黑体"/>
          <w:sz w:val="32"/>
          <w:szCs w:val="32"/>
          <w:highlight w:val="none"/>
        </w:rPr>
        <w:t xml:space="preserve"> 采购公告</w:t>
      </w:r>
      <w:bookmarkEnd w:id="0"/>
      <w:bookmarkEnd w:id="1"/>
    </w:p>
    <w:p w14:paraId="3347F2FC">
      <w:pPr>
        <w:pStyle w:val="24"/>
        <w:ind w:left="36" w:hanging="36"/>
        <w:rPr>
          <w:rFonts w:hint="eastAsia" w:ascii="inherit" w:hAnsi="inherit" w:eastAsia="宋体"/>
          <w:color w:val="333333"/>
          <w:sz w:val="34"/>
          <w:szCs w:val="34"/>
          <w:highlight w:val="none"/>
        </w:rPr>
      </w:pPr>
      <w:r>
        <w:rPr>
          <w:rFonts w:hint="eastAsia"/>
          <w:sz w:val="28"/>
          <w:szCs w:val="28"/>
          <w:highlight w:val="none"/>
        </w:rPr>
        <w:t xml:space="preserve">    我公司现对康复大学附属学校项目土石方整理工程组合型成套箱式变电站设备</w:t>
      </w:r>
      <w:r>
        <w:rPr>
          <w:sz w:val="28"/>
          <w:szCs w:val="28"/>
          <w:highlight w:val="none"/>
        </w:rPr>
        <w:t>进行</w:t>
      </w:r>
      <w:r>
        <w:rPr>
          <w:rFonts w:hint="eastAsia"/>
          <w:sz w:val="28"/>
          <w:szCs w:val="28"/>
          <w:highlight w:val="none"/>
        </w:rPr>
        <w:t>采购，欢迎符合条件的供应商参加，具体要求如下：</w:t>
      </w:r>
    </w:p>
    <w:p w14:paraId="6D02571B">
      <w:pPr>
        <w:numPr>
          <w:ilvl w:val="0"/>
          <w:numId w:val="1"/>
        </w:numPr>
        <w:spacing w:line="360" w:lineRule="auto"/>
        <w:ind w:left="640" w:leftChars="0" w:firstLine="0" w:firstLineChars="0"/>
        <w:rPr>
          <w:rFonts w:hint="eastAsia" w:ascii="仿宋" w:hAnsi="仿宋" w:eastAsia="仿宋"/>
          <w:sz w:val="28"/>
          <w:szCs w:val="28"/>
          <w:highlight w:val="none"/>
        </w:rPr>
      </w:pPr>
      <w:r>
        <w:rPr>
          <w:rFonts w:hint="eastAsia" w:ascii="仿宋" w:hAnsi="仿宋" w:eastAsia="仿宋"/>
          <w:sz w:val="28"/>
          <w:szCs w:val="28"/>
          <w:highlight w:val="none"/>
        </w:rPr>
        <w:t>项目名称：康复大学附属学校项目土石方整理工程组合型成套箱式变电站设备采购</w:t>
      </w:r>
    </w:p>
    <w:p w14:paraId="50BA6577">
      <w:pPr>
        <w:numPr>
          <w:ilvl w:val="0"/>
          <w:numId w:val="0"/>
        </w:numPr>
        <w:spacing w:line="360" w:lineRule="auto"/>
        <w:ind w:left="640" w:leftChars="0"/>
        <w:rPr>
          <w:rFonts w:ascii="仿宋" w:hAnsi="仿宋" w:eastAsia="仿宋"/>
          <w:sz w:val="28"/>
          <w:szCs w:val="28"/>
          <w:highlight w:val="none"/>
        </w:rPr>
      </w:pPr>
      <w:r>
        <w:rPr>
          <w:rFonts w:hint="eastAsia" w:ascii="仿宋" w:hAnsi="仿宋" w:eastAsia="仿宋"/>
          <w:sz w:val="28"/>
          <w:szCs w:val="28"/>
          <w:highlight w:val="none"/>
        </w:rPr>
        <w:t>2.项目地点：需方指定地点</w:t>
      </w:r>
      <w:bookmarkStart w:id="2" w:name="_Toc190866314"/>
      <w:bookmarkStart w:id="3" w:name="_Toc190936604"/>
      <w:bookmarkStart w:id="4" w:name="_Toc177131613"/>
      <w:bookmarkStart w:id="5" w:name="_Toc161911529"/>
    </w:p>
    <w:p w14:paraId="3715E548">
      <w:pPr>
        <w:spacing w:line="360" w:lineRule="auto"/>
        <w:rPr>
          <w:rFonts w:hint="default" w:eastAsia="仿宋"/>
          <w:sz w:val="28"/>
          <w:szCs w:val="28"/>
          <w:highlight w:val="none"/>
          <w:lang w:val="en-US" w:eastAsia="zh-CN"/>
        </w:rPr>
      </w:pPr>
      <w:r>
        <w:rPr>
          <w:rFonts w:hint="eastAsia" w:ascii="仿宋" w:hAnsi="仿宋" w:eastAsia="仿宋"/>
          <w:sz w:val="28"/>
          <w:szCs w:val="28"/>
          <w:highlight w:val="none"/>
        </w:rPr>
        <w:t xml:space="preserve">     3.采购内容：</w:t>
      </w:r>
      <w:bookmarkEnd w:id="2"/>
      <w:bookmarkEnd w:id="3"/>
      <w:bookmarkEnd w:id="4"/>
      <w:bookmarkEnd w:id="5"/>
      <w:r>
        <w:rPr>
          <w:rFonts w:hint="eastAsia" w:ascii="仿宋" w:hAnsi="仿宋" w:eastAsia="仿宋"/>
          <w:sz w:val="28"/>
          <w:szCs w:val="28"/>
          <w:highlight w:val="none"/>
          <w:lang w:eastAsia="zh-CN"/>
        </w:rPr>
        <w:t>组合型成套箱式变电站，</w:t>
      </w:r>
      <w:r>
        <w:rPr>
          <w:rFonts w:hint="eastAsia" w:ascii="仿宋" w:hAnsi="仿宋" w:eastAsia="仿宋"/>
          <w:sz w:val="28"/>
          <w:szCs w:val="28"/>
          <w:highlight w:val="none"/>
          <w:lang w:val="en-US" w:eastAsia="zh-CN"/>
        </w:rPr>
        <w:t>630KVA，1台。</w:t>
      </w:r>
    </w:p>
    <w:p w14:paraId="3206B1F1">
      <w:pPr>
        <w:pStyle w:val="24"/>
        <w:ind w:left="36" w:hanging="36"/>
        <w:rPr>
          <w:rFonts w:cs="Times New Roman"/>
          <w:color w:val="auto"/>
          <w:kern w:val="2"/>
          <w:sz w:val="28"/>
          <w:szCs w:val="28"/>
          <w:highlight w:val="none"/>
        </w:rPr>
      </w:pPr>
      <w:r>
        <w:rPr>
          <w:rFonts w:hint="eastAsia"/>
          <w:sz w:val="28"/>
          <w:szCs w:val="28"/>
          <w:highlight w:val="none"/>
        </w:rPr>
        <w:t xml:space="preserve">  </w:t>
      </w:r>
      <w:r>
        <w:rPr>
          <w:rFonts w:hint="eastAsia" w:cs="Times New Roman"/>
          <w:color w:val="auto"/>
          <w:kern w:val="2"/>
          <w:sz w:val="28"/>
          <w:szCs w:val="28"/>
          <w:highlight w:val="none"/>
        </w:rPr>
        <w:t xml:space="preserve">  4.采购控制价（含税价，增值税税率为13%）：</w:t>
      </w:r>
      <w:r>
        <w:rPr>
          <w:rFonts w:hint="eastAsia" w:cs="Times New Roman"/>
          <w:color w:val="auto"/>
          <w:kern w:val="2"/>
          <w:sz w:val="28"/>
          <w:szCs w:val="28"/>
          <w:highlight w:val="none"/>
          <w:lang w:val="en-US" w:eastAsia="zh-CN"/>
        </w:rPr>
        <w:t>126934.35</w:t>
      </w:r>
      <w:r>
        <w:rPr>
          <w:rFonts w:hint="eastAsia" w:cs="Times New Roman"/>
          <w:color w:val="auto"/>
          <w:kern w:val="2"/>
          <w:sz w:val="28"/>
          <w:szCs w:val="28"/>
          <w:highlight w:val="none"/>
        </w:rPr>
        <w:t>元。</w:t>
      </w:r>
    </w:p>
    <w:p w14:paraId="6CC8E81B">
      <w:pPr>
        <w:pStyle w:val="24"/>
        <w:rPr>
          <w:rFonts w:cs="Times New Roman"/>
          <w:color w:val="auto"/>
          <w:kern w:val="2"/>
          <w:sz w:val="28"/>
          <w:szCs w:val="28"/>
          <w:highlight w:val="none"/>
        </w:rPr>
      </w:pPr>
      <w:bookmarkStart w:id="6" w:name="_Toc134452748"/>
      <w:r>
        <w:rPr>
          <w:rFonts w:hint="eastAsia"/>
          <w:highlight w:val="none"/>
        </w:rPr>
        <w:t xml:space="preserve">   </w:t>
      </w:r>
      <w:r>
        <w:rPr>
          <w:rFonts w:hint="eastAsia" w:cs="Times New Roman"/>
          <w:color w:val="auto"/>
          <w:kern w:val="2"/>
          <w:sz w:val="28"/>
          <w:szCs w:val="28"/>
          <w:highlight w:val="none"/>
        </w:rPr>
        <w:t xml:space="preserve">  5.供应商资格要求</w:t>
      </w:r>
    </w:p>
    <w:p w14:paraId="6EB7CC27">
      <w:pPr>
        <w:pStyle w:val="16"/>
        <w:spacing w:line="560" w:lineRule="exact"/>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5.1供应商必须具有独立法人资格,各供应商不得有企业关联或股权关系。</w:t>
      </w:r>
    </w:p>
    <w:p w14:paraId="6B7035EA">
      <w:pPr>
        <w:pStyle w:val="16"/>
        <w:spacing w:line="560" w:lineRule="exact"/>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5.2供应商必须具备相关营业资格,所生产的产品必须符合国家、行业标准相关要求，并在人员、设备、技术、资金等方面具备相应的能力。</w:t>
      </w:r>
    </w:p>
    <w:p w14:paraId="4797A6F1">
      <w:pPr>
        <w:pStyle w:val="16"/>
        <w:spacing w:line="560" w:lineRule="exact"/>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5.3采购公告发布之日前三年内无行贿犯罪等重大违法记录。</w:t>
      </w:r>
    </w:p>
    <w:p w14:paraId="2C9773B1">
      <w:pPr>
        <w:pStyle w:val="16"/>
        <w:spacing w:line="560" w:lineRule="exact"/>
        <w:rPr>
          <w:rFonts w:ascii="仿宋" w:hAnsi="仿宋" w:eastAsia="仿宋" w:cs="宋体"/>
          <w:bCs/>
          <w:sz w:val="28"/>
          <w:szCs w:val="28"/>
          <w:highlight w:val="none"/>
        </w:rPr>
      </w:pPr>
      <w:bookmarkStart w:id="7" w:name="_Toc521332562"/>
      <w:r>
        <w:rPr>
          <w:rFonts w:hint="eastAsia" w:ascii="仿宋" w:hAnsi="仿宋" w:eastAsia="仿宋" w:cs="宋体"/>
          <w:bCs/>
          <w:sz w:val="28"/>
          <w:szCs w:val="28"/>
          <w:highlight w:val="none"/>
        </w:rPr>
        <w:t xml:space="preserve">    5.4通过“信用中国”网站（www.creditchina.gov.cn）、中国政府采购网（www.ccgp.gov.cn）查询，未被列入失信被执行人、重大税收违法案件当事人、政府采购严重违法失信行为记录名单。</w:t>
      </w:r>
    </w:p>
    <w:bookmarkEnd w:id="7"/>
    <w:p w14:paraId="34C0CC28">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6.资格预审及采购文件的获取</w:t>
      </w:r>
    </w:p>
    <w:p w14:paraId="2BC4360A">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6.1截止时间：2025年</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15</w:t>
      </w:r>
      <w:r>
        <w:rPr>
          <w:rFonts w:hint="eastAsia" w:ascii="仿宋" w:hAnsi="仿宋" w:eastAsia="仿宋"/>
          <w:sz w:val="28"/>
          <w:szCs w:val="28"/>
          <w:highlight w:val="none"/>
        </w:rPr>
        <w:t>时00分。</w:t>
      </w:r>
    </w:p>
    <w:p w14:paraId="2C1B88B1">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6.2预审方式：供应商将资格审查所需材料附在一个PDF文档里，在截止时间前发送至邮箱：gaoxinshuidian@163.com。邮件标题为</w:t>
      </w:r>
      <w:r>
        <w:rPr>
          <w:rFonts w:hint="eastAsia" w:ascii="仿宋" w:hAnsi="仿宋" w:eastAsia="仿宋"/>
          <w:b/>
          <w:bCs/>
          <w:sz w:val="28"/>
          <w:szCs w:val="28"/>
          <w:highlight w:val="none"/>
        </w:rPr>
        <w:t>供应商名称+项目名称</w:t>
      </w:r>
      <w:r>
        <w:rPr>
          <w:rFonts w:hint="eastAsia" w:ascii="仿宋" w:hAnsi="仿宋" w:eastAsia="仿宋"/>
          <w:sz w:val="28"/>
          <w:szCs w:val="28"/>
          <w:highlight w:val="none"/>
        </w:rPr>
        <w:t>，正文备注</w:t>
      </w:r>
      <w:r>
        <w:rPr>
          <w:rFonts w:hint="eastAsia" w:ascii="仿宋" w:hAnsi="仿宋" w:eastAsia="仿宋"/>
          <w:b/>
          <w:bCs/>
          <w:sz w:val="28"/>
          <w:szCs w:val="28"/>
          <w:highlight w:val="none"/>
        </w:rPr>
        <w:t>联系人、联系方式、采购文件接收邮箱地址</w:t>
      </w:r>
      <w:r>
        <w:rPr>
          <w:rFonts w:hint="eastAsia" w:ascii="仿宋" w:hAnsi="仿宋" w:eastAsia="仿宋"/>
          <w:sz w:val="28"/>
          <w:szCs w:val="28"/>
          <w:highlight w:val="none"/>
        </w:rPr>
        <w:t>。</w:t>
      </w:r>
      <w:r>
        <w:rPr>
          <w:rStyle w:val="38"/>
          <w:rFonts w:hint="eastAsia" w:ascii="仿宋" w:hAnsi="仿宋" w:eastAsia="仿宋" w:cs="仿宋"/>
          <w:szCs w:val="28"/>
          <w:highlight w:val="none"/>
        </w:rPr>
        <w:t>由采购人受理后，通过邮箱向审查合格的供应商发放采购文件。</w:t>
      </w:r>
    </w:p>
    <w:p w14:paraId="2E315931">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6.3资格审查材料：营业执照复印件；法定代表人身份证明；法定代表人授权委托书；中国裁判文书网（http://wenshu.court.gov.cn)分别查询供应商、法定代表人无行贿犯罪记录查询网页截图；“信用中国”网站、中国政府采购网查询网页截图等材料，以上材料均需加盖供应商公章。</w:t>
      </w:r>
    </w:p>
    <w:p w14:paraId="47FE9741">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7.响应文件递交时间以及地点</w:t>
      </w:r>
    </w:p>
    <w:p w14:paraId="46104D1E">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7.1时间：2025年</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13</w:t>
      </w:r>
      <w:r>
        <w:rPr>
          <w:rFonts w:hint="eastAsia" w:ascii="仿宋" w:hAnsi="仿宋" w:eastAsia="仿宋"/>
          <w:sz w:val="28"/>
          <w:szCs w:val="28"/>
          <w:highlight w:val="none"/>
        </w:rPr>
        <w:t>日9时00分至9时30 分。</w:t>
      </w:r>
    </w:p>
    <w:p w14:paraId="51CB926A">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7.2地点：青岛市高新区聚贤桥路50号高实集团10楼1017会议室。</w:t>
      </w:r>
    </w:p>
    <w:p w14:paraId="08835E18">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8.磋商时间以及地点</w:t>
      </w:r>
    </w:p>
    <w:p w14:paraId="42885C99">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8.1时间：2025年</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13</w:t>
      </w:r>
      <w:r>
        <w:rPr>
          <w:rFonts w:hint="eastAsia" w:ascii="仿宋" w:hAnsi="仿宋" w:eastAsia="仿宋"/>
          <w:sz w:val="28"/>
          <w:szCs w:val="28"/>
          <w:highlight w:val="none"/>
        </w:rPr>
        <w:t>日9时30 分。</w:t>
      </w:r>
    </w:p>
    <w:p w14:paraId="5CA9A016">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8.2地点：青岛市高新区聚贤桥路50号高实集团10楼1017会议室。</w:t>
      </w:r>
    </w:p>
    <w:p w14:paraId="12C86FFA">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9.联系方式</w:t>
      </w:r>
    </w:p>
    <w:p w14:paraId="5771248F">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9.1采购人：青岛高新电力发展有限公司</w:t>
      </w:r>
    </w:p>
    <w:p w14:paraId="5396C898">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联 系 人：纪虹延</w:t>
      </w:r>
    </w:p>
    <w:p w14:paraId="4E342DB6">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电    话：0532-68687097</w:t>
      </w:r>
    </w:p>
    <w:p w14:paraId="78EBBAEB">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地    址：青岛市高新区聚贤桥路50号高实集团10楼。</w:t>
      </w:r>
    </w:p>
    <w:p w14:paraId="69983EC1">
      <w:pPr>
        <w:pStyle w:val="16"/>
        <w:spacing w:line="560" w:lineRule="exact"/>
        <w:rPr>
          <w:rFonts w:ascii="仿宋" w:hAnsi="仿宋" w:eastAsia="仿宋"/>
          <w:sz w:val="28"/>
          <w:szCs w:val="28"/>
          <w:highlight w:val="none"/>
        </w:rPr>
      </w:pPr>
    </w:p>
    <w:p w14:paraId="7999ABCE">
      <w:pPr>
        <w:pStyle w:val="16"/>
        <w:spacing w:line="560" w:lineRule="exact"/>
        <w:rPr>
          <w:rFonts w:ascii="仿宋" w:hAnsi="仿宋" w:eastAsia="仿宋"/>
          <w:sz w:val="28"/>
          <w:szCs w:val="28"/>
          <w:highlight w:val="none"/>
        </w:rPr>
      </w:pPr>
    </w:p>
    <w:p w14:paraId="547DF7E2">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2025年</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日</w:t>
      </w:r>
    </w:p>
    <w:p w14:paraId="2063A009">
      <w:pPr>
        <w:widowControl/>
        <w:jc w:val="left"/>
        <w:rPr>
          <w:rFonts w:ascii="黑体" w:hAnsi="黑体" w:eastAsia="黑体" w:cs="Arial"/>
          <w:b/>
          <w:bCs/>
          <w:kern w:val="44"/>
          <w:sz w:val="32"/>
          <w:szCs w:val="32"/>
          <w:highlight w:val="none"/>
        </w:rPr>
      </w:pPr>
      <w:r>
        <w:rPr>
          <w:rFonts w:ascii="黑体" w:hAnsi="黑体" w:eastAsia="黑体"/>
          <w:sz w:val="32"/>
          <w:szCs w:val="32"/>
          <w:highlight w:val="none"/>
        </w:rPr>
        <w:br w:type="page"/>
      </w:r>
    </w:p>
    <w:bookmarkEnd w:id="6"/>
    <w:p w14:paraId="2DF6BA6A">
      <w:pPr>
        <w:spacing w:line="520" w:lineRule="exact"/>
        <w:jc w:val="center"/>
        <w:outlineLvl w:val="0"/>
        <w:rPr>
          <w:rFonts w:ascii="黑体" w:hAnsi="黑体" w:eastAsia="黑体" w:cs="黑体"/>
          <w:bCs/>
          <w:sz w:val="32"/>
          <w:szCs w:val="32"/>
          <w:highlight w:val="none"/>
        </w:rPr>
      </w:pPr>
      <w:bookmarkStart w:id="8" w:name="_Toc134452749"/>
      <w:bookmarkStart w:id="9" w:name="_Toc5163"/>
      <w:r>
        <w:rPr>
          <w:rFonts w:hint="eastAsia" w:ascii="黑体" w:hAnsi="黑体" w:eastAsia="黑体" w:cs="黑体"/>
          <w:bCs/>
          <w:sz w:val="32"/>
          <w:szCs w:val="32"/>
          <w:highlight w:val="none"/>
        </w:rPr>
        <w:t xml:space="preserve">  采购需求</w:t>
      </w:r>
      <w:bookmarkEnd w:id="8"/>
      <w:bookmarkEnd w:id="9"/>
      <w:bookmarkStart w:id="10" w:name="_Toc134452750"/>
    </w:p>
    <w:p w14:paraId="75119428">
      <w:pPr>
        <w:spacing w:line="520" w:lineRule="exact"/>
        <w:ind w:firstLine="560" w:firstLineChars="200"/>
        <w:outlineLvl w:val="0"/>
        <w:rPr>
          <w:rFonts w:asciiTheme="minorEastAsia" w:hAnsiTheme="minorEastAsia" w:eastAsiaTheme="minorEastAsia"/>
          <w:sz w:val="28"/>
          <w:szCs w:val="28"/>
          <w:highlight w:val="none"/>
        </w:rPr>
      </w:pPr>
    </w:p>
    <w:bookmarkEnd w:id="10"/>
    <w:p w14:paraId="09302B0B">
      <w:pPr>
        <w:pStyle w:val="4"/>
        <w:numPr>
          <w:ilvl w:val="0"/>
          <w:numId w:val="2"/>
        </w:numPr>
        <w:spacing w:before="0" w:after="0" w:line="560" w:lineRule="exact"/>
        <w:jc w:val="left"/>
        <w:rPr>
          <w:rFonts w:hint="eastAsia" w:ascii="仿宋" w:hAnsi="仿宋" w:eastAsia="仿宋"/>
          <w:sz w:val="28"/>
          <w:szCs w:val="28"/>
          <w:highlight w:val="none"/>
          <w:lang w:val="en-US" w:eastAsia="zh-CN"/>
        </w:rPr>
      </w:pPr>
      <w:bookmarkStart w:id="11" w:name="_Toc29430"/>
      <w:r>
        <w:rPr>
          <w:rFonts w:hint="eastAsia" w:asciiTheme="minorEastAsia" w:hAnsiTheme="minorEastAsia" w:eastAsiaTheme="minorEastAsia"/>
          <w:sz w:val="28"/>
          <w:szCs w:val="28"/>
          <w:highlight w:val="none"/>
        </w:rPr>
        <w:t>采购产品</w:t>
      </w:r>
      <w:bookmarkStart w:id="12" w:name="_Toc134452751"/>
      <w:r>
        <w:rPr>
          <w:rFonts w:hint="eastAsia" w:asciiTheme="minorEastAsia" w:hAnsiTheme="minorEastAsia" w:eastAsiaTheme="minorEastAsia"/>
          <w:sz w:val="28"/>
          <w:szCs w:val="28"/>
          <w:highlight w:val="none"/>
        </w:rPr>
        <w:t>：</w:t>
      </w:r>
      <w:r>
        <w:rPr>
          <w:rFonts w:hint="eastAsia" w:ascii="仿宋" w:hAnsi="仿宋" w:eastAsia="仿宋" w:cs="Times New Roman"/>
          <w:b w:val="0"/>
          <w:bCs w:val="0"/>
          <w:kern w:val="2"/>
          <w:sz w:val="28"/>
          <w:szCs w:val="28"/>
          <w:highlight w:val="none"/>
          <w:lang w:val="en-US" w:eastAsia="zh-CN" w:bidi="ar-SA"/>
        </w:rPr>
        <w:t>组合型成套箱式变电站，630KVA，1台。</w:t>
      </w:r>
      <w:bookmarkEnd w:id="11"/>
    </w:p>
    <w:p w14:paraId="68AAEC7B">
      <w:pPr>
        <w:pStyle w:val="4"/>
        <w:numPr>
          <w:ilvl w:val="0"/>
          <w:numId w:val="0"/>
        </w:numPr>
        <w:spacing w:before="0" w:after="0" w:line="560" w:lineRule="exact"/>
        <w:jc w:val="left"/>
        <w:rPr>
          <w:rFonts w:asciiTheme="minorEastAsia" w:hAnsiTheme="minorEastAsia" w:eastAsiaTheme="minorEastAsia"/>
          <w:sz w:val="28"/>
          <w:szCs w:val="28"/>
          <w:highlight w:val="none"/>
        </w:rPr>
      </w:pPr>
      <w:bookmarkStart w:id="13" w:name="_Toc23372"/>
      <w:r>
        <w:rPr>
          <w:rFonts w:hint="eastAsia" w:asciiTheme="minorEastAsia" w:hAnsiTheme="minorEastAsia" w:eastAsiaTheme="minorEastAsia"/>
          <w:sz w:val="28"/>
          <w:szCs w:val="28"/>
          <w:highlight w:val="none"/>
        </w:rPr>
        <w:t>2.技术要求</w:t>
      </w:r>
      <w:bookmarkEnd w:id="12"/>
      <w:bookmarkEnd w:id="13"/>
    </w:p>
    <w:p w14:paraId="03D87454">
      <w:pPr>
        <w:spacing w:line="560" w:lineRule="exact"/>
        <w:ind w:firstLine="560" w:firstLineChars="200"/>
        <w:rPr>
          <w:rFonts w:ascii="仿宋" w:hAnsi="仿宋" w:eastAsia="仿宋"/>
          <w:sz w:val="28"/>
          <w:szCs w:val="28"/>
          <w:highlight w:val="none"/>
        </w:rPr>
      </w:pPr>
      <w:bookmarkStart w:id="14" w:name="_Toc134452754"/>
      <w:bookmarkStart w:id="15" w:name="_Toc134452756"/>
      <w:bookmarkStart w:id="16" w:name="_Toc138080267"/>
      <w:bookmarkStart w:id="17" w:name="_Toc134452755"/>
      <w:r>
        <w:rPr>
          <w:rFonts w:hint="eastAsia" w:ascii="仿宋" w:hAnsi="仿宋" w:eastAsia="仿宋"/>
          <w:sz w:val="28"/>
          <w:szCs w:val="28"/>
          <w:highlight w:val="none"/>
        </w:rPr>
        <w:t>★2.1.供方需保证其所提供的产品必须是合同所确定的正宗原装产品，其型号、规格必须符合招标产品所列的各项参数，质量必须达到该项</w:t>
      </w:r>
      <w:r>
        <w:rPr>
          <w:rFonts w:hint="eastAsia" w:ascii="仿宋" w:hAnsi="仿宋" w:eastAsia="仿宋"/>
          <w:sz w:val="28"/>
          <w:szCs w:val="28"/>
          <w:highlight w:val="none"/>
          <w:lang w:val="en-US" w:eastAsia="zh-CN"/>
        </w:rPr>
        <w:t>产品</w:t>
      </w:r>
      <w:r>
        <w:rPr>
          <w:rFonts w:hint="eastAsia" w:ascii="仿宋" w:hAnsi="仿宋" w:eastAsia="仿宋"/>
          <w:sz w:val="28"/>
          <w:szCs w:val="28"/>
          <w:highlight w:val="none"/>
        </w:rPr>
        <w:t>的国家标准及行业质量标准，变压器设备须为铜芯产品，严禁使用不合格材料，假一罚十；所附各种资料及配件（软件）等必须齐全。</w:t>
      </w:r>
    </w:p>
    <w:p w14:paraId="208ACF8C">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★2.2.产品的验收按照国家标准、行业标准及国网验收规范进行，如相关产品所用工程项目验收中，属国网供电公司电源系统，未通过国网验收的情形，需方有权进行退货处理。</w:t>
      </w:r>
    </w:p>
    <w:p w14:paraId="75F67BA0">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★2.3.成交人需随货提供产品合格证、生产许可证，出厂试验报告等。</w:t>
      </w:r>
    </w:p>
    <w:p w14:paraId="4782FE34">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★2.4.供货期：签订合同后15日内交货。</w:t>
      </w:r>
    </w:p>
    <w:p w14:paraId="31DA8DC4">
      <w:pPr>
        <w:spacing w:line="560" w:lineRule="exact"/>
        <w:ind w:firstLine="840" w:firstLineChars="300"/>
        <w:rPr>
          <w:rFonts w:ascii="仿宋" w:hAnsi="仿宋" w:eastAsia="仿宋"/>
          <w:sz w:val="28"/>
          <w:szCs w:val="28"/>
          <w:highlight w:val="none"/>
        </w:rPr>
      </w:pPr>
      <w:r>
        <w:rPr>
          <w:rFonts w:hint="eastAsia" w:ascii="仿宋" w:hAnsi="仿宋" w:eastAsia="仿宋"/>
          <w:sz w:val="28"/>
          <w:szCs w:val="28"/>
          <w:highlight w:val="none"/>
        </w:rPr>
        <w:t>2.5.服务地点：采购人指定地点。</w:t>
      </w:r>
    </w:p>
    <w:bookmarkEnd w:id="14"/>
    <w:bookmarkEnd w:id="15"/>
    <w:bookmarkEnd w:id="16"/>
    <w:bookmarkEnd w:id="17"/>
    <w:p w14:paraId="29E0339B">
      <w:pPr>
        <w:pStyle w:val="4"/>
        <w:spacing w:before="0" w:after="0" w:line="560" w:lineRule="exact"/>
        <w:jc w:val="left"/>
        <w:rPr>
          <w:rFonts w:hint="eastAsia" w:asciiTheme="minorEastAsia" w:hAnsiTheme="minorEastAsia" w:eastAsiaTheme="minorEastAsia"/>
          <w:sz w:val="28"/>
          <w:szCs w:val="28"/>
          <w:highlight w:val="none"/>
          <w:lang w:val="en-US" w:eastAsia="zh-CN"/>
        </w:rPr>
      </w:pPr>
      <w:bookmarkStart w:id="18" w:name="_Toc12312"/>
      <w:bookmarkStart w:id="19" w:name="_Toc138080268"/>
      <w:r>
        <w:rPr>
          <w:rFonts w:hint="eastAsia" w:asciiTheme="minorEastAsia" w:hAnsiTheme="minorEastAsia" w:eastAsiaTheme="minorEastAsia"/>
          <w:sz w:val="28"/>
          <w:szCs w:val="28"/>
          <w:highlight w:val="none"/>
        </w:rPr>
        <w:t>★3.付款方式</w:t>
      </w:r>
      <w:r>
        <w:rPr>
          <w:rFonts w:hint="eastAsia" w:asciiTheme="minorEastAsia" w:hAnsiTheme="minorEastAsia" w:eastAsiaTheme="minorEastAsia"/>
          <w:sz w:val="28"/>
          <w:szCs w:val="28"/>
          <w:highlight w:val="none"/>
          <w:lang w:val="en-US" w:eastAsia="zh-CN"/>
        </w:rPr>
        <w:t>及期限</w:t>
      </w:r>
      <w:bookmarkEnd w:id="18"/>
    </w:p>
    <w:p w14:paraId="1A0378F7">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签订合同后，供方组织产品生产，产品到货验收合格后三个月后付至总货款的95％，供方需一次性开具全额增值税专用发票，13%税率，如遇税率调整，按照最新税率政策执行，剩余5％质保期满后</w:t>
      </w:r>
      <w:r>
        <w:rPr>
          <w:rFonts w:hint="eastAsia" w:ascii="仿宋" w:hAnsi="仿宋" w:eastAsia="仿宋"/>
          <w:sz w:val="28"/>
          <w:szCs w:val="28"/>
          <w:highlight w:val="none"/>
          <w:lang w:val="en-US" w:eastAsia="zh-CN"/>
        </w:rPr>
        <w:t>无息支付</w:t>
      </w:r>
      <w:r>
        <w:rPr>
          <w:rFonts w:hint="eastAsia" w:ascii="仿宋" w:hAnsi="仿宋" w:eastAsia="仿宋"/>
          <w:sz w:val="28"/>
          <w:szCs w:val="28"/>
          <w:highlight w:val="none"/>
        </w:rPr>
        <w:t>，最终付款时间无具体节点，结合甲方财务状况确定。</w:t>
      </w:r>
    </w:p>
    <w:p w14:paraId="655E3A99">
      <w:pPr>
        <w:pStyle w:val="4"/>
        <w:spacing w:before="0" w:after="0" w:line="560" w:lineRule="exact"/>
        <w:jc w:val="left"/>
        <w:rPr>
          <w:rFonts w:asciiTheme="minorEastAsia" w:hAnsiTheme="minorEastAsia" w:eastAsiaTheme="minorEastAsia"/>
          <w:sz w:val="28"/>
          <w:szCs w:val="28"/>
          <w:highlight w:val="none"/>
        </w:rPr>
      </w:pPr>
      <w:bookmarkStart w:id="20" w:name="_Toc29819"/>
      <w:r>
        <w:rPr>
          <w:rFonts w:hint="eastAsia" w:asciiTheme="minorEastAsia" w:hAnsiTheme="minorEastAsia" w:eastAsiaTheme="minorEastAsia"/>
          <w:sz w:val="28"/>
          <w:szCs w:val="28"/>
          <w:highlight w:val="none"/>
        </w:rPr>
        <w:t>4.验收</w:t>
      </w:r>
      <w:bookmarkEnd w:id="19"/>
      <w:bookmarkEnd w:id="20"/>
    </w:p>
    <w:p w14:paraId="4C9C18A9">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4.1货物运抵现场后，采购人将对货物数量、质量、规格等进行检验。如发现货物和规格或者两者都与采购文件、响应文件、合同不符，采购人有权限根据检验结果要求成交人立即更换或者提出索赔要求。</w:t>
      </w:r>
    </w:p>
    <w:p w14:paraId="40EA5D35">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w:t>
      </w:r>
      <w:r>
        <w:rPr>
          <w:rFonts w:ascii="仿宋" w:hAnsi="仿宋" w:eastAsia="仿宋"/>
          <w:sz w:val="28"/>
          <w:szCs w:val="28"/>
          <w:highlight w:val="none"/>
        </w:rPr>
        <w:t>2</w:t>
      </w:r>
      <w:r>
        <w:rPr>
          <w:rFonts w:hint="eastAsia" w:ascii="仿宋" w:hAnsi="仿宋" w:eastAsia="仿宋"/>
          <w:sz w:val="28"/>
          <w:szCs w:val="28"/>
          <w:highlight w:val="none"/>
        </w:rPr>
        <w:t>产品到货后由采购人对货物进行详细而全面的检验。</w:t>
      </w:r>
    </w:p>
    <w:p w14:paraId="3AF1BC3F">
      <w:pPr>
        <w:pStyle w:val="4"/>
        <w:spacing w:before="0" w:after="0" w:line="560" w:lineRule="exact"/>
        <w:jc w:val="left"/>
        <w:rPr>
          <w:rFonts w:asciiTheme="minorEastAsia" w:hAnsiTheme="minorEastAsia" w:eastAsiaTheme="minorEastAsia"/>
          <w:sz w:val="28"/>
          <w:szCs w:val="28"/>
          <w:highlight w:val="none"/>
        </w:rPr>
      </w:pPr>
      <w:bookmarkStart w:id="21" w:name="_Toc23147"/>
      <w:bookmarkStart w:id="22" w:name="_Toc138080269"/>
      <w:r>
        <w:rPr>
          <w:rFonts w:hint="eastAsia" w:asciiTheme="minorEastAsia" w:hAnsiTheme="minorEastAsia" w:eastAsiaTheme="minorEastAsia"/>
          <w:sz w:val="28"/>
          <w:szCs w:val="28"/>
          <w:highlight w:val="none"/>
        </w:rPr>
        <w:t>5.质量保证期</w:t>
      </w:r>
      <w:bookmarkEnd w:id="21"/>
      <w:bookmarkEnd w:id="22"/>
    </w:p>
    <w:p w14:paraId="764874EF">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质保期：质保期为两年，在质保期头三个月内，如产品运行有严重质量的问题或质量缺陷，供方应免费予以更换，以保证需方正常运行。</w:t>
      </w:r>
    </w:p>
    <w:p w14:paraId="7886A307">
      <w:pPr>
        <w:pStyle w:val="4"/>
        <w:spacing w:before="0" w:after="0" w:line="560" w:lineRule="exact"/>
        <w:jc w:val="left"/>
        <w:rPr>
          <w:rFonts w:asciiTheme="minorEastAsia" w:hAnsiTheme="minorEastAsia" w:eastAsiaTheme="minorEastAsia"/>
          <w:sz w:val="28"/>
          <w:szCs w:val="28"/>
          <w:highlight w:val="none"/>
        </w:rPr>
      </w:pPr>
      <w:bookmarkStart w:id="23" w:name="_Toc138080270"/>
      <w:bookmarkStart w:id="24" w:name="_Toc23813"/>
      <w:r>
        <w:rPr>
          <w:rFonts w:hint="eastAsia" w:asciiTheme="minorEastAsia" w:hAnsiTheme="minorEastAsia" w:eastAsiaTheme="minorEastAsia"/>
          <w:sz w:val="28"/>
          <w:szCs w:val="28"/>
          <w:highlight w:val="none"/>
        </w:rPr>
        <w:t>6.售后服务</w:t>
      </w:r>
      <w:bookmarkEnd w:id="23"/>
      <w:bookmarkEnd w:id="24"/>
    </w:p>
    <w:p w14:paraId="5AC9BC68">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6.1.成交人应提供及时周到的售后服务，应保证每季度至少一次上门回访、检修。</w:t>
      </w:r>
    </w:p>
    <w:p w14:paraId="2E4440BB">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6.2成交人在接采购人通知1小时做出响应，2小时内到达现场，24小时内维修完毕。</w:t>
      </w:r>
    </w:p>
    <w:p w14:paraId="76771FD8">
      <w:pPr>
        <w:spacing w:line="560" w:lineRule="exact"/>
        <w:rPr>
          <w:rFonts w:ascii="仿宋" w:hAnsi="仿宋" w:eastAsia="仿宋"/>
          <w:sz w:val="28"/>
          <w:szCs w:val="28"/>
        </w:rPr>
      </w:pPr>
      <w:r>
        <w:rPr>
          <w:rFonts w:hint="eastAsia" w:ascii="仿宋" w:hAnsi="仿宋" w:eastAsia="仿宋"/>
          <w:sz w:val="28"/>
          <w:szCs w:val="28"/>
          <w:highlight w:val="none"/>
        </w:rPr>
        <w:t xml:space="preserve">    带“★”条款为实质</w:t>
      </w:r>
      <w:r>
        <w:rPr>
          <w:rFonts w:hint="eastAsia" w:ascii="仿宋" w:hAnsi="仿宋" w:eastAsia="仿宋"/>
          <w:sz w:val="28"/>
          <w:szCs w:val="28"/>
        </w:rPr>
        <w:t>性条款，成交人必须按照采购文件的要求做出实质性响应。</w:t>
      </w:r>
    </w:p>
    <w:p w14:paraId="2A08950D">
      <w:pPr>
        <w:widowControl/>
        <w:spacing w:line="560" w:lineRule="exact"/>
        <w:jc w:val="left"/>
        <w:rPr>
          <w:rFonts w:ascii="仿宋" w:hAnsi="仿宋" w:eastAsia="仿宋"/>
          <w:sz w:val="28"/>
          <w:szCs w:val="28"/>
        </w:rPr>
      </w:pPr>
    </w:p>
    <w:p w14:paraId="25F8605A">
      <w:pPr>
        <w:spacing w:line="360" w:lineRule="auto"/>
        <w:rPr>
          <w:b/>
        </w:rPr>
      </w:pPr>
      <w:r>
        <w:rPr>
          <w:rFonts w:hint="eastAsia" w:ascii="仿宋" w:hAnsi="仿宋" w:eastAsia="仿宋"/>
          <w:b/>
          <w:bCs/>
          <w:sz w:val="28"/>
          <w:szCs w:val="28"/>
        </w:rPr>
        <w:t>附录：康复大学附属学校项目土石方整理工程组合型成套箱式变电站设备采购清单控制价（含税价，增值税税率为13%）</w:t>
      </w:r>
    </w:p>
    <w:tbl>
      <w:tblPr>
        <w:tblStyle w:val="28"/>
        <w:tblW w:w="9219" w:type="dxa"/>
        <w:tblInd w:w="103" w:type="dxa"/>
        <w:tblLayout w:type="autofit"/>
        <w:tblCellMar>
          <w:top w:w="0" w:type="dxa"/>
          <w:left w:w="108" w:type="dxa"/>
          <w:bottom w:w="0" w:type="dxa"/>
          <w:right w:w="108" w:type="dxa"/>
        </w:tblCellMar>
      </w:tblPr>
      <w:tblGrid>
        <w:gridCol w:w="1660"/>
        <w:gridCol w:w="3590"/>
        <w:gridCol w:w="567"/>
        <w:gridCol w:w="763"/>
        <w:gridCol w:w="1222"/>
        <w:gridCol w:w="1417"/>
      </w:tblGrid>
      <w:tr w14:paraId="5231C5D3">
        <w:tblPrEx>
          <w:tblCellMar>
            <w:top w:w="0" w:type="dxa"/>
            <w:left w:w="108" w:type="dxa"/>
            <w:bottom w:w="0" w:type="dxa"/>
            <w:right w:w="108" w:type="dxa"/>
          </w:tblCellMar>
        </w:tblPrEx>
        <w:trPr>
          <w:trHeight w:val="555" w:hRule="atLeast"/>
        </w:trPr>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EE86C">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设备名称</w:t>
            </w:r>
          </w:p>
        </w:tc>
        <w:tc>
          <w:tcPr>
            <w:tcW w:w="3590" w:type="dxa"/>
            <w:tcBorders>
              <w:top w:val="single" w:color="auto" w:sz="4" w:space="0"/>
              <w:left w:val="nil"/>
              <w:bottom w:val="single" w:color="auto" w:sz="4" w:space="0"/>
              <w:right w:val="single" w:color="auto" w:sz="4" w:space="0"/>
            </w:tcBorders>
            <w:shd w:val="clear" w:color="auto" w:fill="auto"/>
            <w:vAlign w:val="center"/>
          </w:tcPr>
          <w:p w14:paraId="255C614D">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品牌及配置</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(技术参数、规格)</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C4C6E7B">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单位</w:t>
            </w:r>
          </w:p>
        </w:tc>
        <w:tc>
          <w:tcPr>
            <w:tcW w:w="763" w:type="dxa"/>
            <w:tcBorders>
              <w:top w:val="single" w:color="auto" w:sz="4" w:space="0"/>
              <w:left w:val="nil"/>
              <w:bottom w:val="single" w:color="auto" w:sz="4" w:space="0"/>
              <w:right w:val="single" w:color="auto" w:sz="4" w:space="0"/>
            </w:tcBorders>
            <w:shd w:val="clear" w:color="auto" w:fill="auto"/>
            <w:noWrap/>
            <w:vAlign w:val="center"/>
          </w:tcPr>
          <w:p w14:paraId="4BCF8C0E">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采购数量</w:t>
            </w:r>
          </w:p>
        </w:tc>
        <w:tc>
          <w:tcPr>
            <w:tcW w:w="1222" w:type="dxa"/>
            <w:tcBorders>
              <w:top w:val="single" w:color="auto" w:sz="4" w:space="0"/>
              <w:left w:val="nil"/>
              <w:bottom w:val="single" w:color="auto" w:sz="4" w:space="0"/>
              <w:right w:val="single" w:color="auto" w:sz="4" w:space="0"/>
            </w:tcBorders>
            <w:shd w:val="clear" w:color="auto" w:fill="auto"/>
            <w:noWrap/>
            <w:vAlign w:val="center"/>
          </w:tcPr>
          <w:p w14:paraId="1564462E">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控制单价（元）</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0EDD362A">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控制总价（元）</w:t>
            </w:r>
          </w:p>
        </w:tc>
      </w:tr>
      <w:tr w14:paraId="21D972E1">
        <w:tblPrEx>
          <w:tblCellMar>
            <w:top w:w="0" w:type="dxa"/>
            <w:left w:w="108" w:type="dxa"/>
            <w:bottom w:w="0" w:type="dxa"/>
            <w:right w:w="108" w:type="dxa"/>
          </w:tblCellMar>
        </w:tblPrEx>
        <w:trPr>
          <w:trHeight w:val="855" w:hRule="atLeast"/>
        </w:trPr>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B4D90">
            <w:pPr>
              <w:jc w:val="center"/>
              <w:rPr>
                <w:rFonts w:ascii="仿宋" w:hAnsi="仿宋" w:eastAsia="仿宋"/>
                <w:sz w:val="22"/>
              </w:rPr>
            </w:pPr>
            <w:r>
              <w:rPr>
                <w:rFonts w:hint="eastAsia" w:ascii="仿宋" w:hAnsi="仿宋" w:eastAsia="仿宋"/>
                <w:sz w:val="22"/>
                <w:lang w:val="en-US" w:eastAsia="zh-CN"/>
              </w:rPr>
              <w:t>组合型成套箱式变电站</w:t>
            </w:r>
          </w:p>
        </w:tc>
        <w:tc>
          <w:tcPr>
            <w:tcW w:w="3590" w:type="dxa"/>
            <w:tcBorders>
              <w:top w:val="single" w:color="auto" w:sz="4" w:space="0"/>
              <w:left w:val="nil"/>
              <w:bottom w:val="single" w:color="auto" w:sz="4" w:space="0"/>
              <w:right w:val="single" w:color="auto" w:sz="4" w:space="0"/>
            </w:tcBorders>
            <w:shd w:val="clear" w:color="auto" w:fill="auto"/>
            <w:noWrap/>
            <w:vAlign w:val="center"/>
          </w:tcPr>
          <w:p w14:paraId="36D8BFB3">
            <w:pPr>
              <w:jc w:val="center"/>
              <w:rPr>
                <w:rFonts w:ascii="仿宋" w:hAnsi="仿宋" w:eastAsia="仿宋"/>
                <w:sz w:val="22"/>
              </w:rPr>
            </w:pPr>
            <w:r>
              <w:rPr>
                <w:rFonts w:hint="eastAsia" w:ascii="仿宋" w:hAnsi="仿宋" w:eastAsia="仿宋"/>
                <w:sz w:val="22"/>
                <w:lang w:val="en-US" w:eastAsia="zh-CN"/>
              </w:rPr>
              <w:t>630KVA</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DBFB086">
            <w:pPr>
              <w:jc w:val="center"/>
              <w:rPr>
                <w:rFonts w:ascii="仿宋" w:hAnsi="仿宋" w:eastAsia="仿宋"/>
                <w:sz w:val="22"/>
              </w:rPr>
            </w:pPr>
            <w:r>
              <w:rPr>
                <w:rFonts w:hint="eastAsia" w:ascii="仿宋" w:hAnsi="仿宋" w:eastAsia="仿宋"/>
                <w:sz w:val="22"/>
              </w:rPr>
              <w:t>台</w:t>
            </w:r>
          </w:p>
        </w:tc>
        <w:tc>
          <w:tcPr>
            <w:tcW w:w="763" w:type="dxa"/>
            <w:tcBorders>
              <w:top w:val="single" w:color="auto" w:sz="4" w:space="0"/>
              <w:left w:val="nil"/>
              <w:bottom w:val="single" w:color="auto" w:sz="4" w:space="0"/>
              <w:right w:val="single" w:color="auto" w:sz="4" w:space="0"/>
            </w:tcBorders>
            <w:shd w:val="clear" w:color="auto" w:fill="auto"/>
            <w:noWrap/>
            <w:vAlign w:val="center"/>
          </w:tcPr>
          <w:p w14:paraId="1FDB9668">
            <w:pPr>
              <w:jc w:val="center"/>
              <w:rPr>
                <w:rFonts w:ascii="仿宋" w:hAnsi="仿宋" w:eastAsia="仿宋"/>
                <w:sz w:val="22"/>
              </w:rPr>
            </w:pPr>
            <w:r>
              <w:rPr>
                <w:rFonts w:hint="eastAsia" w:ascii="仿宋" w:hAnsi="仿宋" w:eastAsia="仿宋"/>
                <w:sz w:val="22"/>
              </w:rPr>
              <w:t>1</w:t>
            </w:r>
          </w:p>
        </w:tc>
        <w:tc>
          <w:tcPr>
            <w:tcW w:w="1222" w:type="dxa"/>
            <w:tcBorders>
              <w:top w:val="single" w:color="auto" w:sz="4" w:space="0"/>
              <w:left w:val="nil"/>
              <w:bottom w:val="single" w:color="auto" w:sz="4" w:space="0"/>
              <w:right w:val="single" w:color="auto" w:sz="4" w:space="0"/>
            </w:tcBorders>
            <w:shd w:val="clear" w:color="auto" w:fill="auto"/>
            <w:noWrap/>
            <w:vAlign w:val="center"/>
          </w:tcPr>
          <w:p w14:paraId="71FCD7D2">
            <w:pPr>
              <w:jc w:val="center"/>
              <w:rPr>
                <w:rFonts w:hint="default" w:ascii="仿宋" w:hAnsi="仿宋" w:eastAsia="仿宋"/>
                <w:sz w:val="22"/>
                <w:lang w:val="en-US" w:eastAsia="zh-CN"/>
              </w:rPr>
            </w:pPr>
            <w:r>
              <w:rPr>
                <w:rFonts w:hint="eastAsia" w:ascii="仿宋" w:hAnsi="仿宋" w:eastAsia="仿宋"/>
                <w:sz w:val="22"/>
                <w:lang w:val="en-US" w:eastAsia="zh-CN"/>
              </w:rPr>
              <w:t>126934.35</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655763A8">
            <w:pPr>
              <w:jc w:val="center"/>
              <w:rPr>
                <w:rFonts w:hint="default" w:ascii="仿宋" w:hAnsi="仿宋" w:eastAsia="仿宋"/>
                <w:sz w:val="22"/>
                <w:lang w:val="en-US" w:eastAsia="zh-CN"/>
              </w:rPr>
            </w:pPr>
            <w:r>
              <w:rPr>
                <w:rFonts w:hint="eastAsia" w:ascii="仿宋" w:hAnsi="仿宋" w:eastAsia="仿宋"/>
                <w:sz w:val="22"/>
                <w:lang w:val="en-US" w:eastAsia="zh-CN"/>
              </w:rPr>
              <w:t>126934.35</w:t>
            </w:r>
          </w:p>
        </w:tc>
      </w:tr>
    </w:tbl>
    <w:p w14:paraId="2EC1A9BC">
      <w:pPr>
        <w:spacing w:line="360" w:lineRule="auto"/>
        <w:rPr>
          <w:b/>
        </w:rPr>
      </w:pPr>
    </w:p>
    <w:p w14:paraId="2DDA0E82">
      <w:pPr>
        <w:widowControl/>
        <w:jc w:val="left"/>
        <w:rPr>
          <w:rFonts w:ascii="黑体" w:hAnsi="黑体" w:eastAsia="黑体" w:cs="黑体"/>
          <w:bCs/>
          <w:sz w:val="32"/>
          <w:szCs w:val="32"/>
        </w:rPr>
      </w:pPr>
      <w:bookmarkStart w:id="25" w:name="_Toc134452757"/>
      <w:r>
        <w:rPr>
          <w:rFonts w:ascii="黑体" w:hAnsi="黑体" w:eastAsia="黑体" w:cs="黑体"/>
          <w:bCs/>
          <w:sz w:val="32"/>
          <w:szCs w:val="32"/>
        </w:rPr>
        <w:br w:type="page"/>
      </w:r>
    </w:p>
    <w:bookmarkEnd w:id="25"/>
    <w:p w14:paraId="754B2BF0">
      <w:pPr>
        <w:widowControl/>
        <w:autoSpaceDE w:val="0"/>
        <w:autoSpaceDN w:val="0"/>
        <w:adjustRightInd w:val="0"/>
        <w:spacing w:line="560" w:lineRule="exact"/>
        <w:rPr>
          <w:rStyle w:val="43"/>
          <w:rFonts w:cs="仿宋"/>
          <w:sz w:val="24"/>
          <w:szCs w:val="24"/>
        </w:rPr>
      </w:pPr>
      <w:bookmarkStart w:id="26" w:name="_Toc247514283"/>
      <w:bookmarkStart w:id="27" w:name="_Toc144974860"/>
      <w:bookmarkStart w:id="28" w:name="_Toc152045791"/>
      <w:bookmarkStart w:id="29" w:name="_Toc247527831"/>
      <w:bookmarkStart w:id="30" w:name="_Toc152042580"/>
      <w:bookmarkStart w:id="31" w:name="_Toc300835213"/>
      <w:r>
        <w:rPr>
          <w:rStyle w:val="43"/>
          <w:rFonts w:hint="eastAsia" w:cs="仿宋"/>
          <w:sz w:val="24"/>
          <w:szCs w:val="24"/>
        </w:rPr>
        <w:t xml:space="preserve">        </w:t>
      </w:r>
    </w:p>
    <w:p w14:paraId="696C0A44">
      <w:pPr>
        <w:spacing w:line="560" w:lineRule="exact"/>
        <w:jc w:val="center"/>
        <w:rPr>
          <w:rFonts w:ascii="仿宋" w:hAnsi="仿宋" w:eastAsia="仿宋" w:cs="仿宋"/>
          <w:sz w:val="28"/>
          <w:szCs w:val="28"/>
        </w:rPr>
      </w:pPr>
      <w:r>
        <w:rPr>
          <w:rFonts w:hint="eastAsia" w:ascii="仿宋" w:hAnsi="仿宋" w:eastAsia="仿宋" w:cs="仿宋"/>
          <w:sz w:val="32"/>
          <w:szCs w:val="32"/>
        </w:rPr>
        <w:t>法定代表人身份证明</w:t>
      </w:r>
      <w:bookmarkEnd w:id="26"/>
      <w:bookmarkEnd w:id="27"/>
      <w:bookmarkEnd w:id="28"/>
      <w:bookmarkEnd w:id="29"/>
      <w:bookmarkEnd w:id="30"/>
      <w:bookmarkEnd w:id="31"/>
    </w:p>
    <w:p w14:paraId="6B93C7BB">
      <w:pPr>
        <w:spacing w:line="560" w:lineRule="exact"/>
        <w:rPr>
          <w:rFonts w:ascii="仿宋" w:hAnsi="仿宋" w:eastAsia="仿宋" w:cs="仿宋"/>
          <w:sz w:val="28"/>
          <w:szCs w:val="28"/>
        </w:rPr>
      </w:pPr>
    </w:p>
    <w:p w14:paraId="6D93CE51">
      <w:pPr>
        <w:spacing w:line="560" w:lineRule="exact"/>
        <w:rPr>
          <w:rFonts w:ascii="仿宋" w:hAnsi="仿宋" w:eastAsia="仿宋" w:cs="仿宋"/>
          <w:sz w:val="28"/>
          <w:szCs w:val="28"/>
          <w:u w:val="single"/>
        </w:rPr>
      </w:pPr>
      <w:r>
        <w:rPr>
          <w:rFonts w:hint="eastAsia" w:ascii="仿宋" w:hAnsi="仿宋" w:eastAsia="仿宋" w:cs="仿宋"/>
          <w:sz w:val="28"/>
          <w:szCs w:val="28"/>
        </w:rPr>
        <w:t>供应商名称：</w:t>
      </w:r>
    </w:p>
    <w:p w14:paraId="3D381865">
      <w:pPr>
        <w:spacing w:line="560" w:lineRule="exact"/>
        <w:rPr>
          <w:rFonts w:ascii="仿宋" w:hAnsi="仿宋" w:eastAsia="仿宋" w:cs="仿宋"/>
          <w:sz w:val="28"/>
          <w:szCs w:val="28"/>
          <w:u w:val="single"/>
        </w:rPr>
      </w:pPr>
      <w:r>
        <w:rPr>
          <w:rFonts w:hint="eastAsia" w:ascii="仿宋" w:hAnsi="仿宋" w:eastAsia="仿宋" w:cs="仿宋"/>
          <w:sz w:val="28"/>
          <w:szCs w:val="28"/>
        </w:rPr>
        <w:t>单位性质：</w:t>
      </w:r>
    </w:p>
    <w:p w14:paraId="7CC57E89">
      <w:pPr>
        <w:spacing w:line="560" w:lineRule="exact"/>
        <w:rPr>
          <w:rFonts w:ascii="仿宋" w:hAnsi="仿宋" w:eastAsia="仿宋" w:cs="仿宋"/>
          <w:sz w:val="28"/>
          <w:szCs w:val="28"/>
          <w:u w:val="single"/>
        </w:rPr>
      </w:pPr>
      <w:r>
        <w:rPr>
          <w:rFonts w:hint="eastAsia" w:ascii="仿宋" w:hAnsi="仿宋" w:eastAsia="仿宋" w:cs="仿宋"/>
          <w:sz w:val="28"/>
          <w:szCs w:val="28"/>
        </w:rPr>
        <w:t xml:space="preserve">地址： </w:t>
      </w:r>
    </w:p>
    <w:p w14:paraId="4D8080AA">
      <w:pPr>
        <w:spacing w:line="560" w:lineRule="exact"/>
        <w:rPr>
          <w:rFonts w:ascii="仿宋" w:hAnsi="仿宋" w:eastAsia="仿宋" w:cs="仿宋"/>
          <w:sz w:val="28"/>
          <w:szCs w:val="28"/>
        </w:rPr>
      </w:pPr>
      <w:r>
        <w:rPr>
          <w:rFonts w:hint="eastAsia" w:ascii="仿宋" w:hAnsi="仿宋" w:eastAsia="仿宋" w:cs="仿宋"/>
          <w:sz w:val="28"/>
          <w:szCs w:val="28"/>
        </w:rPr>
        <w:t>成立时间： 年  月 日</w:t>
      </w:r>
    </w:p>
    <w:p w14:paraId="1944CDDE">
      <w:pPr>
        <w:spacing w:line="560" w:lineRule="exact"/>
        <w:rPr>
          <w:rFonts w:ascii="仿宋" w:hAnsi="仿宋" w:eastAsia="仿宋" w:cs="仿宋"/>
          <w:sz w:val="28"/>
          <w:szCs w:val="28"/>
          <w:u w:val="single"/>
        </w:rPr>
      </w:pPr>
      <w:r>
        <w:rPr>
          <w:rFonts w:hint="eastAsia" w:ascii="仿宋" w:hAnsi="仿宋" w:eastAsia="仿宋" w:cs="仿宋"/>
          <w:sz w:val="28"/>
          <w:szCs w:val="28"/>
        </w:rPr>
        <w:t>经营期限：</w:t>
      </w:r>
    </w:p>
    <w:p w14:paraId="3C92B05B">
      <w:pPr>
        <w:spacing w:line="560" w:lineRule="exact"/>
        <w:rPr>
          <w:rFonts w:ascii="仿宋" w:hAnsi="仿宋" w:eastAsia="仿宋" w:cs="仿宋"/>
          <w:sz w:val="28"/>
          <w:szCs w:val="28"/>
        </w:rPr>
      </w:pPr>
    </w:p>
    <w:p w14:paraId="6BEB7CB0">
      <w:pPr>
        <w:spacing w:line="560" w:lineRule="exact"/>
        <w:rPr>
          <w:rFonts w:ascii="仿宋" w:hAnsi="仿宋" w:eastAsia="仿宋" w:cs="仿宋"/>
          <w:sz w:val="28"/>
          <w:szCs w:val="28"/>
          <w:u w:val="single"/>
        </w:rPr>
      </w:pPr>
      <w:r>
        <w:rPr>
          <w:rFonts w:hint="eastAsia" w:ascii="仿宋" w:hAnsi="仿宋" w:eastAsia="仿宋" w:cs="仿宋"/>
          <w:sz w:val="28"/>
          <w:szCs w:val="28"/>
        </w:rPr>
        <w:t>姓名：    性别：   年龄：    职务：</w:t>
      </w:r>
    </w:p>
    <w:p w14:paraId="69FC6964">
      <w:pPr>
        <w:spacing w:line="560" w:lineRule="exact"/>
        <w:rPr>
          <w:rFonts w:ascii="仿宋" w:hAnsi="仿宋" w:eastAsia="仿宋" w:cs="仿宋"/>
          <w:sz w:val="28"/>
          <w:szCs w:val="28"/>
        </w:rPr>
      </w:pPr>
      <w:r>
        <w:rPr>
          <w:rFonts w:hint="eastAsia" w:ascii="仿宋" w:hAnsi="仿宋" w:eastAsia="仿宋" w:cs="仿宋"/>
          <w:sz w:val="28"/>
          <w:szCs w:val="28"/>
        </w:rPr>
        <w:t>系 （供应商名称）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14:paraId="0B685905">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14:paraId="00BF3511">
      <w:pPr>
        <w:spacing w:line="560" w:lineRule="exact"/>
        <w:rPr>
          <w:rFonts w:ascii="仿宋" w:hAnsi="仿宋" w:eastAsia="仿宋" w:cs="仿宋"/>
          <w:sz w:val="28"/>
          <w:szCs w:val="28"/>
        </w:rPr>
      </w:pPr>
    </w:p>
    <w:p w14:paraId="13578189">
      <w:pPr>
        <w:spacing w:line="560" w:lineRule="exact"/>
        <w:rPr>
          <w:rFonts w:ascii="仿宋" w:hAnsi="仿宋" w:eastAsia="仿宋" w:cs="仿宋"/>
          <w:sz w:val="28"/>
          <w:szCs w:val="28"/>
        </w:rPr>
      </w:pPr>
      <w:r>
        <w:rPr>
          <w:rFonts w:hint="eastAsia" w:ascii="仿宋" w:hAnsi="仿宋" w:eastAsia="仿宋" w:cs="仿宋"/>
          <w:sz w:val="28"/>
          <w:szCs w:val="28"/>
        </w:rPr>
        <w:t>附：法定代表人身份证复印件。</w:t>
      </w:r>
    </w:p>
    <w:p w14:paraId="1C451418">
      <w:pPr>
        <w:spacing w:line="560" w:lineRule="exact"/>
        <w:rPr>
          <w:rFonts w:ascii="仿宋" w:hAnsi="仿宋" w:eastAsia="仿宋" w:cs="仿宋"/>
          <w:sz w:val="28"/>
          <w:szCs w:val="28"/>
        </w:rPr>
      </w:pPr>
    </w:p>
    <w:p w14:paraId="66F3B73C">
      <w:pPr>
        <w:spacing w:line="560" w:lineRule="exact"/>
        <w:rPr>
          <w:rFonts w:ascii="仿宋" w:hAnsi="仿宋" w:eastAsia="仿宋" w:cs="仿宋"/>
          <w:sz w:val="28"/>
          <w:szCs w:val="28"/>
        </w:rPr>
      </w:pPr>
    </w:p>
    <w:p w14:paraId="05A56C8B">
      <w:pPr>
        <w:spacing w:line="560" w:lineRule="exact"/>
        <w:rPr>
          <w:rFonts w:ascii="仿宋" w:hAnsi="仿宋" w:eastAsia="仿宋" w:cs="仿宋"/>
          <w:sz w:val="28"/>
          <w:szCs w:val="28"/>
        </w:rPr>
      </w:pPr>
    </w:p>
    <w:p w14:paraId="45FDA8AA">
      <w:pPr>
        <w:spacing w:line="560" w:lineRule="exact"/>
        <w:rPr>
          <w:rFonts w:ascii="仿宋" w:hAnsi="仿宋" w:eastAsia="仿宋" w:cs="仿宋"/>
          <w:sz w:val="28"/>
          <w:szCs w:val="28"/>
        </w:rPr>
      </w:pPr>
    </w:p>
    <w:p w14:paraId="3AE0BED5">
      <w:pPr>
        <w:spacing w:line="560" w:lineRule="exact"/>
        <w:rPr>
          <w:rFonts w:ascii="仿宋" w:hAnsi="仿宋" w:eastAsia="仿宋" w:cs="仿宋"/>
          <w:sz w:val="28"/>
          <w:szCs w:val="28"/>
        </w:rPr>
      </w:pPr>
    </w:p>
    <w:p w14:paraId="4910A3CA">
      <w:pPr>
        <w:spacing w:line="560" w:lineRule="exact"/>
        <w:rPr>
          <w:rFonts w:ascii="仿宋" w:hAnsi="仿宋" w:eastAsia="仿宋" w:cs="仿宋"/>
          <w:sz w:val="28"/>
          <w:szCs w:val="28"/>
        </w:rPr>
      </w:pPr>
    </w:p>
    <w:p w14:paraId="7D79EF29">
      <w:pPr>
        <w:spacing w:line="560" w:lineRule="exact"/>
        <w:rPr>
          <w:rFonts w:ascii="仿宋" w:hAnsi="仿宋" w:eastAsia="仿宋" w:cs="仿宋"/>
          <w:sz w:val="28"/>
          <w:szCs w:val="28"/>
        </w:rPr>
      </w:pPr>
    </w:p>
    <w:p w14:paraId="20B7050E">
      <w:pPr>
        <w:spacing w:line="560" w:lineRule="exact"/>
        <w:rPr>
          <w:rFonts w:ascii="仿宋" w:hAnsi="仿宋" w:eastAsia="仿宋" w:cs="仿宋"/>
          <w:sz w:val="28"/>
          <w:szCs w:val="28"/>
        </w:rPr>
      </w:pPr>
      <w:r>
        <w:rPr>
          <w:rFonts w:hint="eastAsia" w:ascii="仿宋" w:hAnsi="仿宋" w:eastAsia="仿宋" w:cs="仿宋"/>
          <w:sz w:val="28"/>
          <w:szCs w:val="28"/>
        </w:rPr>
        <w:t xml:space="preserve">                                    供应商：（公章）</w:t>
      </w:r>
    </w:p>
    <w:p w14:paraId="1974967A">
      <w:pPr>
        <w:spacing w:line="560" w:lineRule="exact"/>
        <w:rPr>
          <w:rFonts w:ascii="仿宋" w:hAnsi="仿宋" w:eastAsia="仿宋" w:cs="仿宋"/>
          <w:sz w:val="28"/>
          <w:szCs w:val="28"/>
        </w:rPr>
      </w:pPr>
      <w:r>
        <w:rPr>
          <w:rFonts w:hint="eastAsia" w:ascii="仿宋" w:hAnsi="仿宋" w:eastAsia="仿宋" w:cs="仿宋"/>
          <w:sz w:val="28"/>
          <w:szCs w:val="28"/>
        </w:rPr>
        <w:t xml:space="preserve">                                     年  月  日           </w:t>
      </w:r>
    </w:p>
    <w:p w14:paraId="53ED68E4">
      <w:pPr>
        <w:widowControl/>
        <w:autoSpaceDE w:val="0"/>
        <w:autoSpaceDN w:val="0"/>
        <w:adjustRightInd w:val="0"/>
        <w:spacing w:line="560" w:lineRule="exact"/>
        <w:rPr>
          <w:rStyle w:val="43"/>
          <w:rFonts w:cs="仿宋"/>
          <w:sz w:val="24"/>
          <w:szCs w:val="24"/>
        </w:rPr>
      </w:pPr>
      <w:r>
        <w:rPr>
          <w:rStyle w:val="43"/>
          <w:rFonts w:hint="eastAsia" w:cs="仿宋"/>
          <w:sz w:val="24"/>
          <w:szCs w:val="24"/>
        </w:rPr>
        <w:br w:type="page"/>
      </w:r>
    </w:p>
    <w:p w14:paraId="377495FD">
      <w:pPr>
        <w:pStyle w:val="16"/>
        <w:jc w:val="center"/>
        <w:rPr>
          <w:rFonts w:ascii="仿宋" w:hAnsi="仿宋" w:eastAsia="仿宋"/>
          <w:kern w:val="1"/>
          <w:sz w:val="32"/>
          <w:szCs w:val="32"/>
        </w:rPr>
      </w:pPr>
      <w:r>
        <w:rPr>
          <w:rFonts w:hint="eastAsia" w:ascii="仿宋" w:hAnsi="仿宋" w:eastAsia="仿宋"/>
          <w:kern w:val="1"/>
          <w:sz w:val="32"/>
          <w:szCs w:val="32"/>
        </w:rPr>
        <w:t>法定代表人授权委托书</w:t>
      </w:r>
    </w:p>
    <w:p w14:paraId="5A26FCCC">
      <w:pPr>
        <w:widowControl/>
        <w:autoSpaceDE w:val="0"/>
        <w:autoSpaceDN w:val="0"/>
        <w:adjustRightInd w:val="0"/>
        <w:spacing w:line="560" w:lineRule="exact"/>
        <w:rPr>
          <w:rFonts w:ascii="仿宋" w:hAnsi="仿宋" w:eastAsia="仿宋" w:cs="仿宋"/>
          <w:kern w:val="1"/>
          <w:sz w:val="28"/>
          <w:szCs w:val="28"/>
        </w:rPr>
      </w:pPr>
    </w:p>
    <w:p w14:paraId="278016A3">
      <w:pPr>
        <w:widowControl/>
        <w:autoSpaceDE w:val="0"/>
        <w:autoSpaceDN w:val="0"/>
        <w:adjustRightInd w:val="0"/>
        <w:spacing w:line="560" w:lineRule="exact"/>
        <w:rPr>
          <w:rFonts w:ascii="仿宋" w:hAnsi="仿宋" w:eastAsia="仿宋" w:cs="仿宋"/>
          <w:kern w:val="1"/>
          <w:sz w:val="28"/>
          <w:szCs w:val="28"/>
        </w:rPr>
      </w:pPr>
      <w:r>
        <w:rPr>
          <w:rFonts w:hint="eastAsia" w:ascii="仿宋" w:hAnsi="仿宋" w:eastAsia="仿宋" w:cs="仿宋"/>
          <w:kern w:val="1"/>
          <w:sz w:val="28"/>
          <w:szCs w:val="28"/>
          <w:u w:val="single"/>
        </w:rPr>
        <w:t xml:space="preserve">   （采购人）  </w:t>
      </w:r>
      <w:r>
        <w:rPr>
          <w:rStyle w:val="43"/>
          <w:rFonts w:hint="eastAsia" w:cs="仿宋"/>
          <w:sz w:val="28"/>
          <w:szCs w:val="28"/>
        </w:rPr>
        <w:t>：</w:t>
      </w:r>
    </w:p>
    <w:p w14:paraId="45EC60D9">
      <w:pPr>
        <w:widowControl/>
        <w:autoSpaceDE w:val="0"/>
        <w:autoSpaceDN w:val="0"/>
        <w:adjustRightInd w:val="0"/>
        <w:spacing w:line="560" w:lineRule="exact"/>
        <w:ind w:firstLine="480"/>
        <w:rPr>
          <w:rFonts w:ascii="仿宋" w:hAnsi="仿宋" w:eastAsia="仿宋" w:cs="仿宋"/>
          <w:kern w:val="1"/>
          <w:sz w:val="28"/>
          <w:szCs w:val="28"/>
        </w:rPr>
      </w:pPr>
      <w:r>
        <w:rPr>
          <w:rStyle w:val="43"/>
          <w:rFonts w:hint="eastAsia" w:cs="仿宋"/>
          <w:sz w:val="28"/>
          <w:szCs w:val="28"/>
        </w:rPr>
        <w:t>我</w:t>
      </w:r>
      <w:r>
        <w:rPr>
          <w:rFonts w:hint="eastAsia" w:ascii="仿宋" w:hAnsi="仿宋" w:eastAsia="仿宋" w:cs="仿宋"/>
          <w:kern w:val="1"/>
          <w:sz w:val="28"/>
          <w:szCs w:val="28"/>
          <w:u w:val="single"/>
        </w:rPr>
        <w:t xml:space="preserve">   （姓名） </w:t>
      </w:r>
      <w:r>
        <w:rPr>
          <w:rStyle w:val="43"/>
          <w:rFonts w:hint="eastAsia" w:cs="仿宋"/>
          <w:sz w:val="28"/>
          <w:szCs w:val="28"/>
        </w:rPr>
        <w:t>系</w:t>
      </w:r>
      <w:r>
        <w:rPr>
          <w:rFonts w:hint="eastAsia" w:ascii="仿宋" w:hAnsi="仿宋" w:eastAsia="仿宋" w:cs="仿宋"/>
          <w:kern w:val="1"/>
          <w:sz w:val="28"/>
          <w:szCs w:val="28"/>
          <w:u w:val="single"/>
        </w:rPr>
        <w:t xml:space="preserve">    （供应商名称）</w:t>
      </w:r>
      <w:r>
        <w:rPr>
          <w:rStyle w:val="43"/>
          <w:rFonts w:hint="eastAsia" w:cs="仿宋"/>
          <w:sz w:val="28"/>
          <w:szCs w:val="28"/>
        </w:rPr>
        <w:t>法定代表人，现授权委托我公司的</w:t>
      </w:r>
      <w:r>
        <w:rPr>
          <w:rFonts w:hint="eastAsia" w:ascii="仿宋" w:hAnsi="仿宋" w:eastAsia="仿宋" w:cs="仿宋"/>
          <w:kern w:val="1"/>
          <w:sz w:val="28"/>
          <w:szCs w:val="28"/>
          <w:u w:val="single"/>
        </w:rPr>
        <w:t xml:space="preserve">  （姓名、职务或者职称）</w:t>
      </w:r>
      <w:r>
        <w:rPr>
          <w:rStyle w:val="43"/>
          <w:rFonts w:hint="eastAsia" w:cs="仿宋"/>
          <w:sz w:val="28"/>
          <w:szCs w:val="28"/>
        </w:rPr>
        <w:t>为我公司本次项目的授权代表，代表我方办理本次报价、签约等相关事宜，签署全部有关的文件、协议、合同并具有法律效力。</w:t>
      </w:r>
    </w:p>
    <w:p w14:paraId="02171797">
      <w:pPr>
        <w:widowControl/>
        <w:autoSpaceDE w:val="0"/>
        <w:autoSpaceDN w:val="0"/>
        <w:adjustRightInd w:val="0"/>
        <w:spacing w:line="560" w:lineRule="exact"/>
        <w:ind w:firstLine="480"/>
        <w:rPr>
          <w:rStyle w:val="43"/>
          <w:rFonts w:cs="仿宋"/>
          <w:sz w:val="28"/>
          <w:szCs w:val="28"/>
        </w:rPr>
      </w:pPr>
      <w:r>
        <w:rPr>
          <w:rStyle w:val="43"/>
          <w:rFonts w:hint="eastAsia" w:cs="仿宋"/>
          <w:sz w:val="28"/>
          <w:szCs w:val="28"/>
        </w:rPr>
        <w:t>在我方未发出撤销授权委托书的书面通知以前，本授权委托书一直有效。被授权人签署的所有文件（在授权书有效期内签署的）不因授权撤销而失效。</w:t>
      </w:r>
    </w:p>
    <w:p w14:paraId="16A101B2">
      <w:pPr>
        <w:widowControl/>
        <w:autoSpaceDE w:val="0"/>
        <w:autoSpaceDN w:val="0"/>
        <w:adjustRightInd w:val="0"/>
        <w:spacing w:line="560" w:lineRule="exact"/>
        <w:ind w:firstLine="480"/>
        <w:rPr>
          <w:rStyle w:val="43"/>
          <w:rFonts w:cs="仿宋"/>
          <w:sz w:val="28"/>
          <w:szCs w:val="28"/>
        </w:rPr>
      </w:pPr>
      <w:r>
        <w:rPr>
          <w:rStyle w:val="43"/>
          <w:rFonts w:hint="eastAsia" w:cs="仿宋"/>
          <w:sz w:val="28"/>
          <w:szCs w:val="28"/>
        </w:rPr>
        <w:t>被授权代表无权转让委托权。特此授权。</w:t>
      </w:r>
    </w:p>
    <w:p w14:paraId="26F34D1B">
      <w:pPr>
        <w:widowControl/>
        <w:autoSpaceDE w:val="0"/>
        <w:autoSpaceDN w:val="0"/>
        <w:adjustRightInd w:val="0"/>
        <w:spacing w:line="560" w:lineRule="exact"/>
        <w:ind w:firstLine="480"/>
        <w:rPr>
          <w:rFonts w:ascii="仿宋" w:hAnsi="仿宋" w:eastAsia="仿宋" w:cs="仿宋"/>
          <w:kern w:val="1"/>
          <w:sz w:val="28"/>
          <w:szCs w:val="28"/>
        </w:rPr>
      </w:pPr>
      <w:r>
        <w:rPr>
          <w:rStyle w:val="43"/>
          <w:rFonts w:hint="eastAsia" w:cs="仿宋"/>
          <w:sz w:val="28"/>
          <w:szCs w:val="28"/>
        </w:rPr>
        <w:t>本授权委托书于</w:t>
      </w:r>
      <w:r>
        <w:rPr>
          <w:rStyle w:val="43"/>
          <w:rFonts w:hint="eastAsia" w:cs="仿宋"/>
          <w:sz w:val="28"/>
          <w:szCs w:val="28"/>
          <w:u w:val="single"/>
        </w:rPr>
        <w:t xml:space="preserve">      </w:t>
      </w:r>
      <w:r>
        <w:rPr>
          <w:rStyle w:val="43"/>
          <w:rFonts w:hint="eastAsia" w:cs="仿宋"/>
          <w:sz w:val="28"/>
          <w:szCs w:val="28"/>
        </w:rPr>
        <w:t>年</w:t>
      </w:r>
      <w:r>
        <w:rPr>
          <w:rStyle w:val="43"/>
          <w:rFonts w:hint="eastAsia" w:cs="仿宋"/>
          <w:sz w:val="28"/>
          <w:szCs w:val="28"/>
          <w:u w:val="single"/>
        </w:rPr>
        <w:t xml:space="preserve">    </w:t>
      </w:r>
      <w:r>
        <w:rPr>
          <w:rStyle w:val="43"/>
          <w:rFonts w:hint="eastAsia" w:cs="仿宋"/>
          <w:sz w:val="28"/>
          <w:szCs w:val="28"/>
        </w:rPr>
        <w:t xml:space="preserve">月 </w:t>
      </w:r>
      <w:r>
        <w:rPr>
          <w:rStyle w:val="43"/>
          <w:rFonts w:hint="eastAsia" w:cs="仿宋"/>
          <w:sz w:val="28"/>
          <w:szCs w:val="28"/>
          <w:u w:val="single"/>
        </w:rPr>
        <w:t xml:space="preserve">    </w:t>
      </w:r>
      <w:r>
        <w:rPr>
          <w:rStyle w:val="43"/>
          <w:rFonts w:hint="eastAsia" w:cs="仿宋"/>
          <w:sz w:val="28"/>
          <w:szCs w:val="28"/>
        </w:rPr>
        <w:t>日起签字生效,特此声明。</w:t>
      </w:r>
    </w:p>
    <w:p w14:paraId="42BDFE2F">
      <w:pPr>
        <w:widowControl/>
        <w:autoSpaceDE w:val="0"/>
        <w:autoSpaceDN w:val="0"/>
        <w:adjustRightInd w:val="0"/>
        <w:spacing w:line="560" w:lineRule="exact"/>
        <w:rPr>
          <w:rFonts w:ascii="仿宋" w:hAnsi="仿宋" w:eastAsia="仿宋" w:cs="仿宋"/>
          <w:kern w:val="1"/>
          <w:sz w:val="28"/>
          <w:szCs w:val="28"/>
        </w:rPr>
      </w:pPr>
    </w:p>
    <w:p w14:paraId="38639216">
      <w:pPr>
        <w:widowControl/>
        <w:autoSpaceDE w:val="0"/>
        <w:autoSpaceDN w:val="0"/>
        <w:adjustRightInd w:val="0"/>
        <w:spacing w:line="560" w:lineRule="exact"/>
        <w:jc w:val="center"/>
        <w:rPr>
          <w:rFonts w:ascii="仿宋" w:hAnsi="仿宋" w:eastAsia="仿宋" w:cs="仿宋"/>
          <w:kern w:val="1"/>
          <w:sz w:val="28"/>
          <w:szCs w:val="28"/>
        </w:rPr>
      </w:pPr>
      <w:r>
        <w:rPr>
          <w:rFonts w:hint="eastAsia" w:ascii="仿宋" w:hAnsi="仿宋" w:eastAsia="仿宋" w:cs="仿宋"/>
          <w:kern w:val="1"/>
          <w:sz w:val="28"/>
          <w:szCs w:val="28"/>
        </w:rPr>
        <w:t>(附法人代表身份证以及被授权代表身份证复印件)</w:t>
      </w:r>
    </w:p>
    <w:p w14:paraId="29C7F3B9">
      <w:pPr>
        <w:widowControl/>
        <w:autoSpaceDE w:val="0"/>
        <w:autoSpaceDN w:val="0"/>
        <w:adjustRightInd w:val="0"/>
        <w:spacing w:line="560" w:lineRule="exact"/>
        <w:jc w:val="center"/>
        <w:rPr>
          <w:rFonts w:ascii="仿宋" w:hAnsi="仿宋" w:eastAsia="仿宋" w:cs="仿宋"/>
          <w:kern w:val="1"/>
          <w:sz w:val="28"/>
          <w:szCs w:val="28"/>
        </w:rPr>
      </w:pPr>
    </w:p>
    <w:p w14:paraId="5D5FE567">
      <w:pPr>
        <w:widowControl/>
        <w:autoSpaceDE w:val="0"/>
        <w:autoSpaceDN w:val="0"/>
        <w:adjustRightInd w:val="0"/>
        <w:spacing w:line="560" w:lineRule="exact"/>
        <w:jc w:val="center"/>
        <w:rPr>
          <w:rFonts w:ascii="仿宋" w:hAnsi="仿宋" w:eastAsia="仿宋" w:cs="仿宋"/>
          <w:kern w:val="1"/>
          <w:sz w:val="28"/>
          <w:szCs w:val="28"/>
        </w:rPr>
      </w:pPr>
    </w:p>
    <w:p w14:paraId="1EB39703">
      <w:pPr>
        <w:widowControl/>
        <w:autoSpaceDE w:val="0"/>
        <w:autoSpaceDN w:val="0"/>
        <w:adjustRightInd w:val="0"/>
        <w:spacing w:line="560" w:lineRule="exact"/>
        <w:rPr>
          <w:rStyle w:val="43"/>
          <w:rFonts w:cs="仿宋"/>
          <w:sz w:val="28"/>
          <w:szCs w:val="28"/>
        </w:rPr>
      </w:pPr>
      <w:r>
        <w:rPr>
          <w:rStyle w:val="43"/>
          <w:rFonts w:hint="eastAsia" w:cs="仿宋"/>
          <w:sz w:val="28"/>
          <w:szCs w:val="28"/>
        </w:rPr>
        <w:t>被授权代表姓名：             性 别：              年 龄：</w:t>
      </w:r>
    </w:p>
    <w:p w14:paraId="05C2CDF3">
      <w:pPr>
        <w:widowControl/>
        <w:autoSpaceDE w:val="0"/>
        <w:autoSpaceDN w:val="0"/>
        <w:adjustRightInd w:val="0"/>
        <w:spacing w:line="560" w:lineRule="exact"/>
        <w:rPr>
          <w:rStyle w:val="43"/>
          <w:rFonts w:cs="仿宋"/>
          <w:sz w:val="28"/>
          <w:szCs w:val="28"/>
        </w:rPr>
      </w:pPr>
      <w:r>
        <w:rPr>
          <w:rStyle w:val="43"/>
          <w:rFonts w:hint="eastAsia" w:cs="仿宋"/>
          <w:sz w:val="28"/>
          <w:szCs w:val="28"/>
        </w:rPr>
        <w:t>单  位：                     部 门：              职 务：</w:t>
      </w:r>
    </w:p>
    <w:p w14:paraId="6C75EB8B">
      <w:pPr>
        <w:widowControl/>
        <w:autoSpaceDE w:val="0"/>
        <w:autoSpaceDN w:val="0"/>
        <w:adjustRightInd w:val="0"/>
        <w:spacing w:line="560" w:lineRule="exact"/>
        <w:rPr>
          <w:rFonts w:ascii="仿宋" w:hAnsi="仿宋" w:eastAsia="仿宋" w:cs="仿宋"/>
          <w:kern w:val="1"/>
          <w:sz w:val="28"/>
          <w:szCs w:val="28"/>
        </w:rPr>
      </w:pPr>
    </w:p>
    <w:p w14:paraId="686F0161">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供应商（公章）：</w:t>
      </w:r>
    </w:p>
    <w:p w14:paraId="78C9CC1B">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法定代表人（签字）：</w:t>
      </w:r>
    </w:p>
    <w:p w14:paraId="3382079B">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日 期：      年   月   日</w:t>
      </w:r>
    </w:p>
    <w:p w14:paraId="283AC96B">
      <w:pPr>
        <w:widowControl/>
        <w:autoSpaceDE w:val="0"/>
        <w:autoSpaceDN w:val="0"/>
        <w:adjustRightInd w:val="0"/>
        <w:spacing w:line="560" w:lineRule="exact"/>
        <w:rPr>
          <w:rFonts w:ascii="仿宋" w:hAnsi="仿宋" w:eastAsia="仿宋" w:cs="仿宋"/>
          <w:szCs w:val="21"/>
        </w:rPr>
      </w:pPr>
      <w:bookmarkStart w:id="32" w:name="_GoBack"/>
      <w:bookmarkEnd w:id="32"/>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F0AB2">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32</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8BB79">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34B29"/>
    <w:multiLevelType w:val="singleLevel"/>
    <w:tmpl w:val="C4134B29"/>
    <w:lvl w:ilvl="0" w:tentative="0">
      <w:start w:val="1"/>
      <w:numFmt w:val="decimal"/>
      <w:lvlText w:val="%1."/>
      <w:lvlJc w:val="left"/>
      <w:pPr>
        <w:tabs>
          <w:tab w:val="left" w:pos="312"/>
        </w:tabs>
        <w:ind w:left="640" w:leftChars="0" w:firstLine="0" w:firstLineChars="0"/>
      </w:pPr>
    </w:lvl>
  </w:abstractNum>
  <w:abstractNum w:abstractNumId="1">
    <w:nsid w:val="C50C6B57"/>
    <w:multiLevelType w:val="singleLevel"/>
    <w:tmpl w:val="C50C6B5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xYTdhZTcyYjMyZTdhYzVkYzFmZDE0YjY3NWZjODEifQ=="/>
  </w:docVars>
  <w:rsids>
    <w:rsidRoot w:val="002A068C"/>
    <w:rsid w:val="00000A24"/>
    <w:rsid w:val="00007ACB"/>
    <w:rsid w:val="0001263A"/>
    <w:rsid w:val="0001346E"/>
    <w:rsid w:val="000153E7"/>
    <w:rsid w:val="00015B21"/>
    <w:rsid w:val="00022F25"/>
    <w:rsid w:val="00027C90"/>
    <w:rsid w:val="00031933"/>
    <w:rsid w:val="00034CC7"/>
    <w:rsid w:val="000355A3"/>
    <w:rsid w:val="000367E1"/>
    <w:rsid w:val="00041DFA"/>
    <w:rsid w:val="000437D5"/>
    <w:rsid w:val="00043B5D"/>
    <w:rsid w:val="000447B0"/>
    <w:rsid w:val="0004725B"/>
    <w:rsid w:val="00047BDA"/>
    <w:rsid w:val="000526A9"/>
    <w:rsid w:val="00053B19"/>
    <w:rsid w:val="00053DEA"/>
    <w:rsid w:val="000545F4"/>
    <w:rsid w:val="00054E4D"/>
    <w:rsid w:val="00057D5B"/>
    <w:rsid w:val="000604DE"/>
    <w:rsid w:val="00062B0F"/>
    <w:rsid w:val="00070F3B"/>
    <w:rsid w:val="00072639"/>
    <w:rsid w:val="00072925"/>
    <w:rsid w:val="00075401"/>
    <w:rsid w:val="00081413"/>
    <w:rsid w:val="000838DA"/>
    <w:rsid w:val="00083915"/>
    <w:rsid w:val="000847B0"/>
    <w:rsid w:val="0008678E"/>
    <w:rsid w:val="00087CC7"/>
    <w:rsid w:val="00091713"/>
    <w:rsid w:val="0009478B"/>
    <w:rsid w:val="00095E5A"/>
    <w:rsid w:val="000968D0"/>
    <w:rsid w:val="00096FB5"/>
    <w:rsid w:val="000A085A"/>
    <w:rsid w:val="000A3D97"/>
    <w:rsid w:val="000A403E"/>
    <w:rsid w:val="000A416D"/>
    <w:rsid w:val="000A5498"/>
    <w:rsid w:val="000A5DA9"/>
    <w:rsid w:val="000A6840"/>
    <w:rsid w:val="000B6D30"/>
    <w:rsid w:val="000B79C6"/>
    <w:rsid w:val="000C0A96"/>
    <w:rsid w:val="000C470B"/>
    <w:rsid w:val="000C537E"/>
    <w:rsid w:val="000C70FF"/>
    <w:rsid w:val="000C75EA"/>
    <w:rsid w:val="000C7715"/>
    <w:rsid w:val="000D1B8C"/>
    <w:rsid w:val="000D1DDD"/>
    <w:rsid w:val="000D3DD1"/>
    <w:rsid w:val="000D5EC7"/>
    <w:rsid w:val="000E13F9"/>
    <w:rsid w:val="000E190C"/>
    <w:rsid w:val="000E3660"/>
    <w:rsid w:val="000E47E5"/>
    <w:rsid w:val="000E4C75"/>
    <w:rsid w:val="000E5DF6"/>
    <w:rsid w:val="001011B7"/>
    <w:rsid w:val="0010179C"/>
    <w:rsid w:val="0010618B"/>
    <w:rsid w:val="0010629F"/>
    <w:rsid w:val="001105A1"/>
    <w:rsid w:val="00111D38"/>
    <w:rsid w:val="00112E0D"/>
    <w:rsid w:val="00116CDF"/>
    <w:rsid w:val="0012476C"/>
    <w:rsid w:val="0013287D"/>
    <w:rsid w:val="00134134"/>
    <w:rsid w:val="00134E02"/>
    <w:rsid w:val="001359EA"/>
    <w:rsid w:val="001369C5"/>
    <w:rsid w:val="00136D33"/>
    <w:rsid w:val="0013735F"/>
    <w:rsid w:val="001404D8"/>
    <w:rsid w:val="0014169B"/>
    <w:rsid w:val="00141701"/>
    <w:rsid w:val="00145072"/>
    <w:rsid w:val="00147879"/>
    <w:rsid w:val="0015191C"/>
    <w:rsid w:val="00151BBC"/>
    <w:rsid w:val="00152BDF"/>
    <w:rsid w:val="00154A4D"/>
    <w:rsid w:val="001554AB"/>
    <w:rsid w:val="00160C3B"/>
    <w:rsid w:val="001627D7"/>
    <w:rsid w:val="00164834"/>
    <w:rsid w:val="00170C48"/>
    <w:rsid w:val="00174687"/>
    <w:rsid w:val="0018194F"/>
    <w:rsid w:val="0018289B"/>
    <w:rsid w:val="00185BF5"/>
    <w:rsid w:val="00192766"/>
    <w:rsid w:val="00192C98"/>
    <w:rsid w:val="00193395"/>
    <w:rsid w:val="00196957"/>
    <w:rsid w:val="001A1A23"/>
    <w:rsid w:val="001A21C4"/>
    <w:rsid w:val="001B0EA3"/>
    <w:rsid w:val="001B1D52"/>
    <w:rsid w:val="001B3021"/>
    <w:rsid w:val="001B31E0"/>
    <w:rsid w:val="001B3C10"/>
    <w:rsid w:val="001B7DF1"/>
    <w:rsid w:val="001C0D47"/>
    <w:rsid w:val="001C1133"/>
    <w:rsid w:val="001D0AB4"/>
    <w:rsid w:val="001D0BCC"/>
    <w:rsid w:val="001D2BA7"/>
    <w:rsid w:val="001D5B64"/>
    <w:rsid w:val="001E1D37"/>
    <w:rsid w:val="001E26D1"/>
    <w:rsid w:val="001E4E81"/>
    <w:rsid w:val="001E5062"/>
    <w:rsid w:val="001E5D63"/>
    <w:rsid w:val="001E6C66"/>
    <w:rsid w:val="001E7665"/>
    <w:rsid w:val="001F25D4"/>
    <w:rsid w:val="001F3B6A"/>
    <w:rsid w:val="001F542A"/>
    <w:rsid w:val="001F73BB"/>
    <w:rsid w:val="001F764F"/>
    <w:rsid w:val="00202D04"/>
    <w:rsid w:val="002033EC"/>
    <w:rsid w:val="00205D69"/>
    <w:rsid w:val="002108AF"/>
    <w:rsid w:val="00217527"/>
    <w:rsid w:val="00220411"/>
    <w:rsid w:val="00220C0D"/>
    <w:rsid w:val="00221050"/>
    <w:rsid w:val="0022191D"/>
    <w:rsid w:val="0022306B"/>
    <w:rsid w:val="0022317B"/>
    <w:rsid w:val="00223BD7"/>
    <w:rsid w:val="0022466F"/>
    <w:rsid w:val="00224AC5"/>
    <w:rsid w:val="00232E85"/>
    <w:rsid w:val="00233FAB"/>
    <w:rsid w:val="00236D96"/>
    <w:rsid w:val="00237061"/>
    <w:rsid w:val="00237516"/>
    <w:rsid w:val="00237B4F"/>
    <w:rsid w:val="00242C3A"/>
    <w:rsid w:val="0025401A"/>
    <w:rsid w:val="00254A74"/>
    <w:rsid w:val="002554CA"/>
    <w:rsid w:val="002618C8"/>
    <w:rsid w:val="00262280"/>
    <w:rsid w:val="00263EE8"/>
    <w:rsid w:val="00264A03"/>
    <w:rsid w:val="00265392"/>
    <w:rsid w:val="002660C0"/>
    <w:rsid w:val="00266600"/>
    <w:rsid w:val="0027050F"/>
    <w:rsid w:val="00273059"/>
    <w:rsid w:val="00277738"/>
    <w:rsid w:val="00280F75"/>
    <w:rsid w:val="00282C9B"/>
    <w:rsid w:val="002832BB"/>
    <w:rsid w:val="00284883"/>
    <w:rsid w:val="002860EF"/>
    <w:rsid w:val="00286691"/>
    <w:rsid w:val="00286D81"/>
    <w:rsid w:val="002903EF"/>
    <w:rsid w:val="0029173B"/>
    <w:rsid w:val="00291E87"/>
    <w:rsid w:val="00293116"/>
    <w:rsid w:val="002933AC"/>
    <w:rsid w:val="00293F02"/>
    <w:rsid w:val="00294078"/>
    <w:rsid w:val="00294C06"/>
    <w:rsid w:val="0029592E"/>
    <w:rsid w:val="00295A64"/>
    <w:rsid w:val="00295ABA"/>
    <w:rsid w:val="002A068C"/>
    <w:rsid w:val="002A25C3"/>
    <w:rsid w:val="002A49A9"/>
    <w:rsid w:val="002A60A7"/>
    <w:rsid w:val="002A7FBD"/>
    <w:rsid w:val="002B0760"/>
    <w:rsid w:val="002B0D61"/>
    <w:rsid w:val="002B0E43"/>
    <w:rsid w:val="002B147A"/>
    <w:rsid w:val="002B2BB0"/>
    <w:rsid w:val="002B346F"/>
    <w:rsid w:val="002B5952"/>
    <w:rsid w:val="002B7D8D"/>
    <w:rsid w:val="002C3E86"/>
    <w:rsid w:val="002C6D83"/>
    <w:rsid w:val="002D00CE"/>
    <w:rsid w:val="002D09AD"/>
    <w:rsid w:val="002D0BA6"/>
    <w:rsid w:val="002E2CDD"/>
    <w:rsid w:val="002E4791"/>
    <w:rsid w:val="002E6073"/>
    <w:rsid w:val="002F33A1"/>
    <w:rsid w:val="002F4E52"/>
    <w:rsid w:val="00300FDD"/>
    <w:rsid w:val="00301AAD"/>
    <w:rsid w:val="00305635"/>
    <w:rsid w:val="00310700"/>
    <w:rsid w:val="00310D0C"/>
    <w:rsid w:val="0031165D"/>
    <w:rsid w:val="00313495"/>
    <w:rsid w:val="00314984"/>
    <w:rsid w:val="00316770"/>
    <w:rsid w:val="00324EF3"/>
    <w:rsid w:val="00325058"/>
    <w:rsid w:val="00325BB2"/>
    <w:rsid w:val="0033014C"/>
    <w:rsid w:val="003305E1"/>
    <w:rsid w:val="00331890"/>
    <w:rsid w:val="0033579B"/>
    <w:rsid w:val="00335CFE"/>
    <w:rsid w:val="00335FC6"/>
    <w:rsid w:val="00337157"/>
    <w:rsid w:val="00337677"/>
    <w:rsid w:val="0034100C"/>
    <w:rsid w:val="00342E79"/>
    <w:rsid w:val="00343FAD"/>
    <w:rsid w:val="00345F3C"/>
    <w:rsid w:val="003473B4"/>
    <w:rsid w:val="003479A8"/>
    <w:rsid w:val="00351413"/>
    <w:rsid w:val="0035573F"/>
    <w:rsid w:val="00355A93"/>
    <w:rsid w:val="00355C82"/>
    <w:rsid w:val="0035663E"/>
    <w:rsid w:val="0036010E"/>
    <w:rsid w:val="00360ACF"/>
    <w:rsid w:val="00362414"/>
    <w:rsid w:val="003635C1"/>
    <w:rsid w:val="00374513"/>
    <w:rsid w:val="0038538A"/>
    <w:rsid w:val="0039144B"/>
    <w:rsid w:val="003961B0"/>
    <w:rsid w:val="003A043D"/>
    <w:rsid w:val="003A4057"/>
    <w:rsid w:val="003A7DC0"/>
    <w:rsid w:val="003B4A80"/>
    <w:rsid w:val="003B5CD9"/>
    <w:rsid w:val="003B6BF5"/>
    <w:rsid w:val="003B7ED7"/>
    <w:rsid w:val="003C1CA6"/>
    <w:rsid w:val="003C3454"/>
    <w:rsid w:val="003D2EAD"/>
    <w:rsid w:val="003D3919"/>
    <w:rsid w:val="003D630F"/>
    <w:rsid w:val="003D76E8"/>
    <w:rsid w:val="003E1711"/>
    <w:rsid w:val="003E3685"/>
    <w:rsid w:val="003E46FB"/>
    <w:rsid w:val="003E4C8B"/>
    <w:rsid w:val="003F031B"/>
    <w:rsid w:val="003F1270"/>
    <w:rsid w:val="003F4397"/>
    <w:rsid w:val="003F485D"/>
    <w:rsid w:val="00400C78"/>
    <w:rsid w:val="00400F47"/>
    <w:rsid w:val="00402253"/>
    <w:rsid w:val="00402F72"/>
    <w:rsid w:val="00404905"/>
    <w:rsid w:val="00404B21"/>
    <w:rsid w:val="004062D4"/>
    <w:rsid w:val="004062D7"/>
    <w:rsid w:val="0041125E"/>
    <w:rsid w:val="00411CB2"/>
    <w:rsid w:val="004151AA"/>
    <w:rsid w:val="00420E31"/>
    <w:rsid w:val="00430541"/>
    <w:rsid w:val="004322F7"/>
    <w:rsid w:val="00432FB1"/>
    <w:rsid w:val="004359BE"/>
    <w:rsid w:val="0043685A"/>
    <w:rsid w:val="00436A01"/>
    <w:rsid w:val="0043720C"/>
    <w:rsid w:val="004378DD"/>
    <w:rsid w:val="00441E4E"/>
    <w:rsid w:val="004421EC"/>
    <w:rsid w:val="00442503"/>
    <w:rsid w:val="004431E3"/>
    <w:rsid w:val="00445B68"/>
    <w:rsid w:val="00453487"/>
    <w:rsid w:val="00453AB1"/>
    <w:rsid w:val="004630EE"/>
    <w:rsid w:val="00470155"/>
    <w:rsid w:val="00470932"/>
    <w:rsid w:val="00472D49"/>
    <w:rsid w:val="004741A0"/>
    <w:rsid w:val="00474B72"/>
    <w:rsid w:val="004779E6"/>
    <w:rsid w:val="0048325A"/>
    <w:rsid w:val="00484384"/>
    <w:rsid w:val="00485CE1"/>
    <w:rsid w:val="00486DD6"/>
    <w:rsid w:val="00493BE4"/>
    <w:rsid w:val="004968A2"/>
    <w:rsid w:val="004A08F9"/>
    <w:rsid w:val="004A1B73"/>
    <w:rsid w:val="004A3710"/>
    <w:rsid w:val="004A5490"/>
    <w:rsid w:val="004B0792"/>
    <w:rsid w:val="004B1FDA"/>
    <w:rsid w:val="004B2215"/>
    <w:rsid w:val="004B7CC7"/>
    <w:rsid w:val="004C3BB2"/>
    <w:rsid w:val="004C6B00"/>
    <w:rsid w:val="004C7706"/>
    <w:rsid w:val="004D2D55"/>
    <w:rsid w:val="004D3BB6"/>
    <w:rsid w:val="004D424D"/>
    <w:rsid w:val="004D670A"/>
    <w:rsid w:val="004D6E3B"/>
    <w:rsid w:val="004D7CB1"/>
    <w:rsid w:val="004E2DA7"/>
    <w:rsid w:val="004F0787"/>
    <w:rsid w:val="004F2902"/>
    <w:rsid w:val="005048B8"/>
    <w:rsid w:val="00511276"/>
    <w:rsid w:val="0052176F"/>
    <w:rsid w:val="00523F03"/>
    <w:rsid w:val="0052406E"/>
    <w:rsid w:val="00525736"/>
    <w:rsid w:val="00527A76"/>
    <w:rsid w:val="0053016A"/>
    <w:rsid w:val="00530ECB"/>
    <w:rsid w:val="00537B86"/>
    <w:rsid w:val="00540CD6"/>
    <w:rsid w:val="005412D5"/>
    <w:rsid w:val="0054260D"/>
    <w:rsid w:val="00542B3F"/>
    <w:rsid w:val="00544E15"/>
    <w:rsid w:val="00544E2E"/>
    <w:rsid w:val="00546F1A"/>
    <w:rsid w:val="0054707D"/>
    <w:rsid w:val="00547583"/>
    <w:rsid w:val="00552F38"/>
    <w:rsid w:val="00554A12"/>
    <w:rsid w:val="00557A72"/>
    <w:rsid w:val="00560E38"/>
    <w:rsid w:val="0056152B"/>
    <w:rsid w:val="00563B4B"/>
    <w:rsid w:val="00564895"/>
    <w:rsid w:val="005660AD"/>
    <w:rsid w:val="005677F0"/>
    <w:rsid w:val="00572BC9"/>
    <w:rsid w:val="00572E10"/>
    <w:rsid w:val="00573183"/>
    <w:rsid w:val="00573B08"/>
    <w:rsid w:val="00574581"/>
    <w:rsid w:val="005746A7"/>
    <w:rsid w:val="00574BF6"/>
    <w:rsid w:val="00580835"/>
    <w:rsid w:val="00582294"/>
    <w:rsid w:val="005826D8"/>
    <w:rsid w:val="00583A40"/>
    <w:rsid w:val="00587CE5"/>
    <w:rsid w:val="00591523"/>
    <w:rsid w:val="005929DB"/>
    <w:rsid w:val="005942D1"/>
    <w:rsid w:val="0059465E"/>
    <w:rsid w:val="00597C3F"/>
    <w:rsid w:val="005A6649"/>
    <w:rsid w:val="005A7B27"/>
    <w:rsid w:val="005B6AEE"/>
    <w:rsid w:val="005B78D0"/>
    <w:rsid w:val="005C544A"/>
    <w:rsid w:val="005D0B35"/>
    <w:rsid w:val="005D2F66"/>
    <w:rsid w:val="005D4819"/>
    <w:rsid w:val="005D4B98"/>
    <w:rsid w:val="005D5CB6"/>
    <w:rsid w:val="005D615E"/>
    <w:rsid w:val="005E1CE3"/>
    <w:rsid w:val="005E22CE"/>
    <w:rsid w:val="005E267C"/>
    <w:rsid w:val="005E346F"/>
    <w:rsid w:val="005E42AE"/>
    <w:rsid w:val="005E4CCA"/>
    <w:rsid w:val="005F23AF"/>
    <w:rsid w:val="005F2E80"/>
    <w:rsid w:val="005F581C"/>
    <w:rsid w:val="005F5903"/>
    <w:rsid w:val="006010C0"/>
    <w:rsid w:val="00602F66"/>
    <w:rsid w:val="006055AA"/>
    <w:rsid w:val="006055E4"/>
    <w:rsid w:val="00605B91"/>
    <w:rsid w:val="0061250C"/>
    <w:rsid w:val="006179CC"/>
    <w:rsid w:val="00630E4B"/>
    <w:rsid w:val="006321B7"/>
    <w:rsid w:val="00636209"/>
    <w:rsid w:val="00642238"/>
    <w:rsid w:val="006508FB"/>
    <w:rsid w:val="00651B6A"/>
    <w:rsid w:val="00654F08"/>
    <w:rsid w:val="00656959"/>
    <w:rsid w:val="00660332"/>
    <w:rsid w:val="006626EF"/>
    <w:rsid w:val="00663EAB"/>
    <w:rsid w:val="0066419D"/>
    <w:rsid w:val="006654F7"/>
    <w:rsid w:val="00665897"/>
    <w:rsid w:val="00665F6C"/>
    <w:rsid w:val="00666FA5"/>
    <w:rsid w:val="00667E93"/>
    <w:rsid w:val="0067580A"/>
    <w:rsid w:val="00676C80"/>
    <w:rsid w:val="006818C9"/>
    <w:rsid w:val="0068520A"/>
    <w:rsid w:val="00686656"/>
    <w:rsid w:val="00687811"/>
    <w:rsid w:val="00695B00"/>
    <w:rsid w:val="00697E94"/>
    <w:rsid w:val="00697F39"/>
    <w:rsid w:val="006A0655"/>
    <w:rsid w:val="006A215E"/>
    <w:rsid w:val="006A5798"/>
    <w:rsid w:val="006B03C1"/>
    <w:rsid w:val="006B26B8"/>
    <w:rsid w:val="006B3266"/>
    <w:rsid w:val="006B4B61"/>
    <w:rsid w:val="006C37FE"/>
    <w:rsid w:val="006C3B13"/>
    <w:rsid w:val="006C60D4"/>
    <w:rsid w:val="006C689F"/>
    <w:rsid w:val="006C7358"/>
    <w:rsid w:val="006C787B"/>
    <w:rsid w:val="006D0B30"/>
    <w:rsid w:val="006D23D0"/>
    <w:rsid w:val="006D3F3D"/>
    <w:rsid w:val="006D4414"/>
    <w:rsid w:val="006D4DA1"/>
    <w:rsid w:val="006E3A19"/>
    <w:rsid w:val="006E522C"/>
    <w:rsid w:val="006F0113"/>
    <w:rsid w:val="006F3102"/>
    <w:rsid w:val="006F31A4"/>
    <w:rsid w:val="006F33DF"/>
    <w:rsid w:val="006F4078"/>
    <w:rsid w:val="006F453C"/>
    <w:rsid w:val="006F7EF9"/>
    <w:rsid w:val="007000D8"/>
    <w:rsid w:val="0070111F"/>
    <w:rsid w:val="00701A4E"/>
    <w:rsid w:val="00702838"/>
    <w:rsid w:val="00702E0E"/>
    <w:rsid w:val="00703107"/>
    <w:rsid w:val="00705D12"/>
    <w:rsid w:val="007074CD"/>
    <w:rsid w:val="00712E11"/>
    <w:rsid w:val="00720495"/>
    <w:rsid w:val="0072067D"/>
    <w:rsid w:val="007275DF"/>
    <w:rsid w:val="007313BC"/>
    <w:rsid w:val="0073191D"/>
    <w:rsid w:val="00732220"/>
    <w:rsid w:val="00732EBB"/>
    <w:rsid w:val="00734C1C"/>
    <w:rsid w:val="00735862"/>
    <w:rsid w:val="0074578A"/>
    <w:rsid w:val="007458C0"/>
    <w:rsid w:val="00753BF1"/>
    <w:rsid w:val="00753EF1"/>
    <w:rsid w:val="007556E3"/>
    <w:rsid w:val="007576A3"/>
    <w:rsid w:val="007608CF"/>
    <w:rsid w:val="00760CDB"/>
    <w:rsid w:val="00761787"/>
    <w:rsid w:val="00762954"/>
    <w:rsid w:val="00762CC6"/>
    <w:rsid w:val="00765EFC"/>
    <w:rsid w:val="007667B2"/>
    <w:rsid w:val="00767634"/>
    <w:rsid w:val="00770E2B"/>
    <w:rsid w:val="007764C0"/>
    <w:rsid w:val="00781D5F"/>
    <w:rsid w:val="0078245C"/>
    <w:rsid w:val="007862E0"/>
    <w:rsid w:val="0078632B"/>
    <w:rsid w:val="00786FAB"/>
    <w:rsid w:val="00787685"/>
    <w:rsid w:val="0079049E"/>
    <w:rsid w:val="00795A60"/>
    <w:rsid w:val="00796013"/>
    <w:rsid w:val="00797F34"/>
    <w:rsid w:val="007A0A74"/>
    <w:rsid w:val="007A3906"/>
    <w:rsid w:val="007A4DCA"/>
    <w:rsid w:val="007A5A55"/>
    <w:rsid w:val="007A7017"/>
    <w:rsid w:val="007B0E49"/>
    <w:rsid w:val="007B1CAA"/>
    <w:rsid w:val="007B36C4"/>
    <w:rsid w:val="007C3902"/>
    <w:rsid w:val="007C6482"/>
    <w:rsid w:val="007C659E"/>
    <w:rsid w:val="007C773F"/>
    <w:rsid w:val="007D5AA2"/>
    <w:rsid w:val="007E0809"/>
    <w:rsid w:val="007E1829"/>
    <w:rsid w:val="007E23A9"/>
    <w:rsid w:val="007E3E59"/>
    <w:rsid w:val="007E6D3C"/>
    <w:rsid w:val="007F12E4"/>
    <w:rsid w:val="007F33A7"/>
    <w:rsid w:val="007F33DE"/>
    <w:rsid w:val="007F346E"/>
    <w:rsid w:val="007F37E4"/>
    <w:rsid w:val="007F40F6"/>
    <w:rsid w:val="007F4FC5"/>
    <w:rsid w:val="007F50B8"/>
    <w:rsid w:val="007F6920"/>
    <w:rsid w:val="007F79EB"/>
    <w:rsid w:val="00802AF7"/>
    <w:rsid w:val="00802F4B"/>
    <w:rsid w:val="00806909"/>
    <w:rsid w:val="00806F0F"/>
    <w:rsid w:val="00806F5F"/>
    <w:rsid w:val="00810E21"/>
    <w:rsid w:val="008155C7"/>
    <w:rsid w:val="00816BF1"/>
    <w:rsid w:val="00817DC5"/>
    <w:rsid w:val="00820BD9"/>
    <w:rsid w:val="0082492A"/>
    <w:rsid w:val="00825852"/>
    <w:rsid w:val="0082683A"/>
    <w:rsid w:val="00827444"/>
    <w:rsid w:val="00831C8D"/>
    <w:rsid w:val="00833E4B"/>
    <w:rsid w:val="008408FD"/>
    <w:rsid w:val="008412AF"/>
    <w:rsid w:val="008413FB"/>
    <w:rsid w:val="00841F06"/>
    <w:rsid w:val="00842F95"/>
    <w:rsid w:val="00845047"/>
    <w:rsid w:val="00845A2F"/>
    <w:rsid w:val="00846DA4"/>
    <w:rsid w:val="00850B7B"/>
    <w:rsid w:val="00850E7D"/>
    <w:rsid w:val="00860959"/>
    <w:rsid w:val="0086155A"/>
    <w:rsid w:val="0086208E"/>
    <w:rsid w:val="00867EFE"/>
    <w:rsid w:val="008707E3"/>
    <w:rsid w:val="0087112E"/>
    <w:rsid w:val="008713B1"/>
    <w:rsid w:val="00874DC7"/>
    <w:rsid w:val="00875F30"/>
    <w:rsid w:val="008774CC"/>
    <w:rsid w:val="00880019"/>
    <w:rsid w:val="00880FE1"/>
    <w:rsid w:val="00881009"/>
    <w:rsid w:val="00882112"/>
    <w:rsid w:val="00882FE9"/>
    <w:rsid w:val="00893C6C"/>
    <w:rsid w:val="00895112"/>
    <w:rsid w:val="00895E20"/>
    <w:rsid w:val="00896E79"/>
    <w:rsid w:val="008A33B7"/>
    <w:rsid w:val="008A45E7"/>
    <w:rsid w:val="008A5DAF"/>
    <w:rsid w:val="008A7B2B"/>
    <w:rsid w:val="008B1CDB"/>
    <w:rsid w:val="008B3024"/>
    <w:rsid w:val="008B3CBD"/>
    <w:rsid w:val="008B4923"/>
    <w:rsid w:val="008B4993"/>
    <w:rsid w:val="008B54DF"/>
    <w:rsid w:val="008B5EF6"/>
    <w:rsid w:val="008B6594"/>
    <w:rsid w:val="008B663B"/>
    <w:rsid w:val="008B6D77"/>
    <w:rsid w:val="008B737D"/>
    <w:rsid w:val="008B7904"/>
    <w:rsid w:val="008C0EC7"/>
    <w:rsid w:val="008C415E"/>
    <w:rsid w:val="008C583D"/>
    <w:rsid w:val="008C71D6"/>
    <w:rsid w:val="008C754E"/>
    <w:rsid w:val="008C7619"/>
    <w:rsid w:val="008C7AB3"/>
    <w:rsid w:val="008C7DC7"/>
    <w:rsid w:val="008D0BDA"/>
    <w:rsid w:val="008D1CC2"/>
    <w:rsid w:val="008D1D9D"/>
    <w:rsid w:val="008D3759"/>
    <w:rsid w:val="008D4C70"/>
    <w:rsid w:val="008E09AF"/>
    <w:rsid w:val="008E1128"/>
    <w:rsid w:val="008E4F94"/>
    <w:rsid w:val="008E76A8"/>
    <w:rsid w:val="008E7AF0"/>
    <w:rsid w:val="008F1EE3"/>
    <w:rsid w:val="008F54BE"/>
    <w:rsid w:val="008F56A9"/>
    <w:rsid w:val="008F7334"/>
    <w:rsid w:val="008F7577"/>
    <w:rsid w:val="009030B4"/>
    <w:rsid w:val="0090749A"/>
    <w:rsid w:val="00911B73"/>
    <w:rsid w:val="0091264D"/>
    <w:rsid w:val="00924980"/>
    <w:rsid w:val="00925CCF"/>
    <w:rsid w:val="00932DDF"/>
    <w:rsid w:val="0093344F"/>
    <w:rsid w:val="00934FA6"/>
    <w:rsid w:val="009357A0"/>
    <w:rsid w:val="00935DD1"/>
    <w:rsid w:val="00937DEA"/>
    <w:rsid w:val="00942A62"/>
    <w:rsid w:val="009438A6"/>
    <w:rsid w:val="00943DE6"/>
    <w:rsid w:val="00946A92"/>
    <w:rsid w:val="00951851"/>
    <w:rsid w:val="00951FAC"/>
    <w:rsid w:val="00952C6B"/>
    <w:rsid w:val="00953718"/>
    <w:rsid w:val="00955D49"/>
    <w:rsid w:val="0095603D"/>
    <w:rsid w:val="00957B8B"/>
    <w:rsid w:val="00961005"/>
    <w:rsid w:val="00962CB1"/>
    <w:rsid w:val="009637C2"/>
    <w:rsid w:val="009659D4"/>
    <w:rsid w:val="009659F2"/>
    <w:rsid w:val="0097131C"/>
    <w:rsid w:val="009714BF"/>
    <w:rsid w:val="00971502"/>
    <w:rsid w:val="009747A7"/>
    <w:rsid w:val="00974F9F"/>
    <w:rsid w:val="00975580"/>
    <w:rsid w:val="00980770"/>
    <w:rsid w:val="00982ABC"/>
    <w:rsid w:val="0098536E"/>
    <w:rsid w:val="0098782B"/>
    <w:rsid w:val="00991BEA"/>
    <w:rsid w:val="0099591F"/>
    <w:rsid w:val="00995968"/>
    <w:rsid w:val="009A06F3"/>
    <w:rsid w:val="009A19EE"/>
    <w:rsid w:val="009A1E9A"/>
    <w:rsid w:val="009A26C4"/>
    <w:rsid w:val="009A32DE"/>
    <w:rsid w:val="009A4B15"/>
    <w:rsid w:val="009A6353"/>
    <w:rsid w:val="009A6CCE"/>
    <w:rsid w:val="009A7857"/>
    <w:rsid w:val="009B0ABF"/>
    <w:rsid w:val="009B19DD"/>
    <w:rsid w:val="009B2CE1"/>
    <w:rsid w:val="009B5019"/>
    <w:rsid w:val="009B53A8"/>
    <w:rsid w:val="009B5834"/>
    <w:rsid w:val="009B642F"/>
    <w:rsid w:val="009B64A9"/>
    <w:rsid w:val="009C1483"/>
    <w:rsid w:val="009C2D85"/>
    <w:rsid w:val="009C4213"/>
    <w:rsid w:val="009C5EB2"/>
    <w:rsid w:val="009C71CE"/>
    <w:rsid w:val="009D01CB"/>
    <w:rsid w:val="009D2DC3"/>
    <w:rsid w:val="009D3425"/>
    <w:rsid w:val="009D7683"/>
    <w:rsid w:val="009E051C"/>
    <w:rsid w:val="009E2770"/>
    <w:rsid w:val="009E28D0"/>
    <w:rsid w:val="009E4B07"/>
    <w:rsid w:val="009E4C5B"/>
    <w:rsid w:val="009E51F4"/>
    <w:rsid w:val="009F1260"/>
    <w:rsid w:val="009F1BC8"/>
    <w:rsid w:val="009F37C6"/>
    <w:rsid w:val="009F7394"/>
    <w:rsid w:val="00A017D5"/>
    <w:rsid w:val="00A02866"/>
    <w:rsid w:val="00A04418"/>
    <w:rsid w:val="00A044FC"/>
    <w:rsid w:val="00A104EC"/>
    <w:rsid w:val="00A118AD"/>
    <w:rsid w:val="00A1303E"/>
    <w:rsid w:val="00A21B85"/>
    <w:rsid w:val="00A2478B"/>
    <w:rsid w:val="00A269FB"/>
    <w:rsid w:val="00A31993"/>
    <w:rsid w:val="00A36A67"/>
    <w:rsid w:val="00A371EA"/>
    <w:rsid w:val="00A437F9"/>
    <w:rsid w:val="00A438CB"/>
    <w:rsid w:val="00A468F2"/>
    <w:rsid w:val="00A46AB4"/>
    <w:rsid w:val="00A50087"/>
    <w:rsid w:val="00A50DB8"/>
    <w:rsid w:val="00A5191F"/>
    <w:rsid w:val="00A53064"/>
    <w:rsid w:val="00A63E21"/>
    <w:rsid w:val="00A64087"/>
    <w:rsid w:val="00A660C6"/>
    <w:rsid w:val="00A70354"/>
    <w:rsid w:val="00A73160"/>
    <w:rsid w:val="00A7468D"/>
    <w:rsid w:val="00A80E7A"/>
    <w:rsid w:val="00A827F9"/>
    <w:rsid w:val="00A846AC"/>
    <w:rsid w:val="00A84747"/>
    <w:rsid w:val="00A8765A"/>
    <w:rsid w:val="00A94E5C"/>
    <w:rsid w:val="00A97948"/>
    <w:rsid w:val="00AA3E79"/>
    <w:rsid w:val="00AA46F2"/>
    <w:rsid w:val="00AA5B49"/>
    <w:rsid w:val="00AA78A2"/>
    <w:rsid w:val="00AB3301"/>
    <w:rsid w:val="00AB5316"/>
    <w:rsid w:val="00AB5710"/>
    <w:rsid w:val="00AB635C"/>
    <w:rsid w:val="00AC0427"/>
    <w:rsid w:val="00AC1CC4"/>
    <w:rsid w:val="00AC2D6F"/>
    <w:rsid w:val="00AC3D93"/>
    <w:rsid w:val="00AC5419"/>
    <w:rsid w:val="00AD0B78"/>
    <w:rsid w:val="00AD3AD7"/>
    <w:rsid w:val="00AE00E3"/>
    <w:rsid w:val="00AE081F"/>
    <w:rsid w:val="00AE3E3B"/>
    <w:rsid w:val="00AE74B1"/>
    <w:rsid w:val="00AF0148"/>
    <w:rsid w:val="00AF1DF5"/>
    <w:rsid w:val="00AF2ABD"/>
    <w:rsid w:val="00B05192"/>
    <w:rsid w:val="00B06192"/>
    <w:rsid w:val="00B11FE2"/>
    <w:rsid w:val="00B12660"/>
    <w:rsid w:val="00B13E47"/>
    <w:rsid w:val="00B17013"/>
    <w:rsid w:val="00B21991"/>
    <w:rsid w:val="00B23491"/>
    <w:rsid w:val="00B304CD"/>
    <w:rsid w:val="00B33B55"/>
    <w:rsid w:val="00B346A1"/>
    <w:rsid w:val="00B37478"/>
    <w:rsid w:val="00B40D38"/>
    <w:rsid w:val="00B42E7C"/>
    <w:rsid w:val="00B43B7F"/>
    <w:rsid w:val="00B44470"/>
    <w:rsid w:val="00B445A8"/>
    <w:rsid w:val="00B537EE"/>
    <w:rsid w:val="00B55C65"/>
    <w:rsid w:val="00B61C4C"/>
    <w:rsid w:val="00B62F9B"/>
    <w:rsid w:val="00B639AE"/>
    <w:rsid w:val="00B73471"/>
    <w:rsid w:val="00B73BD1"/>
    <w:rsid w:val="00B7701B"/>
    <w:rsid w:val="00B77107"/>
    <w:rsid w:val="00B810DE"/>
    <w:rsid w:val="00B83722"/>
    <w:rsid w:val="00B83AC1"/>
    <w:rsid w:val="00B843E0"/>
    <w:rsid w:val="00B86632"/>
    <w:rsid w:val="00B919BE"/>
    <w:rsid w:val="00B93953"/>
    <w:rsid w:val="00B93A4D"/>
    <w:rsid w:val="00B948CF"/>
    <w:rsid w:val="00B9500B"/>
    <w:rsid w:val="00B956D8"/>
    <w:rsid w:val="00B96A69"/>
    <w:rsid w:val="00B9720A"/>
    <w:rsid w:val="00B97C3E"/>
    <w:rsid w:val="00B97FF7"/>
    <w:rsid w:val="00BA06A6"/>
    <w:rsid w:val="00BA1E06"/>
    <w:rsid w:val="00BA2610"/>
    <w:rsid w:val="00BB263B"/>
    <w:rsid w:val="00BB26AB"/>
    <w:rsid w:val="00BB3D0F"/>
    <w:rsid w:val="00BB4CE4"/>
    <w:rsid w:val="00BB7684"/>
    <w:rsid w:val="00BB7D29"/>
    <w:rsid w:val="00BC127B"/>
    <w:rsid w:val="00BC414D"/>
    <w:rsid w:val="00BC7BA6"/>
    <w:rsid w:val="00BD2006"/>
    <w:rsid w:val="00BD27A6"/>
    <w:rsid w:val="00BD4679"/>
    <w:rsid w:val="00BD5E58"/>
    <w:rsid w:val="00BD6FF7"/>
    <w:rsid w:val="00BE00C5"/>
    <w:rsid w:val="00BE0920"/>
    <w:rsid w:val="00BE5529"/>
    <w:rsid w:val="00BE621B"/>
    <w:rsid w:val="00BE6406"/>
    <w:rsid w:val="00BE6886"/>
    <w:rsid w:val="00BE6CED"/>
    <w:rsid w:val="00BF14CE"/>
    <w:rsid w:val="00BF30FD"/>
    <w:rsid w:val="00BF4A47"/>
    <w:rsid w:val="00BF4E2D"/>
    <w:rsid w:val="00BF595D"/>
    <w:rsid w:val="00BF7D07"/>
    <w:rsid w:val="00C02577"/>
    <w:rsid w:val="00C038AC"/>
    <w:rsid w:val="00C11FE6"/>
    <w:rsid w:val="00C142AB"/>
    <w:rsid w:val="00C145C0"/>
    <w:rsid w:val="00C166B0"/>
    <w:rsid w:val="00C177D5"/>
    <w:rsid w:val="00C20279"/>
    <w:rsid w:val="00C22CF1"/>
    <w:rsid w:val="00C2342B"/>
    <w:rsid w:val="00C268AC"/>
    <w:rsid w:val="00C2698E"/>
    <w:rsid w:val="00C30987"/>
    <w:rsid w:val="00C3195D"/>
    <w:rsid w:val="00C3350F"/>
    <w:rsid w:val="00C341E8"/>
    <w:rsid w:val="00C35DC0"/>
    <w:rsid w:val="00C37151"/>
    <w:rsid w:val="00C372C7"/>
    <w:rsid w:val="00C37344"/>
    <w:rsid w:val="00C37636"/>
    <w:rsid w:val="00C42105"/>
    <w:rsid w:val="00C51F25"/>
    <w:rsid w:val="00C52A03"/>
    <w:rsid w:val="00C55F17"/>
    <w:rsid w:val="00C56A82"/>
    <w:rsid w:val="00C573A3"/>
    <w:rsid w:val="00C61AF1"/>
    <w:rsid w:val="00C627FB"/>
    <w:rsid w:val="00C7493E"/>
    <w:rsid w:val="00C76A97"/>
    <w:rsid w:val="00C848A7"/>
    <w:rsid w:val="00C86661"/>
    <w:rsid w:val="00C95F7D"/>
    <w:rsid w:val="00CA06AF"/>
    <w:rsid w:val="00CA0851"/>
    <w:rsid w:val="00CA1546"/>
    <w:rsid w:val="00CB05C5"/>
    <w:rsid w:val="00CB7621"/>
    <w:rsid w:val="00CC0311"/>
    <w:rsid w:val="00CC121C"/>
    <w:rsid w:val="00CC2CF4"/>
    <w:rsid w:val="00CC45F7"/>
    <w:rsid w:val="00CC5DA9"/>
    <w:rsid w:val="00CC7B88"/>
    <w:rsid w:val="00CD0434"/>
    <w:rsid w:val="00CD1798"/>
    <w:rsid w:val="00CD26E9"/>
    <w:rsid w:val="00CD302B"/>
    <w:rsid w:val="00CD3A47"/>
    <w:rsid w:val="00CD4871"/>
    <w:rsid w:val="00CD5531"/>
    <w:rsid w:val="00CE09E4"/>
    <w:rsid w:val="00CE301F"/>
    <w:rsid w:val="00CE67B4"/>
    <w:rsid w:val="00CE7107"/>
    <w:rsid w:val="00CF0F23"/>
    <w:rsid w:val="00CF10C9"/>
    <w:rsid w:val="00CF1880"/>
    <w:rsid w:val="00CF4A8B"/>
    <w:rsid w:val="00CF552F"/>
    <w:rsid w:val="00D020D8"/>
    <w:rsid w:val="00D025AF"/>
    <w:rsid w:val="00D068C3"/>
    <w:rsid w:val="00D06CFC"/>
    <w:rsid w:val="00D108F0"/>
    <w:rsid w:val="00D1140C"/>
    <w:rsid w:val="00D114F3"/>
    <w:rsid w:val="00D1245A"/>
    <w:rsid w:val="00D17AAB"/>
    <w:rsid w:val="00D17AB9"/>
    <w:rsid w:val="00D203E7"/>
    <w:rsid w:val="00D233D7"/>
    <w:rsid w:val="00D2656B"/>
    <w:rsid w:val="00D2670F"/>
    <w:rsid w:val="00D40E8E"/>
    <w:rsid w:val="00D46EDF"/>
    <w:rsid w:val="00D47747"/>
    <w:rsid w:val="00D47791"/>
    <w:rsid w:val="00D47DA5"/>
    <w:rsid w:val="00D52CA8"/>
    <w:rsid w:val="00D53B44"/>
    <w:rsid w:val="00D54E51"/>
    <w:rsid w:val="00D56465"/>
    <w:rsid w:val="00D56995"/>
    <w:rsid w:val="00D56B5D"/>
    <w:rsid w:val="00D61976"/>
    <w:rsid w:val="00D65D9C"/>
    <w:rsid w:val="00D67635"/>
    <w:rsid w:val="00D73E9F"/>
    <w:rsid w:val="00D80B19"/>
    <w:rsid w:val="00D8104F"/>
    <w:rsid w:val="00D8598D"/>
    <w:rsid w:val="00D86328"/>
    <w:rsid w:val="00D925C8"/>
    <w:rsid w:val="00D92EC8"/>
    <w:rsid w:val="00D93246"/>
    <w:rsid w:val="00D944BA"/>
    <w:rsid w:val="00D96BD0"/>
    <w:rsid w:val="00D97D24"/>
    <w:rsid w:val="00DA2A3C"/>
    <w:rsid w:val="00DA491F"/>
    <w:rsid w:val="00DA6876"/>
    <w:rsid w:val="00DA69AF"/>
    <w:rsid w:val="00DA7DD7"/>
    <w:rsid w:val="00DB098A"/>
    <w:rsid w:val="00DB176F"/>
    <w:rsid w:val="00DB2CD6"/>
    <w:rsid w:val="00DB725B"/>
    <w:rsid w:val="00DB789D"/>
    <w:rsid w:val="00DC0F0B"/>
    <w:rsid w:val="00DC16F6"/>
    <w:rsid w:val="00DC3A5B"/>
    <w:rsid w:val="00DC47D7"/>
    <w:rsid w:val="00DC6C77"/>
    <w:rsid w:val="00DC70E7"/>
    <w:rsid w:val="00DC794C"/>
    <w:rsid w:val="00DD1A28"/>
    <w:rsid w:val="00DD4A54"/>
    <w:rsid w:val="00DD4C84"/>
    <w:rsid w:val="00DD4F42"/>
    <w:rsid w:val="00DD5B62"/>
    <w:rsid w:val="00DD68E8"/>
    <w:rsid w:val="00DE35D1"/>
    <w:rsid w:val="00DE48E7"/>
    <w:rsid w:val="00DE4FF4"/>
    <w:rsid w:val="00DE732A"/>
    <w:rsid w:val="00DE740A"/>
    <w:rsid w:val="00DE7767"/>
    <w:rsid w:val="00DF1C88"/>
    <w:rsid w:val="00DF20F7"/>
    <w:rsid w:val="00DF4428"/>
    <w:rsid w:val="00DF4518"/>
    <w:rsid w:val="00DF6F64"/>
    <w:rsid w:val="00E01F5C"/>
    <w:rsid w:val="00E03771"/>
    <w:rsid w:val="00E0474C"/>
    <w:rsid w:val="00E04F9B"/>
    <w:rsid w:val="00E06AE8"/>
    <w:rsid w:val="00E072B7"/>
    <w:rsid w:val="00E14C81"/>
    <w:rsid w:val="00E15C7A"/>
    <w:rsid w:val="00E20AEF"/>
    <w:rsid w:val="00E21EBE"/>
    <w:rsid w:val="00E22D65"/>
    <w:rsid w:val="00E25193"/>
    <w:rsid w:val="00E26B36"/>
    <w:rsid w:val="00E27521"/>
    <w:rsid w:val="00E338B1"/>
    <w:rsid w:val="00E33A2B"/>
    <w:rsid w:val="00E36B25"/>
    <w:rsid w:val="00E37D9A"/>
    <w:rsid w:val="00E4199D"/>
    <w:rsid w:val="00E41AE9"/>
    <w:rsid w:val="00E41C0D"/>
    <w:rsid w:val="00E4423F"/>
    <w:rsid w:val="00E444AF"/>
    <w:rsid w:val="00E448B5"/>
    <w:rsid w:val="00E44CAC"/>
    <w:rsid w:val="00E46CC3"/>
    <w:rsid w:val="00E51DFC"/>
    <w:rsid w:val="00E55C7D"/>
    <w:rsid w:val="00E62319"/>
    <w:rsid w:val="00E6263B"/>
    <w:rsid w:val="00E62E0B"/>
    <w:rsid w:val="00E6487D"/>
    <w:rsid w:val="00E657E3"/>
    <w:rsid w:val="00E66218"/>
    <w:rsid w:val="00E67BAE"/>
    <w:rsid w:val="00E703DD"/>
    <w:rsid w:val="00E72FC9"/>
    <w:rsid w:val="00E73859"/>
    <w:rsid w:val="00E7521A"/>
    <w:rsid w:val="00E7749F"/>
    <w:rsid w:val="00E8452A"/>
    <w:rsid w:val="00E860DD"/>
    <w:rsid w:val="00E928F9"/>
    <w:rsid w:val="00EA6059"/>
    <w:rsid w:val="00EA6202"/>
    <w:rsid w:val="00EA6475"/>
    <w:rsid w:val="00EB091D"/>
    <w:rsid w:val="00EB58F6"/>
    <w:rsid w:val="00EB7BAC"/>
    <w:rsid w:val="00EC1370"/>
    <w:rsid w:val="00EC3C9A"/>
    <w:rsid w:val="00EC48A1"/>
    <w:rsid w:val="00EC5361"/>
    <w:rsid w:val="00EC5420"/>
    <w:rsid w:val="00ED2C30"/>
    <w:rsid w:val="00ED40F7"/>
    <w:rsid w:val="00ED4EB6"/>
    <w:rsid w:val="00ED5ABC"/>
    <w:rsid w:val="00ED6EF1"/>
    <w:rsid w:val="00ED7C89"/>
    <w:rsid w:val="00EE1269"/>
    <w:rsid w:val="00EE193E"/>
    <w:rsid w:val="00EE1F0E"/>
    <w:rsid w:val="00EE5981"/>
    <w:rsid w:val="00EE75F7"/>
    <w:rsid w:val="00EF1240"/>
    <w:rsid w:val="00EF20F3"/>
    <w:rsid w:val="00EF25A9"/>
    <w:rsid w:val="00EF3A62"/>
    <w:rsid w:val="00EF3D39"/>
    <w:rsid w:val="00EF47A7"/>
    <w:rsid w:val="00EF4EC0"/>
    <w:rsid w:val="00EF6E24"/>
    <w:rsid w:val="00EF7E02"/>
    <w:rsid w:val="00F05317"/>
    <w:rsid w:val="00F06AA8"/>
    <w:rsid w:val="00F11134"/>
    <w:rsid w:val="00F11146"/>
    <w:rsid w:val="00F22CE5"/>
    <w:rsid w:val="00F25274"/>
    <w:rsid w:val="00F30D97"/>
    <w:rsid w:val="00F324DF"/>
    <w:rsid w:val="00F32664"/>
    <w:rsid w:val="00F3620E"/>
    <w:rsid w:val="00F3759E"/>
    <w:rsid w:val="00F37714"/>
    <w:rsid w:val="00F37A5A"/>
    <w:rsid w:val="00F4328C"/>
    <w:rsid w:val="00F43F0D"/>
    <w:rsid w:val="00F476DA"/>
    <w:rsid w:val="00F50645"/>
    <w:rsid w:val="00F51DE2"/>
    <w:rsid w:val="00F51F76"/>
    <w:rsid w:val="00F529AA"/>
    <w:rsid w:val="00F52B16"/>
    <w:rsid w:val="00F53EC3"/>
    <w:rsid w:val="00F54FEA"/>
    <w:rsid w:val="00F554E8"/>
    <w:rsid w:val="00F575AD"/>
    <w:rsid w:val="00F63D15"/>
    <w:rsid w:val="00F665AB"/>
    <w:rsid w:val="00F667AB"/>
    <w:rsid w:val="00F75558"/>
    <w:rsid w:val="00F7567D"/>
    <w:rsid w:val="00F75C54"/>
    <w:rsid w:val="00F764EC"/>
    <w:rsid w:val="00F76C73"/>
    <w:rsid w:val="00F8063A"/>
    <w:rsid w:val="00F81DD9"/>
    <w:rsid w:val="00F82986"/>
    <w:rsid w:val="00F8301F"/>
    <w:rsid w:val="00F83661"/>
    <w:rsid w:val="00F87C56"/>
    <w:rsid w:val="00F93739"/>
    <w:rsid w:val="00F9728D"/>
    <w:rsid w:val="00FA6990"/>
    <w:rsid w:val="00FB1AFB"/>
    <w:rsid w:val="00FB1C3A"/>
    <w:rsid w:val="00FB26F7"/>
    <w:rsid w:val="00FB2C1B"/>
    <w:rsid w:val="00FB45E4"/>
    <w:rsid w:val="00FB481D"/>
    <w:rsid w:val="00FB49DD"/>
    <w:rsid w:val="00FC0ADF"/>
    <w:rsid w:val="00FC215D"/>
    <w:rsid w:val="00FC2951"/>
    <w:rsid w:val="00FC3570"/>
    <w:rsid w:val="00FC6E2A"/>
    <w:rsid w:val="00FC6EA5"/>
    <w:rsid w:val="00FD4A22"/>
    <w:rsid w:val="00FD5B62"/>
    <w:rsid w:val="00FE01D9"/>
    <w:rsid w:val="00FE5808"/>
    <w:rsid w:val="00FE699B"/>
    <w:rsid w:val="00FF44DD"/>
    <w:rsid w:val="00FF7504"/>
    <w:rsid w:val="01610D14"/>
    <w:rsid w:val="04C70B93"/>
    <w:rsid w:val="05BF54E7"/>
    <w:rsid w:val="087B41C0"/>
    <w:rsid w:val="09302B22"/>
    <w:rsid w:val="093A12E4"/>
    <w:rsid w:val="0B003157"/>
    <w:rsid w:val="0C667EA6"/>
    <w:rsid w:val="11072A94"/>
    <w:rsid w:val="13FC1FA7"/>
    <w:rsid w:val="156D4658"/>
    <w:rsid w:val="19F1668A"/>
    <w:rsid w:val="1D5D189B"/>
    <w:rsid w:val="1DCD6AB3"/>
    <w:rsid w:val="219A5FA9"/>
    <w:rsid w:val="23E0478E"/>
    <w:rsid w:val="24C43A2C"/>
    <w:rsid w:val="26C52111"/>
    <w:rsid w:val="27E76110"/>
    <w:rsid w:val="2AB9711D"/>
    <w:rsid w:val="2B2937A5"/>
    <w:rsid w:val="2DEF26D6"/>
    <w:rsid w:val="35FA38AD"/>
    <w:rsid w:val="367810B3"/>
    <w:rsid w:val="37E94405"/>
    <w:rsid w:val="3A714E4B"/>
    <w:rsid w:val="3B24224C"/>
    <w:rsid w:val="3B466628"/>
    <w:rsid w:val="3D460945"/>
    <w:rsid w:val="41DB4140"/>
    <w:rsid w:val="452D76AA"/>
    <w:rsid w:val="4E112440"/>
    <w:rsid w:val="4E2D31EF"/>
    <w:rsid w:val="4E6E236A"/>
    <w:rsid w:val="4E985EB2"/>
    <w:rsid w:val="4FC058C6"/>
    <w:rsid w:val="510C5E54"/>
    <w:rsid w:val="51575697"/>
    <w:rsid w:val="52216A9B"/>
    <w:rsid w:val="52427E13"/>
    <w:rsid w:val="547418E3"/>
    <w:rsid w:val="57E71486"/>
    <w:rsid w:val="59943EF2"/>
    <w:rsid w:val="5A1C03AD"/>
    <w:rsid w:val="5ADE61AD"/>
    <w:rsid w:val="5B9A25B0"/>
    <w:rsid w:val="5C82428E"/>
    <w:rsid w:val="5F251B4F"/>
    <w:rsid w:val="60E44589"/>
    <w:rsid w:val="614B680F"/>
    <w:rsid w:val="62A74B7D"/>
    <w:rsid w:val="64384C3A"/>
    <w:rsid w:val="66C467C4"/>
    <w:rsid w:val="671B675A"/>
    <w:rsid w:val="6BCA7704"/>
    <w:rsid w:val="6BD478D0"/>
    <w:rsid w:val="6C2F5391"/>
    <w:rsid w:val="6FB94521"/>
    <w:rsid w:val="7322493E"/>
    <w:rsid w:val="73FA3EA6"/>
    <w:rsid w:val="75C0373B"/>
    <w:rsid w:val="794719E5"/>
    <w:rsid w:val="7DBD303D"/>
    <w:rsid w:val="7F083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autoRedefine/>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9"/>
    <w:autoRedefine/>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8">
    <w:name w:val="List 3"/>
    <w:basedOn w:val="1"/>
    <w:autoRedefine/>
    <w:qFormat/>
    <w:uiPriority w:val="99"/>
    <w:pPr>
      <w:ind w:left="1260" w:hanging="420"/>
    </w:pPr>
    <w:rPr>
      <w:szCs w:val="20"/>
    </w:rPr>
  </w:style>
  <w:style w:type="paragraph" w:styleId="9">
    <w:name w:val="caption"/>
    <w:basedOn w:val="1"/>
    <w:next w:val="1"/>
    <w:autoRedefine/>
    <w:qFormat/>
    <w:uiPriority w:val="0"/>
    <w:rPr>
      <w:rFonts w:ascii="Arial" w:hAnsi="Arial" w:eastAsia="黑体" w:cs="Arial"/>
      <w:sz w:val="20"/>
      <w:szCs w:val="20"/>
    </w:rPr>
  </w:style>
  <w:style w:type="paragraph" w:styleId="10">
    <w:name w:val="Document Map"/>
    <w:basedOn w:val="1"/>
    <w:autoRedefine/>
    <w:qFormat/>
    <w:uiPriority w:val="0"/>
    <w:pPr>
      <w:shd w:val="clear" w:color="auto" w:fill="000080"/>
    </w:pPr>
    <w:rPr>
      <w:rFonts w:ascii="Cambria" w:hAnsi="Cambria"/>
      <w:sz w:val="24"/>
      <w:szCs w:val="24"/>
    </w:rPr>
  </w:style>
  <w:style w:type="paragraph" w:styleId="11">
    <w:name w:val="annotation text"/>
    <w:basedOn w:val="1"/>
    <w:link w:val="37"/>
    <w:autoRedefine/>
    <w:unhideWhenUsed/>
    <w:qFormat/>
    <w:uiPriority w:val="99"/>
    <w:pPr>
      <w:jc w:val="left"/>
    </w:pPr>
  </w:style>
  <w:style w:type="paragraph" w:styleId="12">
    <w:name w:val="Body Text 3"/>
    <w:basedOn w:val="1"/>
    <w:link w:val="47"/>
    <w:autoRedefine/>
    <w:unhideWhenUsed/>
    <w:qFormat/>
    <w:uiPriority w:val="99"/>
    <w:pPr>
      <w:spacing w:after="120"/>
    </w:pPr>
    <w:rPr>
      <w:sz w:val="16"/>
      <w:szCs w:val="16"/>
    </w:rPr>
  </w:style>
  <w:style w:type="paragraph" w:styleId="13">
    <w:name w:val="Body Text"/>
    <w:basedOn w:val="1"/>
    <w:autoRedefine/>
    <w:qFormat/>
    <w:uiPriority w:val="1"/>
    <w:rPr>
      <w:rFonts w:ascii="黑体" w:hAnsi="黑体" w:eastAsia="黑体" w:cs="黑体"/>
      <w:szCs w:val="21"/>
      <w:lang w:val="zh-CN" w:bidi="zh-CN"/>
    </w:rPr>
  </w:style>
  <w:style w:type="paragraph" w:styleId="14">
    <w:name w:val="Body Text Indent"/>
    <w:basedOn w:val="1"/>
    <w:autoRedefine/>
    <w:qFormat/>
    <w:uiPriority w:val="0"/>
    <w:pPr>
      <w:spacing w:after="120"/>
      <w:ind w:left="420" w:leftChars="200"/>
    </w:pPr>
    <w:rPr>
      <w:rFonts w:eastAsia="Times New Roman"/>
      <w:kern w:val="0"/>
      <w:sz w:val="20"/>
      <w:szCs w:val="21"/>
    </w:rPr>
  </w:style>
  <w:style w:type="paragraph" w:styleId="15">
    <w:name w:val="toc 3"/>
    <w:basedOn w:val="1"/>
    <w:next w:val="1"/>
    <w:autoRedefine/>
    <w:unhideWhenUsed/>
    <w:qFormat/>
    <w:uiPriority w:val="39"/>
    <w:pPr>
      <w:ind w:left="840" w:leftChars="400"/>
    </w:pPr>
  </w:style>
  <w:style w:type="paragraph" w:styleId="16">
    <w:name w:val="Plain Text"/>
    <w:basedOn w:val="1"/>
    <w:link w:val="44"/>
    <w:autoRedefine/>
    <w:qFormat/>
    <w:uiPriority w:val="0"/>
    <w:rPr>
      <w:rFonts w:ascii="宋体" w:hAnsi="Courier New"/>
      <w:sz w:val="24"/>
      <w:szCs w:val="20"/>
    </w:rPr>
  </w:style>
  <w:style w:type="paragraph" w:styleId="17">
    <w:name w:val="Date"/>
    <w:basedOn w:val="1"/>
    <w:next w:val="1"/>
    <w:link w:val="40"/>
    <w:autoRedefine/>
    <w:unhideWhenUsed/>
    <w:qFormat/>
    <w:uiPriority w:val="99"/>
    <w:pPr>
      <w:ind w:left="100" w:leftChars="2500"/>
    </w:pPr>
  </w:style>
  <w:style w:type="paragraph" w:styleId="18">
    <w:name w:val="Balloon Text"/>
    <w:basedOn w:val="1"/>
    <w:link w:val="36"/>
    <w:autoRedefine/>
    <w:unhideWhenUsed/>
    <w:qFormat/>
    <w:uiPriority w:val="99"/>
    <w:rPr>
      <w:sz w:val="18"/>
      <w:szCs w:val="18"/>
    </w:rPr>
  </w:style>
  <w:style w:type="paragraph" w:styleId="19">
    <w:name w:val="footer"/>
    <w:basedOn w:val="1"/>
    <w:link w:val="42"/>
    <w:autoRedefine/>
    <w:unhideWhenUsed/>
    <w:qFormat/>
    <w:uiPriority w:val="0"/>
    <w:pPr>
      <w:tabs>
        <w:tab w:val="center" w:pos="4153"/>
        <w:tab w:val="right" w:pos="8306"/>
      </w:tabs>
      <w:snapToGrid w:val="0"/>
      <w:jc w:val="left"/>
    </w:pPr>
    <w:rPr>
      <w:sz w:val="18"/>
      <w:szCs w:val="18"/>
    </w:rPr>
  </w:style>
  <w:style w:type="paragraph" w:styleId="20">
    <w:name w:val="header"/>
    <w:basedOn w:val="1"/>
    <w:link w:val="5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List"/>
    <w:basedOn w:val="1"/>
    <w:autoRedefine/>
    <w:semiHidden/>
    <w:unhideWhenUsed/>
    <w:qFormat/>
    <w:uiPriority w:val="99"/>
    <w:pPr>
      <w:ind w:left="200" w:hanging="200" w:hangingChars="200"/>
      <w:contextualSpacing/>
    </w:pPr>
  </w:style>
  <w:style w:type="paragraph" w:styleId="23">
    <w:name w:val="toc 2"/>
    <w:basedOn w:val="1"/>
    <w:next w:val="1"/>
    <w:autoRedefine/>
    <w:unhideWhenUsed/>
    <w:qFormat/>
    <w:uiPriority w:val="39"/>
    <w:pPr>
      <w:ind w:left="420" w:leftChars="200"/>
    </w:pPr>
  </w:style>
  <w:style w:type="paragraph" w:styleId="24">
    <w:name w:val="HTML Preformatted"/>
    <w:basedOn w:val="1"/>
    <w:link w:val="163"/>
    <w:autoRedefine/>
    <w:unhideWhenUsed/>
    <w:qFormat/>
    <w:uiPriority w:val="99"/>
    <w:pPr>
      <w:widowControl/>
      <w:shd w:val="clear" w:color="auto" w:fill="FFFFFF"/>
      <w:tabs>
        <w:tab w:val="left" w:pos="600"/>
        <w:tab w:val="left" w:pos="916"/>
        <w:tab w:val="left" w:pos="1832"/>
        <w:tab w:val="left" w:pos="2748"/>
        <w:tab w:val="left" w:pos="3664"/>
        <w:tab w:val="left" w:pos="4580"/>
        <w:tab w:val="left" w:pos="5496"/>
        <w:tab w:val="left" w:pos="6412"/>
        <w:tab w:val="left" w:pos="7328"/>
        <w:tab w:val="left" w:pos="8080"/>
        <w:tab w:val="left" w:pos="8244"/>
        <w:tab w:val="left" w:pos="9160"/>
        <w:tab w:val="left" w:pos="10076"/>
        <w:tab w:val="left" w:pos="10992"/>
        <w:tab w:val="left" w:pos="11908"/>
        <w:tab w:val="left" w:pos="12824"/>
        <w:tab w:val="left" w:pos="13740"/>
        <w:tab w:val="left" w:pos="14656"/>
      </w:tabs>
      <w:spacing w:line="560" w:lineRule="exact"/>
      <w:ind w:left="31" w:hanging="31" w:hangingChars="13"/>
      <w:jc w:val="left"/>
    </w:pPr>
    <w:rPr>
      <w:rFonts w:ascii="仿宋" w:hAnsi="仿宋" w:eastAsia="仿宋" w:cs="宋体"/>
      <w:color w:val="000000"/>
      <w:kern w:val="0"/>
      <w:sz w:val="24"/>
      <w:szCs w:val="24"/>
    </w:rPr>
  </w:style>
  <w:style w:type="paragraph" w:styleId="2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autoRedefine/>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9"/>
    <w:autoRedefine/>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autoRedefine/>
    <w:unhideWhenUsed/>
    <w:qFormat/>
    <w:uiPriority w:val="0"/>
    <w:rPr>
      <w:rFonts w:cs="Times New Roman"/>
    </w:rPr>
  </w:style>
  <w:style w:type="character" w:styleId="32">
    <w:name w:val="Hyperlink"/>
    <w:autoRedefine/>
    <w:unhideWhenUsed/>
    <w:qFormat/>
    <w:uiPriority w:val="99"/>
    <w:rPr>
      <w:color w:val="0563C1"/>
      <w:u w:val="single"/>
    </w:rPr>
  </w:style>
  <w:style w:type="character" w:styleId="33">
    <w:name w:val="annotation reference"/>
    <w:autoRedefine/>
    <w:unhideWhenUsed/>
    <w:qFormat/>
    <w:uiPriority w:val="99"/>
    <w:rPr>
      <w:sz w:val="21"/>
      <w:szCs w:val="21"/>
    </w:rPr>
  </w:style>
  <w:style w:type="character" w:customStyle="1" w:styleId="34">
    <w:name w:val="标题 3 Char"/>
    <w:link w:val="5"/>
    <w:autoRedefine/>
    <w:qFormat/>
    <w:locked/>
    <w:uiPriority w:val="0"/>
    <w:rPr>
      <w:rFonts w:ascii="Calibri" w:hAnsi="Calibri" w:eastAsia="仿宋"/>
      <w:b/>
      <w:bCs/>
      <w:kern w:val="2"/>
      <w:sz w:val="32"/>
      <w:szCs w:val="32"/>
      <w:lang w:val="en-US" w:eastAsia="zh-CN" w:bidi="ar-SA"/>
    </w:rPr>
  </w:style>
  <w:style w:type="paragraph" w:customStyle="1" w:styleId="35">
    <w:name w:val="_Style 37"/>
    <w:basedOn w:val="1"/>
    <w:autoRedefine/>
    <w:semiHidden/>
    <w:qFormat/>
    <w:uiPriority w:val="0"/>
    <w:pPr>
      <w:spacing w:line="360" w:lineRule="auto"/>
      <w:ind w:firstLine="200" w:firstLineChars="200"/>
    </w:pPr>
    <w:rPr>
      <w:rFonts w:ascii="宋体" w:hAnsi="宋体" w:cs="宋体"/>
      <w:sz w:val="24"/>
      <w:szCs w:val="24"/>
    </w:rPr>
  </w:style>
  <w:style w:type="character" w:customStyle="1" w:styleId="36">
    <w:name w:val="批注框文本 Char"/>
    <w:link w:val="18"/>
    <w:semiHidden/>
    <w:qFormat/>
    <w:uiPriority w:val="99"/>
    <w:rPr>
      <w:kern w:val="2"/>
      <w:sz w:val="18"/>
      <w:szCs w:val="18"/>
    </w:rPr>
  </w:style>
  <w:style w:type="character" w:customStyle="1" w:styleId="37">
    <w:name w:val="批注文字 Char"/>
    <w:link w:val="11"/>
    <w:autoRedefine/>
    <w:semiHidden/>
    <w:qFormat/>
    <w:uiPriority w:val="99"/>
    <w:rPr>
      <w:kern w:val="2"/>
      <w:sz w:val="21"/>
      <w:szCs w:val="22"/>
    </w:rPr>
  </w:style>
  <w:style w:type="character" w:customStyle="1" w:styleId="38">
    <w:name w:val="楷体 (中文) 楷体"/>
    <w:autoRedefine/>
    <w:qFormat/>
    <w:uiPriority w:val="0"/>
    <w:rPr>
      <w:rFonts w:ascii="楷体" w:hAnsi="楷体" w:eastAsia="楷体"/>
      <w:kern w:val="1"/>
      <w:sz w:val="28"/>
    </w:rPr>
  </w:style>
  <w:style w:type="character" w:customStyle="1" w:styleId="39">
    <w:name w:val="Char Char3"/>
    <w:autoRedefine/>
    <w:qFormat/>
    <w:uiPriority w:val="0"/>
    <w:rPr>
      <w:rFonts w:eastAsia="仿宋_GB2312"/>
      <w:kern w:val="2"/>
      <w:sz w:val="18"/>
      <w:szCs w:val="18"/>
      <w:lang w:bidi="ar-SA"/>
    </w:rPr>
  </w:style>
  <w:style w:type="character" w:customStyle="1" w:styleId="40">
    <w:name w:val="日期 Char"/>
    <w:link w:val="17"/>
    <w:autoRedefine/>
    <w:semiHidden/>
    <w:qFormat/>
    <w:uiPriority w:val="99"/>
    <w:rPr>
      <w:kern w:val="2"/>
      <w:sz w:val="21"/>
      <w:szCs w:val="22"/>
    </w:rPr>
  </w:style>
  <w:style w:type="character" w:customStyle="1" w:styleId="41">
    <w:name w:val="访问过的超链接1"/>
    <w:qFormat/>
    <w:uiPriority w:val="99"/>
    <w:rPr>
      <w:color w:val="800080"/>
      <w:u w:val="single"/>
    </w:rPr>
  </w:style>
  <w:style w:type="character" w:customStyle="1" w:styleId="42">
    <w:name w:val="页脚 Char"/>
    <w:link w:val="19"/>
    <w:autoRedefine/>
    <w:qFormat/>
    <w:uiPriority w:val="0"/>
    <w:rPr>
      <w:kern w:val="2"/>
      <w:sz w:val="18"/>
      <w:szCs w:val="18"/>
    </w:rPr>
  </w:style>
  <w:style w:type="character" w:customStyle="1" w:styleId="43">
    <w:name w:val="样式 仿宋"/>
    <w:qFormat/>
    <w:uiPriority w:val="0"/>
    <w:rPr>
      <w:rFonts w:ascii="仿宋" w:hAnsi="仿宋" w:eastAsia="仿宋"/>
      <w:kern w:val="1"/>
    </w:rPr>
  </w:style>
  <w:style w:type="character" w:customStyle="1" w:styleId="44">
    <w:name w:val="纯文本 Char1"/>
    <w:link w:val="16"/>
    <w:autoRedefine/>
    <w:qFormat/>
    <w:locked/>
    <w:uiPriority w:val="0"/>
    <w:rPr>
      <w:rFonts w:ascii="宋体" w:hAnsi="Courier New"/>
      <w:kern w:val="2"/>
      <w:sz w:val="24"/>
    </w:rPr>
  </w:style>
  <w:style w:type="character" w:customStyle="1" w:styleId="45">
    <w:name w:val="标题 Char"/>
    <w:link w:val="26"/>
    <w:autoRedefine/>
    <w:qFormat/>
    <w:uiPriority w:val="0"/>
    <w:rPr>
      <w:rFonts w:ascii="Cambria" w:hAnsi="Cambria" w:eastAsia="宋体"/>
      <w:b/>
      <w:bCs/>
      <w:kern w:val="2"/>
      <w:sz w:val="32"/>
      <w:szCs w:val="32"/>
      <w:lang w:val="en-US" w:eastAsia="zh-CN" w:bidi="ar-SA"/>
    </w:rPr>
  </w:style>
  <w:style w:type="character" w:customStyle="1" w:styleId="46">
    <w:name w:val="Char Char2"/>
    <w:qFormat/>
    <w:uiPriority w:val="0"/>
    <w:rPr>
      <w:rFonts w:eastAsia="仿宋_GB2312"/>
      <w:kern w:val="2"/>
      <w:sz w:val="18"/>
      <w:szCs w:val="18"/>
      <w:lang w:bidi="ar-SA"/>
    </w:rPr>
  </w:style>
  <w:style w:type="character" w:customStyle="1" w:styleId="47">
    <w:name w:val="正文文本 3 Char"/>
    <w:link w:val="12"/>
    <w:autoRedefine/>
    <w:semiHidden/>
    <w:qFormat/>
    <w:uiPriority w:val="99"/>
    <w:rPr>
      <w:kern w:val="2"/>
      <w:sz w:val="16"/>
      <w:szCs w:val="16"/>
    </w:rPr>
  </w:style>
  <w:style w:type="character" w:customStyle="1" w:styleId="48">
    <w:name w:val="正文文本缩进 Char1"/>
    <w:autoRedefine/>
    <w:qFormat/>
    <w:uiPriority w:val="0"/>
    <w:rPr>
      <w:rFonts w:ascii="Cambria" w:hAnsi="Cambria"/>
      <w:kern w:val="2"/>
      <w:sz w:val="24"/>
      <w:szCs w:val="24"/>
    </w:rPr>
  </w:style>
  <w:style w:type="character" w:customStyle="1" w:styleId="49">
    <w:name w:val="批注主题 Char"/>
    <w:link w:val="27"/>
    <w:semiHidden/>
    <w:qFormat/>
    <w:uiPriority w:val="99"/>
    <w:rPr>
      <w:b/>
      <w:bCs/>
      <w:kern w:val="2"/>
      <w:sz w:val="21"/>
      <w:szCs w:val="22"/>
    </w:rPr>
  </w:style>
  <w:style w:type="character" w:customStyle="1" w:styleId="50">
    <w:name w:val="纯文本 Char"/>
    <w:autoRedefine/>
    <w:semiHidden/>
    <w:qFormat/>
    <w:uiPriority w:val="99"/>
    <w:rPr>
      <w:rFonts w:ascii="宋体" w:hAnsi="Courier New" w:cs="Courier New"/>
      <w:kern w:val="2"/>
      <w:sz w:val="21"/>
      <w:szCs w:val="21"/>
    </w:rPr>
  </w:style>
  <w:style w:type="character" w:customStyle="1" w:styleId="51">
    <w:name w:val="页眉 Char"/>
    <w:link w:val="20"/>
    <w:autoRedefine/>
    <w:qFormat/>
    <w:uiPriority w:val="99"/>
    <w:rPr>
      <w:kern w:val="2"/>
      <w:sz w:val="18"/>
      <w:szCs w:val="18"/>
    </w:rPr>
  </w:style>
  <w:style w:type="character" w:customStyle="1" w:styleId="52">
    <w:name w:val="Char Char1"/>
    <w:qFormat/>
    <w:uiPriority w:val="0"/>
    <w:rPr>
      <w:rFonts w:eastAsia="仿宋_GB2312"/>
      <w:kern w:val="2"/>
      <w:sz w:val="18"/>
      <w:szCs w:val="18"/>
      <w:lang w:bidi="ar-SA"/>
    </w:rPr>
  </w:style>
  <w:style w:type="paragraph" w:customStyle="1" w:styleId="53">
    <w:name w:val="列出段落1"/>
    <w:basedOn w:val="1"/>
    <w:autoRedefine/>
    <w:qFormat/>
    <w:uiPriority w:val="0"/>
    <w:pPr>
      <w:ind w:firstLine="420" w:firstLineChars="200"/>
    </w:pPr>
    <w:rPr>
      <w:szCs w:val="21"/>
    </w:rPr>
  </w:style>
  <w:style w:type="paragraph" w:customStyle="1" w:styleId="54">
    <w:name w:val="样式 标题 1 + (西文) 黑体 (中文) 黑体 小三 蓝色"/>
    <w:basedOn w:val="2"/>
    <w:autoRedefine/>
    <w:qFormat/>
    <w:uiPriority w:val="0"/>
    <w:rPr>
      <w:rFonts w:ascii="黑体" w:hAnsi="黑体" w:eastAsia="黑体"/>
      <w:sz w:val="30"/>
      <w:u w:color="0000FF"/>
    </w:rPr>
  </w:style>
  <w:style w:type="paragraph" w:customStyle="1" w:styleId="55">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6">
    <w:name w:val="样式 样式 标题 1 + (西文) 黑体 (中文) 黑体 小三 蓝色 + 非加粗 居中"/>
    <w:basedOn w:val="54"/>
    <w:autoRedefine/>
    <w:qFormat/>
    <w:uiPriority w:val="0"/>
    <w:pPr>
      <w:jc w:val="center"/>
    </w:pPr>
    <w:rPr>
      <w:rFonts w:cs="宋体"/>
      <w:b w:val="0"/>
      <w:bCs w:val="0"/>
      <w:szCs w:val="20"/>
    </w:rPr>
  </w:style>
  <w:style w:type="paragraph" w:customStyle="1" w:styleId="57">
    <w:name w:val="Char Char Char1 Char"/>
    <w:basedOn w:val="1"/>
    <w:autoRedefine/>
    <w:semiHidden/>
    <w:qFormat/>
    <w:uiPriority w:val="0"/>
    <w:pPr>
      <w:spacing w:line="360" w:lineRule="auto"/>
      <w:ind w:firstLine="200" w:firstLineChars="200"/>
    </w:pPr>
    <w:rPr>
      <w:rFonts w:ascii="宋体" w:hAnsi="宋体" w:cs="宋体"/>
      <w:sz w:val="24"/>
      <w:szCs w:val="24"/>
    </w:rPr>
  </w:style>
  <w:style w:type="paragraph" w:customStyle="1" w:styleId="58">
    <w:name w:val="仿宋"/>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9">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60">
    <w:name w:val="TOC 21"/>
    <w:basedOn w:val="1"/>
    <w:next w:val="1"/>
    <w:autoRedefine/>
    <w:unhideWhenUsed/>
    <w:qFormat/>
    <w:uiPriority w:val="39"/>
    <w:pPr>
      <w:spacing w:line="380" w:lineRule="exact"/>
      <w:ind w:left="200" w:leftChars="200"/>
      <w:jc w:val="distribute"/>
    </w:pPr>
  </w:style>
  <w:style w:type="paragraph" w:customStyle="1" w:styleId="61">
    <w:name w:val="样式3"/>
    <w:basedOn w:val="2"/>
    <w:autoRedefine/>
    <w:qFormat/>
    <w:uiPriority w:val="0"/>
    <w:rPr>
      <w:kern w:val="1"/>
      <w:sz w:val="30"/>
    </w:rPr>
  </w:style>
  <w:style w:type="paragraph" w:customStyle="1" w:styleId="6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64">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OC 11"/>
    <w:basedOn w:val="1"/>
    <w:next w:val="1"/>
    <w:autoRedefine/>
    <w:unhideWhenUsed/>
    <w:qFormat/>
    <w:uiPriority w:val="39"/>
    <w:pPr>
      <w:spacing w:line="380" w:lineRule="exact"/>
      <w:jc w:val="distribute"/>
    </w:pPr>
    <w:rPr>
      <w:rFonts w:eastAsia="黑体"/>
    </w:rPr>
  </w:style>
  <w:style w:type="paragraph" w:customStyle="1" w:styleId="66">
    <w:name w:val="样式2"/>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7">
    <w:name w:val="_Style 8"/>
    <w:basedOn w:val="1"/>
    <w:autoRedefine/>
    <w:qFormat/>
    <w:uiPriority w:val="0"/>
    <w:pPr>
      <w:tabs>
        <w:tab w:val="left" w:pos="360"/>
      </w:tabs>
    </w:pPr>
    <w:rPr>
      <w:sz w:val="24"/>
      <w:szCs w:val="24"/>
    </w:rPr>
  </w:style>
  <w:style w:type="paragraph" w:customStyle="1" w:styleId="68">
    <w:name w:val="样式１"/>
    <w:basedOn w:val="2"/>
    <w:autoRedefine/>
    <w:qFormat/>
    <w:uiPriority w:val="0"/>
    <w:pPr>
      <w:jc w:val="center"/>
    </w:pPr>
    <w:rPr>
      <w:kern w:val="1"/>
      <w:sz w:val="30"/>
    </w:rPr>
  </w:style>
  <w:style w:type="paragraph" w:customStyle="1" w:styleId="69">
    <w:name w:val="Char Char Char1 Char8"/>
    <w:basedOn w:val="1"/>
    <w:autoRedefine/>
    <w:semiHidden/>
    <w:qFormat/>
    <w:uiPriority w:val="0"/>
    <w:pPr>
      <w:spacing w:line="360" w:lineRule="auto"/>
      <w:ind w:firstLine="200" w:firstLineChars="200"/>
    </w:pPr>
    <w:rPr>
      <w:rFonts w:ascii="宋体" w:hAnsi="宋体" w:cs="宋体"/>
      <w:sz w:val="24"/>
      <w:szCs w:val="24"/>
    </w:rPr>
  </w:style>
  <w:style w:type="paragraph" w:customStyle="1" w:styleId="70">
    <w:name w:val="样式1"/>
    <w:basedOn w:val="1"/>
    <w:autoRedefine/>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1">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2">
    <w:name w:val="Char Char Char Char Char Char Char"/>
    <w:basedOn w:val="1"/>
    <w:autoRedefine/>
    <w:qFormat/>
    <w:uiPriority w:val="0"/>
    <w:pPr>
      <w:spacing w:line="240" w:lineRule="atLeast"/>
      <w:ind w:left="420" w:firstLine="420"/>
    </w:pPr>
    <w:rPr>
      <w:kern w:val="0"/>
      <w:szCs w:val="21"/>
    </w:rPr>
  </w:style>
  <w:style w:type="paragraph" w:customStyle="1" w:styleId="73">
    <w:name w:val="Char Char Char Char"/>
    <w:basedOn w:val="1"/>
    <w:autoRedefine/>
    <w:qFormat/>
    <w:uiPriority w:val="0"/>
    <w:rPr>
      <w:szCs w:val="20"/>
    </w:rPr>
  </w:style>
  <w:style w:type="paragraph" w:customStyle="1" w:styleId="74">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7"/>
    <w:basedOn w:val="1"/>
    <w:autoRedefine/>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8">
    <w:name w:val="font8"/>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79">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1">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2">
    <w:name w:val="font12"/>
    <w:basedOn w:val="1"/>
    <w:autoRedefine/>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3">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8">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7">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8">
    <w:name w:val="xl103"/>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99">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0">
    <w:name w:val="xl105"/>
    <w:basedOn w:val="1"/>
    <w:autoRedefine/>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1">
    <w:name w:val="xl10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
    <w:name w:val="xl111"/>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7">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8">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0">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1">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7"/>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3">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4">
    <w:name w:val="xl139"/>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9">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0">
    <w:name w:val="xl7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1">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4">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6">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4">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5">
    <w:name w:val="xl8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Table Paragraph"/>
    <w:basedOn w:val="1"/>
    <w:autoRedefine/>
    <w:qFormat/>
    <w:uiPriority w:val="1"/>
    <w:pPr>
      <w:spacing w:before="37"/>
      <w:ind w:left="142"/>
      <w:jc w:val="center"/>
    </w:pPr>
    <w:rPr>
      <w:rFonts w:ascii="黑体" w:hAnsi="黑体" w:eastAsia="黑体" w:cs="黑体"/>
      <w:lang w:val="zh-CN" w:bidi="zh-CN"/>
    </w:rPr>
  </w:style>
  <w:style w:type="paragraph" w:styleId="158">
    <w:name w:val="List Paragraph"/>
    <w:basedOn w:val="1"/>
    <w:autoRedefine/>
    <w:qFormat/>
    <w:uiPriority w:val="0"/>
    <w:pPr>
      <w:ind w:firstLine="420" w:firstLineChars="200"/>
    </w:pPr>
    <w:rPr>
      <w:rFonts w:asciiTheme="minorHAnsi" w:hAnsiTheme="minorHAnsi" w:eastAsiaTheme="minorEastAsia" w:cstheme="minorBidi"/>
    </w:rPr>
  </w:style>
  <w:style w:type="character" w:customStyle="1" w:styleId="159">
    <w:name w:val="标题 5 Char"/>
    <w:basedOn w:val="30"/>
    <w:link w:val="7"/>
    <w:autoRedefine/>
    <w:semiHidden/>
    <w:qFormat/>
    <w:uiPriority w:val="9"/>
    <w:rPr>
      <w:b/>
      <w:bCs/>
      <w:kern w:val="2"/>
      <w:sz w:val="28"/>
      <w:szCs w:val="28"/>
    </w:rPr>
  </w:style>
  <w:style w:type="character" w:customStyle="1" w:styleId="160">
    <w:name w:val="标题 4 Char"/>
    <w:basedOn w:val="30"/>
    <w:link w:val="6"/>
    <w:autoRedefine/>
    <w:semiHidden/>
    <w:qFormat/>
    <w:uiPriority w:val="9"/>
    <w:rPr>
      <w:rFonts w:asciiTheme="majorHAnsi" w:hAnsiTheme="majorHAnsi" w:eastAsiaTheme="majorEastAsia" w:cstheme="majorBidi"/>
      <w:b/>
      <w:bCs/>
      <w:kern w:val="2"/>
      <w:sz w:val="28"/>
      <w:szCs w:val="28"/>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autoRedefine/>
    <w:qFormat/>
    <w:uiPriority w:val="0"/>
    <w:pPr>
      <w:widowControl/>
    </w:pPr>
    <w:rPr>
      <w:kern w:val="0"/>
      <w:szCs w:val="21"/>
    </w:rPr>
  </w:style>
  <w:style w:type="character" w:customStyle="1" w:styleId="163">
    <w:name w:val="HTML 预设格式 Char"/>
    <w:basedOn w:val="30"/>
    <w:link w:val="24"/>
    <w:autoRedefine/>
    <w:qFormat/>
    <w:uiPriority w:val="99"/>
    <w:rPr>
      <w:rFonts w:ascii="仿宋" w:hAnsi="仿宋" w:eastAsia="仿宋" w:cs="宋体"/>
      <w:color w:val="000000"/>
      <w:sz w:val="24"/>
      <w:szCs w:val="24"/>
      <w:shd w:val="clear" w:color="auto" w:fill="FFFFFF"/>
    </w:rPr>
  </w:style>
  <w:style w:type="paragraph" w:customStyle="1" w:styleId="164">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5">
    <w:name w:val="text_utvkh"/>
    <w:basedOn w:val="30"/>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C28F1-59AB-46AF-AF74-44BF3198834B}">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6</Pages>
  <Words>10271</Words>
  <Characters>10822</Characters>
  <Lines>99</Lines>
  <Paragraphs>28</Paragraphs>
  <TotalTime>4</TotalTime>
  <ScaleCrop>false</ScaleCrop>
  <LinksUpToDate>false</LinksUpToDate>
  <CharactersWithSpaces>11988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2023-12-17T06:39:00Z</dcterms:created>
  <dc:creator>市政务服务办</dc:creator>
  <cp:lastModifiedBy>Administrator</cp:lastModifiedBy>
  <cp:lastPrinted>2025-04-14T08:31:00Z</cp:lastPrinted>
  <dcterms:modified xsi:type="dcterms:W3CDTF">2025-06-04T02:58:17Z</dcterms:modified>
  <dc:subject>青岛市政府采购采购文件范本</dc:subject>
  <dc:title>青岛市政府采购采购文件范本</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AB0E5AE9865C4900B2552F388743600E</vt:lpwstr>
  </property>
  <property fmtid="{D5CDD505-2E9C-101B-9397-08002B2CF9AE}" pid="4" name="KSOTemplateDocerSaveRecord">
    <vt:lpwstr>eyJoZGlkIjoiZWIzNTk5M2ZiMGFmNWY3NDViYWI0NDJiYzRlNTE5MzgifQ==</vt:lpwstr>
  </property>
</Properties>
</file>