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1CF6D">
      <w:pPr>
        <w:spacing w:afterLines="100" w:line="360" w:lineRule="auto"/>
        <w:jc w:val="center"/>
        <w:outlineLvl w:val="1"/>
        <w:rPr>
          <w:rFonts w:ascii="仿宋" w:hAnsi="仿宋" w:eastAsia="仿宋"/>
          <w:b/>
          <w:sz w:val="28"/>
          <w:szCs w:val="28"/>
          <w:highlight w:val="none"/>
        </w:rPr>
      </w:pPr>
      <w:bookmarkStart w:id="0" w:name="_Toc12371"/>
      <w:r>
        <w:rPr>
          <w:rFonts w:hint="eastAsia" w:ascii="仿宋" w:hAnsi="仿宋" w:eastAsia="仿宋"/>
          <w:b/>
          <w:sz w:val="28"/>
          <w:szCs w:val="28"/>
          <w:highlight w:val="none"/>
        </w:rPr>
        <w:t xml:space="preserve"> 招标公告</w:t>
      </w:r>
      <w:bookmarkEnd w:id="0"/>
    </w:p>
    <w:p w14:paraId="428C461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ascii="仿宋" w:hAnsi="仿宋" w:eastAsia="仿宋"/>
          <w:bCs/>
          <w:sz w:val="24"/>
          <w:szCs w:val="24"/>
          <w:highlight w:val="none"/>
        </w:rPr>
      </w:pPr>
      <w:r>
        <w:rPr>
          <w:rFonts w:hint="eastAsia" w:ascii="仿宋" w:hAnsi="仿宋" w:eastAsia="仿宋" w:cs="Times New Roman"/>
          <w:kern w:val="2"/>
          <w:sz w:val="24"/>
          <w:szCs w:val="24"/>
          <w:highlight w:val="none"/>
          <w:lang w:val="en-US" w:eastAsia="zh-CN" w:bidi="ar-SA"/>
        </w:rPr>
        <w:t>我公司现对高新区涵信路（经三路至田海路）道路及综合配套工程-电力分包工程、高新区2023年电力配套-海尔大健康电力配套及新韵路电力通道打通工程、潍宿高铁至青岛连接线青岛枢纽普速外迁迁改工程等多项工程（拖拉管）</w:t>
      </w:r>
      <w:r>
        <w:rPr>
          <w:rFonts w:hint="eastAsia" w:ascii="仿宋" w:hAnsi="仿宋" w:eastAsia="仿宋"/>
          <w:sz w:val="24"/>
          <w:szCs w:val="24"/>
          <w:highlight w:val="none"/>
        </w:rPr>
        <w:t>进行招标，欢迎符合条件的投标人参加，具体要求如下：</w:t>
      </w:r>
    </w:p>
    <w:p w14:paraId="5432B108">
      <w:pPr>
        <w:keepNext w:val="0"/>
        <w:keepLines w:val="0"/>
        <w:pageBreakBefore w:val="0"/>
        <w:tabs>
          <w:tab w:val="left" w:pos="6379"/>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1.项目名称：</w:t>
      </w:r>
      <w:r>
        <w:rPr>
          <w:rFonts w:hint="eastAsia" w:ascii="仿宋" w:hAnsi="仿宋" w:eastAsia="仿宋" w:cs="Times New Roman"/>
          <w:kern w:val="2"/>
          <w:sz w:val="24"/>
          <w:szCs w:val="24"/>
          <w:highlight w:val="none"/>
          <w:lang w:val="en-US" w:eastAsia="zh-CN" w:bidi="ar-SA"/>
        </w:rPr>
        <w:t>高新区涵信路（经三路至田海路）道路及综合配套工程-电力分包工程等项目（拖拉管）</w:t>
      </w:r>
    </w:p>
    <w:p w14:paraId="3F2A4EBE">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2.项目地点：青岛</w:t>
      </w:r>
      <w:r>
        <w:rPr>
          <w:rFonts w:hint="eastAsia" w:ascii="仿宋" w:hAnsi="仿宋" w:eastAsia="仿宋"/>
          <w:sz w:val="24"/>
          <w:szCs w:val="24"/>
          <w:highlight w:val="none"/>
          <w:lang w:eastAsia="zh-CN"/>
        </w:rPr>
        <w:t>市</w:t>
      </w:r>
      <w:r>
        <w:rPr>
          <w:rFonts w:hint="eastAsia" w:ascii="仿宋" w:hAnsi="仿宋" w:eastAsia="仿宋"/>
          <w:sz w:val="24"/>
          <w:szCs w:val="24"/>
          <w:highlight w:val="none"/>
        </w:rPr>
        <w:t>。</w:t>
      </w:r>
    </w:p>
    <w:p w14:paraId="2BBC3AF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sz w:val="24"/>
          <w:szCs w:val="24"/>
          <w:highlight w:val="none"/>
        </w:rPr>
        <w:t>3.服务内容：</w:t>
      </w:r>
      <w:r>
        <w:rPr>
          <w:rFonts w:hint="eastAsia" w:ascii="仿宋" w:hAnsi="仿宋" w:eastAsia="仿宋" w:cs="Times New Roman"/>
          <w:kern w:val="2"/>
          <w:sz w:val="24"/>
          <w:szCs w:val="24"/>
          <w:highlight w:val="none"/>
          <w:lang w:val="en-US" w:eastAsia="zh-CN" w:bidi="ar-SA"/>
        </w:rPr>
        <w:t>施工准备、测量放线、进场施工便道修筑和恢复、钻机场地布置平整、定向钻穿越设备的调迁及安拆、泥浆坑发送沟开挖与回填、泥浆所需淡水及拉运、泥浆坑排水、穿越段地下障碍物调查、钻导向孔及预扩孔、电力管道穿越（材料MPP200、MPP100由甲方提供）、电力管道熔接、施工过程中的冒浆处理及协调赔偿、施工完成后的泥浆处理和场地清理、施工所用的手段用料以及与此发生的技术措施、安全措施等。（详见工程量清单）</w:t>
      </w:r>
    </w:p>
    <w:p w14:paraId="3C139E3F">
      <w:pPr>
        <w:tabs>
          <w:tab w:val="left" w:pos="6379"/>
        </w:tabs>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4.招标控制价（含税价，其中增值税税率为</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239335.50</w:t>
      </w:r>
      <w:r>
        <w:rPr>
          <w:rFonts w:hint="eastAsia" w:ascii="仿宋" w:hAnsi="仿宋" w:eastAsia="仿宋"/>
          <w:sz w:val="24"/>
          <w:szCs w:val="24"/>
          <w:highlight w:val="none"/>
        </w:rPr>
        <w:t xml:space="preserve"> 元。</w:t>
      </w:r>
    </w:p>
    <w:p w14:paraId="46B4F9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22BFCB6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4"/>
          <w:szCs w:val="24"/>
          <w:highlight w:val="none"/>
        </w:rPr>
      </w:pPr>
      <w:r>
        <w:rPr>
          <w:rFonts w:hint="eastAsia" w:ascii="仿宋" w:hAnsi="仿宋" w:eastAsia="仿宋"/>
          <w:sz w:val="24"/>
          <w:szCs w:val="24"/>
          <w:highlight w:val="none"/>
        </w:rPr>
        <w:t xml:space="preserve">    5.1供应商必须具有独立法人资格,各供应商不得有企业关联或股权关系。</w:t>
      </w:r>
    </w:p>
    <w:p w14:paraId="0B29E0A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sz w:val="24"/>
          <w:szCs w:val="24"/>
          <w:highlight w:val="none"/>
        </w:rPr>
        <w:t>5.2</w:t>
      </w:r>
      <w:r>
        <w:rPr>
          <w:rFonts w:hint="eastAsia" w:ascii="仿宋" w:hAnsi="仿宋" w:eastAsia="仿宋"/>
          <w:sz w:val="24"/>
          <w:szCs w:val="24"/>
          <w:highlight w:val="none"/>
          <w:lang w:eastAsia="zh-CN"/>
        </w:rPr>
        <w:t>，</w:t>
      </w:r>
      <w:r>
        <w:rPr>
          <w:rFonts w:hint="eastAsia" w:ascii="仿宋" w:hAnsi="仿宋" w:eastAsia="仿宋"/>
          <w:sz w:val="24"/>
          <w:szCs w:val="24"/>
          <w:highlight w:val="none"/>
        </w:rPr>
        <w:t>供应商必须具备相关营业资格（建设工程施工、电力工程安装、非开挖工程、电力管道工程、管道工程开挖等），并在人员、设备、技术、资金等方面具备相应的能力。</w:t>
      </w:r>
    </w:p>
    <w:p w14:paraId="7F26746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Cs/>
          <w:sz w:val="24"/>
          <w:szCs w:val="24"/>
          <w:highlight w:val="none"/>
        </w:rPr>
      </w:pPr>
      <w:r>
        <w:rPr>
          <w:rFonts w:hint="eastAsia" w:ascii="仿宋" w:hAnsi="仿宋" w:eastAsia="仿宋"/>
          <w:sz w:val="24"/>
          <w:szCs w:val="24"/>
          <w:highlight w:val="none"/>
        </w:rPr>
        <w:t xml:space="preserve">    5.3采购公告发布之日前三年内无行贿犯罪等重大违法记录。</w:t>
      </w:r>
      <w:r>
        <w:rPr>
          <w:rFonts w:ascii="仿宋" w:hAnsi="仿宋" w:eastAsia="仿宋"/>
          <w:sz w:val="24"/>
          <w:szCs w:val="24"/>
          <w:highlight w:val="none"/>
        </w:rPr>
        <w:br w:type="textWrapping"/>
      </w:r>
      <w:bookmarkStart w:id="1" w:name="_Toc521332562"/>
      <w:r>
        <w:rPr>
          <w:rFonts w:hint="eastAsia" w:ascii="仿宋" w:hAnsi="仿宋" w:eastAsia="仿宋"/>
          <w:sz w:val="24"/>
          <w:szCs w:val="24"/>
          <w:highlight w:val="none"/>
        </w:rPr>
        <w:t xml:space="preserve">    5.4通过“信用中国”网</w:t>
      </w:r>
      <w:r>
        <w:rPr>
          <w:rFonts w:hint="eastAsia" w:ascii="仿宋" w:hAnsi="仿宋" w:eastAsia="仿宋" w:cs="宋体"/>
          <w:bCs/>
          <w:sz w:val="24"/>
          <w:szCs w:val="24"/>
          <w:highlight w:val="none"/>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566ED48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2C84D67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11</w:t>
      </w:r>
      <w:r>
        <w:rPr>
          <w:rFonts w:hint="eastAsia" w:ascii="仿宋" w:hAnsi="仿宋" w:eastAsia="仿宋"/>
          <w:szCs w:val="24"/>
          <w:highlight w:val="none"/>
        </w:rPr>
        <w:t>日</w:t>
      </w:r>
      <w:r>
        <w:rPr>
          <w:rFonts w:hint="eastAsia" w:ascii="仿宋" w:hAnsi="仿宋" w:eastAsia="仿宋"/>
          <w:szCs w:val="24"/>
          <w:highlight w:val="none"/>
          <w:lang w:val="en-US" w:eastAsia="zh-CN"/>
        </w:rPr>
        <w:t>15</w:t>
      </w:r>
      <w:r>
        <w:rPr>
          <w:rFonts w:hint="eastAsia" w:ascii="仿宋" w:hAnsi="仿宋" w:eastAsia="仿宋"/>
          <w:szCs w:val="24"/>
          <w:highlight w:val="none"/>
        </w:rPr>
        <w:t>时00分。</w:t>
      </w:r>
    </w:p>
    <w:p w14:paraId="3DF8826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w:t>
      </w:r>
      <w:r>
        <w:rPr>
          <w:rFonts w:hint="eastAsia" w:ascii="仿宋" w:hAnsi="仿宋" w:eastAsia="仿宋"/>
          <w:b/>
          <w:bCs/>
          <w:szCs w:val="24"/>
          <w:highlight w:val="none"/>
        </w:rPr>
        <w:t>PDF</w:t>
      </w:r>
      <w:r>
        <w:rPr>
          <w:rFonts w:hint="eastAsia" w:ascii="仿宋" w:hAnsi="仿宋" w:eastAsia="仿宋"/>
          <w:szCs w:val="24"/>
          <w:highlight w:val="none"/>
        </w:rPr>
        <w:t>文档，在截止时间前发送至邮箱：gaoxinshuidian@163.com。邮件标题为</w:t>
      </w:r>
      <w:r>
        <w:rPr>
          <w:rFonts w:hint="eastAsia" w:ascii="仿宋" w:hAnsi="仿宋" w:eastAsia="仿宋"/>
          <w:b/>
          <w:bCs/>
          <w:szCs w:val="24"/>
          <w:highlight w:val="none"/>
        </w:rPr>
        <w:t>供应商名称+项目名称</w:t>
      </w:r>
      <w:r>
        <w:rPr>
          <w:rFonts w:hint="eastAsia" w:ascii="仿宋" w:hAnsi="仿宋" w:eastAsia="仿宋"/>
          <w:szCs w:val="24"/>
          <w:highlight w:val="none"/>
        </w:rPr>
        <w:t>，正文备注</w:t>
      </w:r>
      <w:r>
        <w:rPr>
          <w:rFonts w:hint="eastAsia" w:ascii="仿宋" w:hAnsi="仿宋" w:eastAsia="仿宋"/>
          <w:b/>
          <w:bCs/>
          <w:szCs w:val="24"/>
          <w:highlight w:val="none"/>
        </w:rPr>
        <w:t>联系人、联系方式、招标文件接收邮箱地址</w:t>
      </w:r>
      <w:r>
        <w:rPr>
          <w:rFonts w:hint="eastAsia" w:ascii="仿宋" w:hAnsi="仿宋" w:eastAsia="仿宋"/>
          <w:szCs w:val="24"/>
          <w:highlight w:val="none"/>
        </w:rPr>
        <w:t>。</w:t>
      </w:r>
      <w:r>
        <w:rPr>
          <w:rStyle w:val="48"/>
          <w:rFonts w:hint="eastAsia" w:ascii="仿宋" w:hAnsi="仿宋" w:eastAsia="仿宋" w:cs="仿宋"/>
          <w:sz w:val="24"/>
          <w:szCs w:val="24"/>
          <w:highlight w:val="none"/>
        </w:rPr>
        <w:t>由招标单位受理后，通过邮箱向投标人发放招标文件。</w:t>
      </w:r>
    </w:p>
    <w:p w14:paraId="72C5C1DE">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w:t>
      </w:r>
      <w:r>
        <w:rPr>
          <w:rFonts w:hint="eastAsia" w:ascii="仿宋" w:hAnsi="仿宋" w:eastAsia="仿宋"/>
          <w:sz w:val="24"/>
          <w:szCs w:val="24"/>
          <w:highlight w:val="none"/>
          <w:lang w:eastAsia="zh-CN"/>
        </w:rPr>
        <w:t>，</w:t>
      </w:r>
      <w:r>
        <w:rPr>
          <w:rFonts w:hint="eastAsia" w:ascii="仿宋" w:hAnsi="仿宋" w:eastAsia="仿宋"/>
          <w:szCs w:val="24"/>
          <w:highlight w:val="none"/>
        </w:rPr>
        <w:t>法定代表人身份证明，法定代表人授权委托书，中国裁判文书网（http://wenshu.court.gov.cn)分别查询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26656A0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F0EDD7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16</w:t>
      </w:r>
      <w:r>
        <w:rPr>
          <w:rFonts w:hint="eastAsia" w:ascii="仿宋" w:hAnsi="仿宋" w:eastAsia="仿宋"/>
          <w:szCs w:val="24"/>
          <w:highlight w:val="none"/>
        </w:rPr>
        <w:t xml:space="preserve"> 日9时00分至9时30分。</w:t>
      </w:r>
    </w:p>
    <w:p w14:paraId="189D2FA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5666A18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2641A05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16</w:t>
      </w:r>
      <w:r>
        <w:rPr>
          <w:rFonts w:hint="eastAsia" w:ascii="仿宋" w:hAnsi="仿宋" w:eastAsia="仿宋"/>
          <w:szCs w:val="24"/>
          <w:highlight w:val="none"/>
        </w:rPr>
        <w:t xml:space="preserve"> 日9时30分。</w:t>
      </w:r>
    </w:p>
    <w:p w14:paraId="12D23F2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65DD211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6614289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4F9E407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0A7A113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4A3FBA1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734A7644">
      <w:pPr>
        <w:pStyle w:val="16"/>
        <w:spacing w:line="560" w:lineRule="exact"/>
        <w:rPr>
          <w:rFonts w:ascii="仿宋" w:hAnsi="仿宋" w:eastAsia="仿宋"/>
          <w:szCs w:val="24"/>
          <w:highlight w:val="none"/>
        </w:rPr>
      </w:pPr>
    </w:p>
    <w:p w14:paraId="46777D34">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9</w:t>
      </w:r>
      <w:r>
        <w:rPr>
          <w:rFonts w:hint="eastAsia" w:ascii="仿宋" w:hAnsi="仿宋" w:eastAsia="仿宋"/>
          <w:szCs w:val="24"/>
          <w:highlight w:val="none"/>
        </w:rPr>
        <w:t>日</w:t>
      </w:r>
    </w:p>
    <w:p w14:paraId="55B83D9E">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16315"/>
      <w:r>
        <w:rPr>
          <w:rFonts w:hint="eastAsia" w:ascii="仿宋" w:hAnsi="仿宋" w:eastAsia="仿宋"/>
          <w:b/>
          <w:sz w:val="28"/>
          <w:szCs w:val="28"/>
          <w:highlight w:val="none"/>
        </w:rPr>
        <w:t xml:space="preserve">  招标需求</w:t>
      </w:r>
      <w:bookmarkEnd w:id="2"/>
    </w:p>
    <w:p w14:paraId="79B108E9">
      <w:pPr>
        <w:tabs>
          <w:tab w:val="left" w:pos="567"/>
        </w:tabs>
        <w:spacing w:afterLines="50" w:line="560" w:lineRule="exact"/>
        <w:outlineLvl w:val="2"/>
        <w:rPr>
          <w:rFonts w:ascii="仿宋" w:hAnsi="仿宋" w:eastAsia="仿宋" w:cs="宋体"/>
          <w:b/>
          <w:color w:val="000000"/>
          <w:sz w:val="28"/>
          <w:szCs w:val="28"/>
          <w:highlight w:val="none"/>
        </w:rPr>
      </w:pPr>
      <w:bookmarkStart w:id="3" w:name="_Toc21879"/>
      <w:r>
        <w:rPr>
          <w:rFonts w:hint="eastAsia" w:ascii="仿宋" w:hAnsi="仿宋" w:eastAsia="仿宋"/>
          <w:b/>
          <w:sz w:val="28"/>
          <w:szCs w:val="28"/>
          <w:highlight w:val="none"/>
        </w:rPr>
        <w:t>一.招标</w:t>
      </w:r>
      <w:r>
        <w:rPr>
          <w:rFonts w:ascii="仿宋" w:hAnsi="仿宋" w:eastAsia="仿宋"/>
          <w:b/>
          <w:sz w:val="28"/>
          <w:szCs w:val="28"/>
          <w:highlight w:val="none"/>
        </w:rPr>
        <w:t>需求</w:t>
      </w:r>
      <w:bookmarkEnd w:id="3"/>
    </w:p>
    <w:p w14:paraId="2A519A7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sz w:val="24"/>
          <w:szCs w:val="24"/>
          <w:highlight w:val="none"/>
        </w:rPr>
        <w:t>1.项目名称：</w:t>
      </w:r>
      <w:r>
        <w:rPr>
          <w:rFonts w:hint="eastAsia" w:ascii="仿宋" w:hAnsi="仿宋" w:eastAsia="仿宋" w:cs="Times New Roman"/>
          <w:kern w:val="2"/>
          <w:sz w:val="24"/>
          <w:szCs w:val="24"/>
          <w:highlight w:val="none"/>
          <w:lang w:val="en-US" w:eastAsia="zh-CN" w:bidi="ar-SA"/>
        </w:rPr>
        <w:t>高新区涵信路（经三路至田海路）道路及综合配套工程-电力分包工程等项目（拖拉管）</w:t>
      </w:r>
    </w:p>
    <w:p w14:paraId="770842B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2.服务内容：</w:t>
      </w:r>
      <w:r>
        <w:rPr>
          <w:rFonts w:hint="eastAsia" w:ascii="仿宋" w:hAnsi="仿宋" w:eastAsia="仿宋" w:cs="Times New Roman"/>
          <w:kern w:val="2"/>
          <w:sz w:val="24"/>
          <w:szCs w:val="24"/>
          <w:highlight w:val="none"/>
          <w:lang w:val="en-US" w:eastAsia="zh-CN" w:bidi="ar-SA"/>
        </w:rPr>
        <w:t>施工准备、测量放线、进场施工便道修筑和恢复、钻机场地布置平整、定向钻穿越设备的调迁及安拆、泥浆坑发送沟开挖与回填、泥浆所需淡水及拉运、泥浆坑排水、穿越段地下障碍物调查、钻导向孔及预扩孔、电力管道穿越（材料MPP200、MPP100由甲方提供）、电力管道熔接、施工过程中的冒浆处理及协调赔偿、施工完成后的泥浆处理和场地清理、施工所用的手段用料以及与此发生的技术措施、安全措施等。（详见工程量清单）</w:t>
      </w:r>
    </w:p>
    <w:p w14:paraId="4D909612">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3.招标控制价：</w:t>
      </w:r>
      <w:r>
        <w:rPr>
          <w:rFonts w:hint="eastAsia" w:ascii="仿宋" w:hAnsi="仿宋" w:eastAsia="仿宋"/>
          <w:sz w:val="24"/>
          <w:szCs w:val="24"/>
          <w:highlight w:val="none"/>
          <w:lang w:val="en-US" w:eastAsia="zh-CN"/>
        </w:rPr>
        <w:t>239335.50</w:t>
      </w:r>
      <w:r>
        <w:rPr>
          <w:rFonts w:hint="eastAsia" w:ascii="仿宋" w:hAnsi="仿宋" w:eastAsia="仿宋"/>
          <w:sz w:val="24"/>
          <w:szCs w:val="24"/>
          <w:highlight w:val="none"/>
        </w:rPr>
        <w:t>元（含增值税税率</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p>
    <w:p w14:paraId="5D38DBF9">
      <w:pPr>
        <w:tabs>
          <w:tab w:val="left" w:pos="567"/>
        </w:tabs>
        <w:spacing w:afterLines="50" w:line="560" w:lineRule="exact"/>
        <w:outlineLvl w:val="2"/>
        <w:rPr>
          <w:rFonts w:ascii="仿宋" w:hAnsi="仿宋" w:eastAsia="仿宋"/>
          <w:b/>
          <w:sz w:val="28"/>
          <w:szCs w:val="28"/>
          <w:highlight w:val="none"/>
        </w:rPr>
      </w:pPr>
      <w:bookmarkStart w:id="4" w:name="_Toc12765"/>
      <w:r>
        <w:rPr>
          <w:rFonts w:hint="eastAsia" w:ascii="仿宋" w:hAnsi="仿宋" w:eastAsia="仿宋"/>
          <w:b/>
          <w:sz w:val="28"/>
          <w:szCs w:val="28"/>
          <w:highlight w:val="none"/>
        </w:rPr>
        <w:t>二.工期</w:t>
      </w:r>
      <w:bookmarkEnd w:id="4"/>
    </w:p>
    <w:p w14:paraId="5F5FE63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cs="Times New Roman"/>
          <w:kern w:val="2"/>
          <w:sz w:val="24"/>
          <w:szCs w:val="24"/>
          <w:highlight w:val="none"/>
          <w:lang w:val="en-US" w:eastAsia="zh-CN" w:bidi="ar-SA"/>
        </w:rPr>
        <w:t>计划开工日期：中标后签订合同时间，计划竣工时间:2025年7月10日，工期总日历天数30天。工期总日历天数与根据前述计划开竣工日期计算的工期天数不一致的，以工期总日历天数为准,具体开工日期以甲方通知为准。除人力不可抗拒及不可预见的因素外，一律不得顺延。</w:t>
      </w:r>
    </w:p>
    <w:p w14:paraId="5AABECB4">
      <w:pPr>
        <w:tabs>
          <w:tab w:val="left" w:pos="567"/>
        </w:tabs>
        <w:spacing w:afterLines="50" w:line="560" w:lineRule="exact"/>
        <w:outlineLvl w:val="2"/>
        <w:rPr>
          <w:rFonts w:ascii="仿宋" w:hAnsi="仿宋" w:eastAsia="仿宋"/>
          <w:b/>
          <w:sz w:val="28"/>
          <w:szCs w:val="28"/>
          <w:highlight w:val="none"/>
        </w:rPr>
      </w:pPr>
      <w:bookmarkStart w:id="5" w:name="_Toc10570"/>
      <w:r>
        <w:rPr>
          <w:rFonts w:hint="eastAsia" w:ascii="仿宋" w:hAnsi="仿宋" w:eastAsia="仿宋"/>
          <w:b/>
          <w:sz w:val="28"/>
          <w:szCs w:val="28"/>
          <w:highlight w:val="none"/>
        </w:rPr>
        <w:t>三.质量标准</w:t>
      </w:r>
      <w:bookmarkEnd w:id="5"/>
    </w:p>
    <w:p w14:paraId="59C3EAE6">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1.本工程要求质量标准为:一次性验收合格。</w:t>
      </w:r>
    </w:p>
    <w:p w14:paraId="124CA4A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2.本工程按照国家现行工程验收规范、标准进行评定验收。</w:t>
      </w:r>
    </w:p>
    <w:p w14:paraId="24FF4525">
      <w:pPr>
        <w:tabs>
          <w:tab w:val="left" w:pos="567"/>
        </w:tabs>
        <w:spacing w:afterLines="50" w:line="560" w:lineRule="exact"/>
        <w:outlineLvl w:val="2"/>
        <w:rPr>
          <w:rFonts w:ascii="仿宋" w:hAnsi="仿宋" w:eastAsia="仿宋"/>
          <w:b/>
          <w:sz w:val="28"/>
          <w:szCs w:val="28"/>
          <w:highlight w:val="none"/>
        </w:rPr>
      </w:pPr>
      <w:bookmarkStart w:id="6" w:name="_Toc11475"/>
      <w:r>
        <w:rPr>
          <w:rFonts w:hint="eastAsia" w:ascii="仿宋" w:hAnsi="仿宋" w:eastAsia="仿宋"/>
          <w:b/>
          <w:sz w:val="28"/>
          <w:szCs w:val="28"/>
          <w:highlight w:val="none"/>
        </w:rPr>
        <w:t>四.技术标准和施工要求</w:t>
      </w:r>
      <w:bookmarkEnd w:id="6"/>
    </w:p>
    <w:p w14:paraId="1607324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w:t>
      </w:r>
      <w:r>
        <w:rPr>
          <w:rFonts w:ascii="仿宋" w:hAnsi="仿宋" w:eastAsia="仿宋" w:cs="宋体"/>
          <w:color w:val="000000"/>
          <w:sz w:val="24"/>
          <w:szCs w:val="24"/>
          <w:highlight w:val="none"/>
        </w:rPr>
        <w:t>本工程应按国家、建设部、工程施工技术（验收）规程、规范标准施工。</w:t>
      </w:r>
    </w:p>
    <w:p w14:paraId="77B86153">
      <w:pPr>
        <w:tabs>
          <w:tab w:val="left" w:pos="567"/>
        </w:tabs>
        <w:spacing w:afterLines="50" w:line="560" w:lineRule="exact"/>
        <w:outlineLvl w:val="2"/>
        <w:rPr>
          <w:rFonts w:ascii="仿宋" w:hAnsi="仿宋" w:eastAsia="仿宋" w:cs="宋体"/>
          <w:color w:val="000000"/>
          <w:sz w:val="24"/>
          <w:szCs w:val="24"/>
          <w:highlight w:val="none"/>
        </w:rPr>
      </w:pPr>
      <w:bookmarkStart w:id="7" w:name="_Toc184635085"/>
      <w:bookmarkStart w:id="8" w:name="_Toc184635051"/>
      <w:r>
        <w:rPr>
          <w:rFonts w:hint="eastAsia" w:ascii="仿宋" w:hAnsi="仿宋" w:eastAsia="仿宋" w:cs="宋体"/>
          <w:color w:val="000000"/>
          <w:sz w:val="24"/>
          <w:szCs w:val="24"/>
          <w:highlight w:val="none"/>
        </w:rPr>
        <w:t xml:space="preserve">    </w:t>
      </w:r>
      <w:bookmarkStart w:id="9" w:name="_Toc191907482"/>
      <w:bookmarkStart w:id="10" w:name="_Toc191908012"/>
      <w:bookmarkStart w:id="11" w:name="_Toc7493"/>
      <w:bookmarkStart w:id="12" w:name="_Toc22220"/>
      <w:bookmarkStart w:id="13" w:name="_Toc30138"/>
      <w:r>
        <w:rPr>
          <w:rFonts w:hint="eastAsia" w:ascii="仿宋" w:hAnsi="仿宋" w:eastAsia="仿宋" w:cs="宋体"/>
          <w:color w:val="000000"/>
          <w:sz w:val="24"/>
          <w:szCs w:val="24"/>
          <w:highlight w:val="none"/>
        </w:rPr>
        <w:t>2.</w:t>
      </w:r>
      <w:r>
        <w:rPr>
          <w:rFonts w:ascii="仿宋" w:hAnsi="仿宋" w:eastAsia="仿宋" w:cs="宋体"/>
          <w:color w:val="000000"/>
          <w:sz w:val="24"/>
          <w:szCs w:val="24"/>
          <w:highlight w:val="none"/>
        </w:rPr>
        <w:t>严格按照施工图纸、工程量清单及有关技术要求、文件、资料进行施工。</w:t>
      </w:r>
      <w:bookmarkEnd w:id="7"/>
      <w:bookmarkEnd w:id="8"/>
      <w:bookmarkEnd w:id="9"/>
      <w:bookmarkEnd w:id="10"/>
      <w:bookmarkEnd w:id="11"/>
      <w:bookmarkEnd w:id="12"/>
      <w:bookmarkEnd w:id="13"/>
    </w:p>
    <w:p w14:paraId="3D9CE8DC">
      <w:pPr>
        <w:tabs>
          <w:tab w:val="left" w:pos="567"/>
        </w:tabs>
        <w:spacing w:afterLines="50" w:line="560" w:lineRule="exact"/>
        <w:outlineLvl w:val="2"/>
        <w:rPr>
          <w:rFonts w:ascii="仿宋" w:hAnsi="仿宋" w:eastAsia="仿宋"/>
          <w:b/>
          <w:sz w:val="28"/>
          <w:szCs w:val="28"/>
          <w:highlight w:val="none"/>
        </w:rPr>
      </w:pPr>
      <w:bookmarkStart w:id="14" w:name="_Toc11697"/>
      <w:r>
        <w:rPr>
          <w:rFonts w:hint="eastAsia" w:ascii="仿宋" w:hAnsi="仿宋" w:eastAsia="仿宋"/>
          <w:b/>
          <w:sz w:val="28"/>
          <w:szCs w:val="28"/>
          <w:highlight w:val="none"/>
        </w:rPr>
        <w:t>五、付款及结算方式</w:t>
      </w:r>
      <w:bookmarkEnd w:id="14"/>
    </w:p>
    <w:p w14:paraId="208B3000">
      <w:pPr>
        <w:spacing w:line="560" w:lineRule="exact"/>
        <w:ind w:firstLine="480" w:firstLineChars="200"/>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1.固定单价，工程量按经甲方验收合格的实际工程量结算。</w:t>
      </w:r>
    </w:p>
    <w:p w14:paraId="3863E750">
      <w:pPr>
        <w:spacing w:line="560" w:lineRule="exact"/>
        <w:ind w:firstLine="480" w:firstLineChars="200"/>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2.工程完工经甲方验收合格并完成结算后满三个月，乙方需根据国家现行税率向甲方开具结算值等额增值税专用发票，甲方向乙方支付全部工程费用，如乙方迟延开具发票，则甲方有权延迟付款。最终各节点付款时间结合甲方财务状况确定。</w:t>
      </w:r>
    </w:p>
    <w:p w14:paraId="18F48DF5">
      <w:pPr>
        <w:tabs>
          <w:tab w:val="left" w:pos="567"/>
        </w:tabs>
        <w:spacing w:afterLines="50" w:line="560" w:lineRule="exact"/>
        <w:outlineLvl w:val="2"/>
        <w:rPr>
          <w:rFonts w:ascii="仿宋" w:hAnsi="仿宋" w:eastAsia="仿宋"/>
          <w:b/>
          <w:sz w:val="28"/>
          <w:szCs w:val="28"/>
          <w:highlight w:val="none"/>
        </w:rPr>
      </w:pPr>
      <w:bookmarkStart w:id="15" w:name="_Toc26169"/>
      <w:r>
        <w:rPr>
          <w:rFonts w:hint="eastAsia" w:ascii="仿宋" w:hAnsi="仿宋" w:eastAsia="仿宋"/>
          <w:b/>
          <w:sz w:val="28"/>
          <w:szCs w:val="28"/>
          <w:highlight w:val="none"/>
          <w:lang w:eastAsia="zh-CN"/>
        </w:rPr>
        <w:t>六</w:t>
      </w:r>
      <w:r>
        <w:rPr>
          <w:rFonts w:hint="eastAsia" w:ascii="仿宋" w:hAnsi="仿宋" w:eastAsia="仿宋"/>
          <w:b/>
          <w:sz w:val="28"/>
          <w:szCs w:val="28"/>
          <w:highlight w:val="none"/>
        </w:rPr>
        <w:t>.安全文明施工</w:t>
      </w:r>
      <w:bookmarkEnd w:id="15"/>
    </w:p>
    <w:p w14:paraId="7729D92C">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安全目标：杜绝死亡、重伤负伤事故。承包人在施工期间，应严格执行国家、山东省和青岛市有关建设工程安全、文明施工的规定。</w:t>
      </w:r>
    </w:p>
    <w:p w14:paraId="58CD345D">
      <w:pPr>
        <w:tabs>
          <w:tab w:val="left" w:pos="567"/>
        </w:tabs>
        <w:spacing w:afterLines="50" w:line="560" w:lineRule="exact"/>
        <w:outlineLvl w:val="2"/>
        <w:rPr>
          <w:rFonts w:ascii="仿宋" w:hAnsi="仿宋" w:eastAsia="仿宋"/>
          <w:sz w:val="28"/>
          <w:szCs w:val="28"/>
          <w:highlight w:val="none"/>
        </w:rPr>
      </w:pPr>
      <w:bookmarkStart w:id="16" w:name="_Toc4617"/>
      <w:r>
        <w:rPr>
          <w:rFonts w:hint="eastAsia" w:ascii="仿宋" w:hAnsi="仿宋" w:eastAsia="仿宋"/>
          <w:b/>
          <w:sz w:val="28"/>
          <w:szCs w:val="28"/>
          <w:highlight w:val="none"/>
          <w:lang w:eastAsia="zh-CN"/>
        </w:rPr>
        <w:t>七</w:t>
      </w:r>
      <w:r>
        <w:rPr>
          <w:rFonts w:hint="eastAsia" w:ascii="仿宋" w:hAnsi="仿宋" w:eastAsia="仿宋"/>
          <w:b/>
          <w:sz w:val="28"/>
          <w:szCs w:val="28"/>
          <w:highlight w:val="none"/>
        </w:rPr>
        <w:t>.招标工程量清单及控制价</w:t>
      </w:r>
      <w:bookmarkEnd w:id="16"/>
    </w:p>
    <w:tbl>
      <w:tblPr>
        <w:tblStyle w:val="28"/>
        <w:tblW w:w="8767" w:type="dxa"/>
        <w:tblInd w:w="96" w:type="dxa"/>
        <w:tblLayout w:type="fixed"/>
        <w:tblCellMar>
          <w:top w:w="0" w:type="dxa"/>
          <w:left w:w="108" w:type="dxa"/>
          <w:bottom w:w="0" w:type="dxa"/>
          <w:right w:w="108" w:type="dxa"/>
        </w:tblCellMar>
      </w:tblPr>
      <w:tblGrid>
        <w:gridCol w:w="459"/>
        <w:gridCol w:w="3058"/>
        <w:gridCol w:w="982"/>
        <w:gridCol w:w="1050"/>
        <w:gridCol w:w="1541"/>
        <w:gridCol w:w="1677"/>
      </w:tblGrid>
      <w:tr w14:paraId="0F455676">
        <w:tblPrEx>
          <w:tblCellMar>
            <w:top w:w="0" w:type="dxa"/>
            <w:left w:w="108" w:type="dxa"/>
            <w:bottom w:w="0" w:type="dxa"/>
            <w:right w:w="108" w:type="dxa"/>
          </w:tblCellMar>
        </w:tblPrEx>
        <w:trPr>
          <w:trHeight w:val="44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B33F2">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CF597">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项目名称</w:t>
            </w:r>
            <w:r>
              <w:rPr>
                <w:rFonts w:hint="eastAsia" w:ascii="仿宋" w:hAnsi="仿宋" w:eastAsia="仿宋" w:cs="仿宋"/>
                <w:b/>
                <w:bCs/>
                <w:color w:val="000000"/>
                <w:sz w:val="24"/>
                <w:szCs w:val="24"/>
                <w:highlight w:val="none"/>
              </w:rPr>
              <w:br w:type="textWrapping"/>
            </w:r>
            <w:r>
              <w:rPr>
                <w:rFonts w:hint="eastAsia" w:ascii="仿宋" w:hAnsi="仿宋" w:eastAsia="仿宋" w:cs="仿宋"/>
                <w:b/>
                <w:bCs/>
                <w:color w:val="000000"/>
                <w:sz w:val="24"/>
                <w:szCs w:val="24"/>
                <w:highlight w:val="none"/>
              </w:rPr>
              <w:t>项目特征</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0B7A2">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计量</w:t>
            </w:r>
            <w:r>
              <w:rPr>
                <w:rFonts w:hint="eastAsia" w:ascii="仿宋" w:hAnsi="仿宋" w:eastAsia="仿宋" w:cs="仿宋"/>
                <w:b/>
                <w:bCs/>
                <w:color w:val="000000"/>
                <w:sz w:val="24"/>
                <w:szCs w:val="24"/>
                <w:highlight w:val="none"/>
              </w:rPr>
              <w:br w:type="textWrapping"/>
            </w:r>
            <w:r>
              <w:rPr>
                <w:rFonts w:hint="eastAsia" w:ascii="仿宋" w:hAnsi="仿宋" w:eastAsia="仿宋" w:cs="仿宋"/>
                <w:b/>
                <w:bCs/>
                <w:color w:val="000000"/>
                <w:sz w:val="24"/>
                <w:szCs w:val="24"/>
                <w:highlight w:val="none"/>
              </w:rPr>
              <w:t>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A3EB8">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工程量</w:t>
            </w:r>
          </w:p>
        </w:tc>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82026">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金额（元）</w:t>
            </w:r>
          </w:p>
        </w:tc>
      </w:tr>
      <w:tr w14:paraId="1DEB424A">
        <w:tblPrEx>
          <w:tblCellMar>
            <w:top w:w="0" w:type="dxa"/>
            <w:left w:w="108" w:type="dxa"/>
            <w:bottom w:w="0" w:type="dxa"/>
            <w:right w:w="108" w:type="dxa"/>
          </w:tblCellMar>
        </w:tblPrEx>
        <w:trPr>
          <w:trHeight w:val="440" w:hRule="atLeast"/>
        </w:trPr>
        <w:tc>
          <w:tcPr>
            <w:tcW w:w="459" w:type="dxa"/>
            <w:vMerge w:val="continue"/>
            <w:tcBorders>
              <w:top w:val="single" w:color="000000" w:sz="4" w:space="0"/>
              <w:left w:val="single" w:color="000000" w:sz="4" w:space="0"/>
              <w:bottom w:val="single" w:color="000000" w:sz="4" w:space="0"/>
              <w:right w:val="single" w:color="000000" w:sz="4" w:space="0"/>
            </w:tcBorders>
            <w:vAlign w:val="center"/>
          </w:tcPr>
          <w:p w14:paraId="7C97549F">
            <w:pPr>
              <w:adjustRightInd/>
              <w:snapToGrid/>
              <w:spacing w:after="0"/>
              <w:jc w:val="center"/>
              <w:rPr>
                <w:rFonts w:hint="eastAsia" w:ascii="仿宋" w:hAnsi="仿宋" w:eastAsia="仿宋" w:cs="仿宋"/>
                <w:b/>
                <w:bCs/>
                <w:color w:val="000000"/>
                <w:sz w:val="24"/>
                <w:szCs w:val="24"/>
                <w:highlight w:val="none"/>
              </w:rPr>
            </w:pPr>
          </w:p>
        </w:tc>
        <w:tc>
          <w:tcPr>
            <w:tcW w:w="3058" w:type="dxa"/>
            <w:vMerge w:val="continue"/>
            <w:tcBorders>
              <w:top w:val="single" w:color="000000" w:sz="4" w:space="0"/>
              <w:left w:val="single" w:color="000000" w:sz="4" w:space="0"/>
              <w:bottom w:val="single" w:color="000000" w:sz="4" w:space="0"/>
              <w:right w:val="single" w:color="000000" w:sz="4" w:space="0"/>
            </w:tcBorders>
            <w:vAlign w:val="center"/>
          </w:tcPr>
          <w:p w14:paraId="79FD935F">
            <w:pPr>
              <w:adjustRightInd/>
              <w:snapToGrid/>
              <w:spacing w:after="0"/>
              <w:jc w:val="center"/>
              <w:rPr>
                <w:rFonts w:hint="eastAsia" w:ascii="仿宋" w:hAnsi="仿宋" w:eastAsia="仿宋" w:cs="仿宋"/>
                <w:b/>
                <w:bCs/>
                <w:color w:val="000000"/>
                <w:sz w:val="24"/>
                <w:szCs w:val="24"/>
                <w:highlight w:val="none"/>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14:paraId="51E30592">
            <w:pPr>
              <w:adjustRightInd/>
              <w:snapToGrid/>
              <w:spacing w:after="0"/>
              <w:jc w:val="center"/>
              <w:rPr>
                <w:rFonts w:hint="eastAsia" w:ascii="仿宋" w:hAnsi="仿宋" w:eastAsia="仿宋" w:cs="仿宋"/>
                <w:b/>
                <w:bCs/>
                <w:color w:val="000000"/>
                <w:sz w:val="24"/>
                <w:szCs w:val="24"/>
                <w:highlight w:val="none"/>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4AC0C6B6">
            <w:pPr>
              <w:adjustRightInd/>
              <w:snapToGrid/>
              <w:spacing w:after="0"/>
              <w:jc w:val="center"/>
              <w:rPr>
                <w:rFonts w:hint="eastAsia" w:ascii="仿宋" w:hAnsi="仿宋" w:eastAsia="仿宋" w:cs="仿宋"/>
                <w:b/>
                <w:bCs/>
                <w:color w:val="000000"/>
                <w:sz w:val="24"/>
                <w:szCs w:val="24"/>
                <w:highlight w:val="none"/>
              </w:rPr>
            </w:pP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704E3">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控制单价</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A97B">
            <w:pPr>
              <w:adjustRightInd/>
              <w:snapToGrid/>
              <w:spacing w:after="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控制价合计</w:t>
            </w:r>
          </w:p>
        </w:tc>
      </w:tr>
      <w:tr w14:paraId="6CE0FCB1">
        <w:tblPrEx>
          <w:tblCellMar>
            <w:top w:w="0" w:type="dxa"/>
            <w:left w:w="108" w:type="dxa"/>
            <w:bottom w:w="0" w:type="dxa"/>
            <w:right w:w="108" w:type="dxa"/>
          </w:tblCellMar>
        </w:tblPrEx>
        <w:trPr>
          <w:trHeight w:val="440" w:hRule="atLeast"/>
        </w:trPr>
        <w:tc>
          <w:tcPr>
            <w:tcW w:w="459" w:type="dxa"/>
            <w:vMerge w:val="continue"/>
            <w:tcBorders>
              <w:top w:val="single" w:color="000000" w:sz="4" w:space="0"/>
              <w:left w:val="single" w:color="000000" w:sz="4" w:space="0"/>
              <w:bottom w:val="single" w:color="000000" w:sz="4" w:space="0"/>
              <w:right w:val="single" w:color="000000" w:sz="4" w:space="0"/>
            </w:tcBorders>
            <w:vAlign w:val="center"/>
          </w:tcPr>
          <w:p w14:paraId="54BB5865">
            <w:pPr>
              <w:adjustRightInd/>
              <w:snapToGrid/>
              <w:spacing w:after="0"/>
              <w:jc w:val="center"/>
              <w:rPr>
                <w:rFonts w:hint="eastAsia" w:ascii="仿宋" w:hAnsi="仿宋" w:eastAsia="仿宋" w:cs="仿宋"/>
                <w:b/>
                <w:bCs/>
                <w:color w:val="000000"/>
                <w:sz w:val="24"/>
                <w:szCs w:val="24"/>
                <w:highlight w:val="none"/>
              </w:rPr>
            </w:pPr>
          </w:p>
        </w:tc>
        <w:tc>
          <w:tcPr>
            <w:tcW w:w="3058" w:type="dxa"/>
            <w:vMerge w:val="continue"/>
            <w:tcBorders>
              <w:top w:val="single" w:color="000000" w:sz="4" w:space="0"/>
              <w:left w:val="single" w:color="000000" w:sz="4" w:space="0"/>
              <w:bottom w:val="single" w:color="000000" w:sz="4" w:space="0"/>
              <w:right w:val="single" w:color="000000" w:sz="4" w:space="0"/>
            </w:tcBorders>
            <w:vAlign w:val="center"/>
          </w:tcPr>
          <w:p w14:paraId="73845C92">
            <w:pPr>
              <w:adjustRightInd/>
              <w:snapToGrid/>
              <w:spacing w:after="0"/>
              <w:jc w:val="center"/>
              <w:rPr>
                <w:rFonts w:hint="eastAsia" w:ascii="仿宋" w:hAnsi="仿宋" w:eastAsia="仿宋" w:cs="仿宋"/>
                <w:b/>
                <w:bCs/>
                <w:color w:val="000000"/>
                <w:sz w:val="24"/>
                <w:szCs w:val="24"/>
                <w:highlight w:val="none"/>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14:paraId="17EE206A">
            <w:pPr>
              <w:adjustRightInd/>
              <w:snapToGrid/>
              <w:spacing w:after="0"/>
              <w:jc w:val="center"/>
              <w:rPr>
                <w:rFonts w:hint="eastAsia" w:ascii="仿宋" w:hAnsi="仿宋" w:eastAsia="仿宋" w:cs="仿宋"/>
                <w:b/>
                <w:bCs/>
                <w:color w:val="000000"/>
                <w:sz w:val="24"/>
                <w:szCs w:val="24"/>
                <w:highlight w:val="none"/>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2D1C1429">
            <w:pPr>
              <w:adjustRightInd/>
              <w:snapToGrid/>
              <w:spacing w:after="0"/>
              <w:jc w:val="center"/>
              <w:rPr>
                <w:rFonts w:hint="eastAsia" w:ascii="仿宋" w:hAnsi="仿宋" w:eastAsia="仿宋" w:cs="仿宋"/>
                <w:b/>
                <w:bCs/>
                <w:color w:val="000000"/>
                <w:sz w:val="24"/>
                <w:szCs w:val="24"/>
                <w:highlight w:val="none"/>
              </w:rPr>
            </w:pPr>
          </w:p>
        </w:tc>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1473AA1D">
            <w:pPr>
              <w:adjustRightInd/>
              <w:snapToGrid/>
              <w:spacing w:after="0"/>
              <w:jc w:val="center"/>
              <w:rPr>
                <w:rFonts w:hint="eastAsia" w:ascii="仿宋" w:hAnsi="仿宋" w:eastAsia="仿宋" w:cs="仿宋"/>
                <w:b/>
                <w:bCs/>
                <w:color w:val="000000"/>
                <w:sz w:val="24"/>
                <w:szCs w:val="24"/>
                <w:highlight w:val="none"/>
              </w:rPr>
            </w:pPr>
          </w:p>
        </w:tc>
        <w:tc>
          <w:tcPr>
            <w:tcW w:w="1677" w:type="dxa"/>
            <w:vMerge w:val="continue"/>
            <w:tcBorders>
              <w:top w:val="single" w:color="000000" w:sz="4" w:space="0"/>
              <w:left w:val="single" w:color="000000" w:sz="4" w:space="0"/>
              <w:bottom w:val="single" w:color="000000" w:sz="4" w:space="0"/>
              <w:right w:val="single" w:color="000000" w:sz="4" w:space="0"/>
            </w:tcBorders>
            <w:vAlign w:val="center"/>
          </w:tcPr>
          <w:p w14:paraId="70303A5C">
            <w:pPr>
              <w:adjustRightInd/>
              <w:snapToGrid/>
              <w:spacing w:after="0"/>
              <w:jc w:val="center"/>
              <w:rPr>
                <w:rFonts w:hint="eastAsia" w:ascii="仿宋" w:hAnsi="仿宋" w:eastAsia="仿宋" w:cs="仿宋"/>
                <w:b/>
                <w:bCs/>
                <w:color w:val="000000"/>
                <w:sz w:val="24"/>
                <w:szCs w:val="24"/>
                <w:highlight w:val="none"/>
              </w:rPr>
            </w:pPr>
          </w:p>
        </w:tc>
      </w:tr>
      <w:tr w14:paraId="0CFEDB2D">
        <w:tblPrEx>
          <w:tblCellMar>
            <w:top w:w="0" w:type="dxa"/>
            <w:left w:w="108" w:type="dxa"/>
            <w:bottom w:w="0" w:type="dxa"/>
            <w:right w:w="108" w:type="dxa"/>
          </w:tblCellMar>
        </w:tblPrEx>
        <w:trPr>
          <w:trHeight w:val="675"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8020">
            <w:pPr>
              <w:adjustRightInd/>
              <w:snapToGrid/>
              <w:spacing w:after="0"/>
              <w:jc w:val="center"/>
              <w:rPr>
                <w:rFonts w:hint="eastAsia" w:ascii="仿宋" w:hAnsi="仿宋" w:eastAsia="仿宋" w:cs="仿宋"/>
                <w:color w:val="000000"/>
                <w:sz w:val="24"/>
                <w:szCs w:val="24"/>
                <w:highlight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C0D">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高新区涵信路（经三路至田海路）道路及综合配套工程-电力分包工程（拖拉管）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30CC">
            <w:pPr>
              <w:adjustRightInd/>
              <w:snapToGrid/>
              <w:spacing w:after="0"/>
              <w:jc w:val="center"/>
              <w:rPr>
                <w:rFonts w:hint="eastAsia" w:ascii="仿宋" w:hAnsi="仿宋" w:eastAsia="仿宋" w:cs="仿宋"/>
                <w:color w:val="000000"/>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7CB3">
            <w:pPr>
              <w:adjustRightInd/>
              <w:snapToGrid/>
              <w:spacing w:after="0"/>
              <w:jc w:val="center"/>
              <w:rPr>
                <w:rFonts w:hint="eastAsia" w:ascii="仿宋" w:hAnsi="仿宋" w:eastAsia="仿宋" w:cs="仿宋"/>
                <w:color w:val="000000"/>
                <w:sz w:val="24"/>
                <w:szCs w:val="24"/>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7522">
            <w:pPr>
              <w:adjustRightInd/>
              <w:snapToGrid/>
              <w:spacing w:after="0"/>
              <w:jc w:val="center"/>
              <w:rPr>
                <w:rFonts w:hint="eastAsia" w:ascii="仿宋" w:hAnsi="仿宋" w:eastAsia="仿宋" w:cs="仿宋"/>
                <w:color w:val="000000"/>
                <w:sz w:val="24"/>
                <w:szCs w:val="24"/>
                <w:highlight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3E51">
            <w:pPr>
              <w:adjustRightInd/>
              <w:snapToGrid/>
              <w:spacing w:after="0"/>
              <w:jc w:val="center"/>
              <w:rPr>
                <w:rFonts w:hint="eastAsia" w:ascii="仿宋" w:hAnsi="仿宋" w:eastAsia="仿宋" w:cs="仿宋"/>
                <w:color w:val="000000"/>
                <w:sz w:val="24"/>
                <w:szCs w:val="24"/>
                <w:highlight w:val="none"/>
              </w:rPr>
            </w:pPr>
          </w:p>
        </w:tc>
      </w:tr>
      <w:tr w14:paraId="4FE7601B">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81ED">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4161">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MPP200*12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52A">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D46A">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1020.00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7D4C">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93.00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6757">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94860.00</w:t>
            </w:r>
          </w:p>
        </w:tc>
      </w:tr>
      <w:tr w14:paraId="7007C22D">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1B3">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F30">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MPP100*2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89D">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B3AB">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170.00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D2EE">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46.50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D1DC">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7905.00</w:t>
            </w:r>
          </w:p>
        </w:tc>
      </w:tr>
      <w:tr w14:paraId="33B54C40">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58E0">
            <w:pPr>
              <w:adjustRightInd/>
              <w:snapToGrid/>
              <w:spacing w:after="0"/>
              <w:jc w:val="center"/>
              <w:rPr>
                <w:rFonts w:hint="eastAsia" w:ascii="仿宋" w:hAnsi="仿宋" w:eastAsia="仿宋" w:cs="仿宋"/>
                <w:color w:val="000000"/>
                <w:sz w:val="24"/>
                <w:szCs w:val="24"/>
                <w:highlight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3606">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高新区2023年电力配套-海尔大健康电力配套及新韵路电力通道打通工程（拖拉管）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DA8E">
            <w:pPr>
              <w:adjustRightInd/>
              <w:snapToGrid/>
              <w:spacing w:after="0"/>
              <w:jc w:val="center"/>
              <w:rPr>
                <w:rFonts w:hint="eastAsia" w:ascii="仿宋" w:hAnsi="仿宋" w:eastAsia="仿宋" w:cs="仿宋"/>
                <w:color w:val="000000"/>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1D3A">
            <w:pPr>
              <w:adjustRightInd/>
              <w:snapToGrid/>
              <w:spacing w:after="0"/>
              <w:jc w:val="center"/>
              <w:rPr>
                <w:rFonts w:hint="eastAsia" w:ascii="仿宋" w:hAnsi="仿宋" w:eastAsia="仿宋" w:cs="仿宋"/>
                <w:color w:val="000000"/>
                <w:sz w:val="24"/>
                <w:szCs w:val="24"/>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669F">
            <w:pPr>
              <w:adjustRightInd/>
              <w:snapToGrid/>
              <w:spacing w:after="0"/>
              <w:jc w:val="center"/>
              <w:rPr>
                <w:rFonts w:hint="eastAsia" w:ascii="仿宋" w:hAnsi="仿宋" w:eastAsia="仿宋" w:cs="仿宋"/>
                <w:color w:val="000000"/>
                <w:sz w:val="24"/>
                <w:szCs w:val="24"/>
                <w:highlight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0FE2">
            <w:pPr>
              <w:adjustRightInd/>
              <w:snapToGrid/>
              <w:spacing w:after="0"/>
              <w:jc w:val="center"/>
              <w:rPr>
                <w:rFonts w:hint="eastAsia" w:ascii="仿宋" w:hAnsi="仿宋" w:eastAsia="仿宋" w:cs="仿宋"/>
                <w:color w:val="000000"/>
                <w:sz w:val="24"/>
                <w:szCs w:val="24"/>
                <w:highlight w:val="none"/>
              </w:rPr>
            </w:pPr>
          </w:p>
        </w:tc>
      </w:tr>
      <w:tr w14:paraId="2B490022">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2022">
            <w:pPr>
              <w:adjustRightInd/>
              <w:snapToGrid/>
              <w:spacing w:after="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6FB0">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MPP200*8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E3B4">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391C">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736.00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1F93">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93.00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4990">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68448.00</w:t>
            </w:r>
          </w:p>
        </w:tc>
      </w:tr>
      <w:tr w14:paraId="1F3BD25A">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9A7B">
            <w:pPr>
              <w:adjustRightInd/>
              <w:snapToGrid/>
              <w:spacing w:after="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DFDB">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MPP100*2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98A3">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E48B">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184.00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37D0">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46.50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7FF2">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8556.00</w:t>
            </w:r>
          </w:p>
        </w:tc>
      </w:tr>
      <w:tr w14:paraId="65344EE4">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325B">
            <w:pPr>
              <w:adjustRightInd/>
              <w:snapToGrid/>
              <w:spacing w:after="0"/>
              <w:jc w:val="center"/>
              <w:rPr>
                <w:rFonts w:hint="eastAsia" w:ascii="仿宋" w:hAnsi="仿宋" w:eastAsia="仿宋" w:cs="仿宋"/>
                <w:color w:val="000000"/>
                <w:sz w:val="24"/>
                <w:szCs w:val="24"/>
                <w:highlight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F2FF">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潍宿高铁至青岛连接线青岛枢纽普速外迁迁改工程（拖拉管）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6117">
            <w:pPr>
              <w:adjustRightInd/>
              <w:snapToGrid/>
              <w:spacing w:after="0"/>
              <w:jc w:val="center"/>
              <w:rPr>
                <w:rFonts w:hint="eastAsia" w:ascii="仿宋" w:hAnsi="仿宋" w:eastAsia="仿宋" w:cs="仿宋"/>
                <w:color w:val="000000"/>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83C4">
            <w:pPr>
              <w:adjustRightInd/>
              <w:snapToGrid/>
              <w:spacing w:after="0"/>
              <w:jc w:val="center"/>
              <w:rPr>
                <w:rFonts w:hint="eastAsia" w:ascii="仿宋" w:hAnsi="仿宋" w:eastAsia="仿宋" w:cs="仿宋"/>
                <w:color w:val="000000"/>
                <w:sz w:val="24"/>
                <w:szCs w:val="24"/>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15A3">
            <w:pPr>
              <w:adjustRightInd/>
              <w:snapToGrid/>
              <w:spacing w:after="0"/>
              <w:jc w:val="center"/>
              <w:rPr>
                <w:rFonts w:hint="eastAsia" w:ascii="仿宋" w:hAnsi="仿宋" w:eastAsia="仿宋" w:cs="仿宋"/>
                <w:color w:val="000000"/>
                <w:sz w:val="24"/>
                <w:szCs w:val="24"/>
                <w:highlight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13B9">
            <w:pPr>
              <w:adjustRightInd/>
              <w:snapToGrid/>
              <w:spacing w:after="0"/>
              <w:jc w:val="center"/>
              <w:rPr>
                <w:rFonts w:hint="eastAsia" w:ascii="仿宋" w:hAnsi="仿宋" w:eastAsia="仿宋" w:cs="仿宋"/>
                <w:color w:val="000000"/>
                <w:sz w:val="24"/>
                <w:szCs w:val="24"/>
                <w:highlight w:val="none"/>
              </w:rPr>
            </w:pPr>
          </w:p>
        </w:tc>
      </w:tr>
      <w:tr w14:paraId="0731E826">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D366">
            <w:pPr>
              <w:adjustRightInd/>
              <w:snapToGrid/>
              <w:spacing w:after="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415">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MPP200*3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774C">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E709">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549.00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0FBC">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93.00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BB18">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51057.00</w:t>
            </w:r>
          </w:p>
        </w:tc>
      </w:tr>
      <w:tr w14:paraId="5EED1F18">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E22">
            <w:pPr>
              <w:adjustRightInd/>
              <w:snapToGrid/>
              <w:spacing w:after="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A1A">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MPP100*1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080">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D266">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183.00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A80F">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46.50</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CF99">
            <w:pPr>
              <w:adjustRightInd/>
              <w:snapToGrid/>
              <w:spacing w:after="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8509.50</w:t>
            </w:r>
          </w:p>
        </w:tc>
      </w:tr>
      <w:tr w14:paraId="63EE8ADE">
        <w:tblPrEx>
          <w:tblCellMar>
            <w:top w:w="0" w:type="dxa"/>
            <w:left w:w="108" w:type="dxa"/>
            <w:bottom w:w="0" w:type="dxa"/>
            <w:right w:w="108" w:type="dxa"/>
          </w:tblCellMar>
        </w:tblPrEx>
        <w:trPr>
          <w:trHeight w:val="3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38C4">
            <w:pPr>
              <w:adjustRightInd/>
              <w:snapToGrid/>
              <w:spacing w:after="0"/>
              <w:jc w:val="center"/>
              <w:rPr>
                <w:rFonts w:hint="eastAsia" w:ascii="仿宋" w:hAnsi="仿宋" w:eastAsia="仿宋" w:cs="仿宋"/>
                <w:color w:val="000000"/>
                <w:sz w:val="24"/>
                <w:szCs w:val="24"/>
                <w:highlight w:val="none"/>
                <w:lang w:val="en-US" w:eastAsia="zh-CN"/>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9EAC">
            <w:pPr>
              <w:adjustRightInd/>
              <w:snapToGrid/>
              <w:spacing w:after="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总计：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C1D5">
            <w:pPr>
              <w:adjustRightInd/>
              <w:snapToGrid/>
              <w:spacing w:after="0"/>
              <w:jc w:val="center"/>
              <w:rPr>
                <w:rFonts w:hint="eastAsia" w:ascii="仿宋" w:hAnsi="仿宋" w:eastAsia="仿宋" w:cs="仿宋"/>
                <w:color w:val="000000"/>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616B">
            <w:pPr>
              <w:adjustRightInd/>
              <w:snapToGrid/>
              <w:spacing w:after="0"/>
              <w:jc w:val="center"/>
              <w:rPr>
                <w:rFonts w:hint="eastAsia" w:ascii="仿宋" w:hAnsi="仿宋" w:eastAsia="仿宋" w:cs="仿宋"/>
                <w:color w:val="000000"/>
                <w:sz w:val="24"/>
                <w:szCs w:val="24"/>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B0F9">
            <w:pPr>
              <w:adjustRightInd/>
              <w:snapToGrid/>
              <w:spacing w:after="0"/>
              <w:jc w:val="center"/>
              <w:rPr>
                <w:rFonts w:hint="eastAsia" w:ascii="仿宋" w:hAnsi="仿宋" w:eastAsia="仿宋" w:cs="仿宋"/>
                <w:color w:val="000000"/>
                <w:sz w:val="24"/>
                <w:szCs w:val="24"/>
                <w:highlight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652F">
            <w:pPr>
              <w:adjustRightInd/>
              <w:snapToGrid/>
              <w:spacing w:after="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239335.50</w:t>
            </w:r>
          </w:p>
        </w:tc>
      </w:tr>
    </w:tbl>
    <w:p w14:paraId="709F274D">
      <w:pPr>
        <w:widowControl/>
        <w:jc w:val="left"/>
        <w:rPr>
          <w:rFonts w:ascii="仿宋" w:hAnsi="仿宋" w:eastAsia="仿宋"/>
          <w:b/>
          <w:sz w:val="28"/>
          <w:szCs w:val="28"/>
          <w:highlight w:val="none"/>
        </w:rPr>
      </w:pPr>
      <w:r>
        <w:rPr>
          <w:rFonts w:hint="eastAsia" w:ascii="仿宋" w:hAnsi="仿宋" w:eastAsia="仿宋" w:cs="仿宋"/>
          <w:color w:val="000000"/>
          <w:sz w:val="20"/>
          <w:szCs w:val="20"/>
          <w:highlight w:val="none"/>
        </w:rPr>
        <w:t>备注：本清单控制价中的综合单价为全费用综合单价，即为完成清单及采购施工方案范围内全部工作内容和现行技术规程及规范明确的全部工作内容所需的人工费、材料费（不含MPP管材）、设备费、机械费、水电费、其他直接费及间接费、措施项目费、企业管理费、利润、安全文明施工费、其它规费及税金（其中增值税税率为3%）、风险费、保险费、工程验收等完成本工程所需的全部费用。已考虑本工程所有责任、义务及不可抗力以外的风险因素等所发生的费用，除本工程合同约定外，投标人不得再向招标人主张任何其他费用和权利。</w:t>
      </w:r>
      <w:r>
        <w:rPr>
          <w:rFonts w:ascii="仿宋" w:hAnsi="仿宋" w:eastAsia="仿宋"/>
          <w:b/>
          <w:sz w:val="28"/>
          <w:szCs w:val="28"/>
          <w:highlight w:val="none"/>
        </w:rPr>
        <w:br w:type="page"/>
      </w:r>
    </w:p>
    <w:p w14:paraId="0E4688F9">
      <w:pPr>
        <w:spacing w:line="440" w:lineRule="exact"/>
        <w:jc w:val="center"/>
        <w:rPr>
          <w:rFonts w:ascii="仿宋" w:hAnsi="仿宋" w:eastAsia="仿宋" w:cs="仿宋"/>
          <w:sz w:val="28"/>
          <w:szCs w:val="28"/>
        </w:rPr>
      </w:pPr>
      <w:bookmarkStart w:id="17" w:name="_Toc152042580"/>
      <w:bookmarkStart w:id="18" w:name="_Toc152045791"/>
      <w:bookmarkStart w:id="19" w:name="_Toc247527831"/>
      <w:bookmarkStart w:id="20" w:name="_Toc300835213"/>
      <w:bookmarkStart w:id="21" w:name="_Toc247514283"/>
      <w:bookmarkStart w:id="22" w:name="_Toc144974860"/>
      <w:r>
        <w:rPr>
          <w:rFonts w:hint="eastAsia" w:ascii="仿宋" w:hAnsi="仿宋" w:eastAsia="仿宋" w:cs="仿宋"/>
          <w:sz w:val="28"/>
          <w:szCs w:val="28"/>
        </w:rPr>
        <w:t>法定代表人身份证明</w:t>
      </w:r>
      <w:bookmarkEnd w:id="17"/>
      <w:bookmarkEnd w:id="18"/>
      <w:bookmarkEnd w:id="19"/>
      <w:bookmarkEnd w:id="20"/>
      <w:bookmarkEnd w:id="21"/>
      <w:bookmarkEnd w:id="22"/>
    </w:p>
    <w:p w14:paraId="310697AE">
      <w:pPr>
        <w:spacing w:line="440" w:lineRule="exact"/>
        <w:rPr>
          <w:rFonts w:ascii="仿宋" w:hAnsi="仿宋" w:eastAsia="仿宋" w:cs="仿宋"/>
          <w:sz w:val="20"/>
        </w:rPr>
      </w:pPr>
    </w:p>
    <w:p w14:paraId="23AC5DE9">
      <w:pPr>
        <w:spacing w:line="440" w:lineRule="exact"/>
        <w:rPr>
          <w:rFonts w:ascii="仿宋" w:hAnsi="仿宋" w:eastAsia="仿宋" w:cs="仿宋"/>
          <w:sz w:val="24"/>
          <w:szCs w:val="24"/>
        </w:rPr>
      </w:pPr>
    </w:p>
    <w:p w14:paraId="53CF1936">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4867B453">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2096E655">
      <w:pPr>
        <w:spacing w:line="440" w:lineRule="exact"/>
        <w:rPr>
          <w:rFonts w:ascii="仿宋" w:hAnsi="仿宋" w:eastAsia="仿宋" w:cs="仿宋"/>
          <w:sz w:val="24"/>
          <w:szCs w:val="24"/>
        </w:rPr>
      </w:pPr>
      <w:r>
        <w:rPr>
          <w:rFonts w:hint="eastAsia" w:ascii="仿宋" w:hAnsi="仿宋" w:eastAsia="仿宋" w:cs="仿宋"/>
          <w:sz w:val="24"/>
          <w:szCs w:val="24"/>
        </w:rPr>
        <w:t>地址：</w:t>
      </w:r>
    </w:p>
    <w:p w14:paraId="180922B0">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292FB5CD">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2CF8AF96">
      <w:pPr>
        <w:spacing w:line="440" w:lineRule="exact"/>
        <w:rPr>
          <w:rFonts w:ascii="仿宋" w:hAnsi="仿宋" w:eastAsia="仿宋" w:cs="仿宋"/>
          <w:sz w:val="24"/>
          <w:szCs w:val="24"/>
        </w:rPr>
      </w:pPr>
    </w:p>
    <w:p w14:paraId="0EEC6151">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25B1EF7C">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23ECF1C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10147188">
      <w:pPr>
        <w:spacing w:line="440" w:lineRule="exact"/>
        <w:rPr>
          <w:rFonts w:ascii="仿宋" w:hAnsi="仿宋" w:eastAsia="仿宋" w:cs="仿宋"/>
          <w:sz w:val="24"/>
          <w:szCs w:val="24"/>
        </w:rPr>
      </w:pPr>
    </w:p>
    <w:p w14:paraId="78F95950">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3CF88D0C">
      <w:pPr>
        <w:spacing w:line="440" w:lineRule="exact"/>
        <w:rPr>
          <w:rFonts w:ascii="仿宋" w:hAnsi="仿宋" w:eastAsia="仿宋" w:cs="仿宋"/>
          <w:sz w:val="24"/>
          <w:szCs w:val="24"/>
        </w:rPr>
      </w:pPr>
    </w:p>
    <w:p w14:paraId="7C42AE62">
      <w:pPr>
        <w:spacing w:line="440" w:lineRule="exact"/>
        <w:rPr>
          <w:rFonts w:ascii="仿宋" w:hAnsi="仿宋" w:eastAsia="仿宋" w:cs="仿宋"/>
          <w:sz w:val="24"/>
          <w:szCs w:val="24"/>
        </w:rPr>
      </w:pPr>
    </w:p>
    <w:p w14:paraId="799670B5">
      <w:pPr>
        <w:spacing w:line="440" w:lineRule="exact"/>
        <w:rPr>
          <w:rFonts w:ascii="仿宋" w:hAnsi="仿宋" w:eastAsia="仿宋" w:cs="仿宋"/>
          <w:sz w:val="24"/>
          <w:szCs w:val="24"/>
        </w:rPr>
      </w:pPr>
    </w:p>
    <w:p w14:paraId="69F6828B">
      <w:pPr>
        <w:spacing w:line="440" w:lineRule="exact"/>
        <w:rPr>
          <w:rFonts w:ascii="仿宋" w:hAnsi="仿宋" w:eastAsia="仿宋" w:cs="仿宋"/>
          <w:sz w:val="24"/>
          <w:szCs w:val="24"/>
        </w:rPr>
      </w:pPr>
    </w:p>
    <w:p w14:paraId="5998CDE5">
      <w:pPr>
        <w:spacing w:line="440" w:lineRule="exact"/>
        <w:rPr>
          <w:rFonts w:ascii="仿宋" w:hAnsi="仿宋" w:eastAsia="仿宋" w:cs="仿宋"/>
          <w:sz w:val="24"/>
          <w:szCs w:val="24"/>
        </w:rPr>
      </w:pPr>
    </w:p>
    <w:p w14:paraId="4472109F">
      <w:pPr>
        <w:spacing w:line="440" w:lineRule="exact"/>
        <w:rPr>
          <w:rFonts w:ascii="仿宋" w:hAnsi="仿宋" w:eastAsia="仿宋" w:cs="仿宋"/>
          <w:sz w:val="24"/>
          <w:szCs w:val="24"/>
        </w:rPr>
      </w:pPr>
    </w:p>
    <w:p w14:paraId="76AAD14C">
      <w:pPr>
        <w:spacing w:line="440" w:lineRule="exact"/>
        <w:rPr>
          <w:rFonts w:ascii="仿宋" w:hAnsi="仿宋" w:eastAsia="仿宋" w:cs="仿宋"/>
          <w:sz w:val="24"/>
          <w:szCs w:val="24"/>
        </w:rPr>
      </w:pPr>
    </w:p>
    <w:p w14:paraId="57E96024">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2CA0B158">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732C34F">
      <w:pPr>
        <w:widowControl/>
        <w:autoSpaceDE w:val="0"/>
        <w:autoSpaceDN w:val="0"/>
        <w:adjustRightInd w:val="0"/>
        <w:spacing w:line="460" w:lineRule="exact"/>
        <w:rPr>
          <w:rStyle w:val="51"/>
          <w:rFonts w:cs="仿宋"/>
          <w:sz w:val="24"/>
          <w:szCs w:val="24"/>
        </w:rPr>
      </w:pPr>
      <w:r>
        <w:rPr>
          <w:rStyle w:val="51"/>
          <w:rFonts w:hint="eastAsia" w:cs="仿宋"/>
          <w:sz w:val="24"/>
          <w:szCs w:val="24"/>
        </w:rPr>
        <w:br w:type="page"/>
      </w:r>
    </w:p>
    <w:p w14:paraId="7B3290A5">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5EB9FCFA">
      <w:pPr>
        <w:widowControl/>
        <w:autoSpaceDE w:val="0"/>
        <w:autoSpaceDN w:val="0"/>
        <w:adjustRightInd w:val="0"/>
        <w:spacing w:line="360" w:lineRule="auto"/>
        <w:rPr>
          <w:rFonts w:ascii="仿宋" w:hAnsi="仿宋" w:eastAsia="仿宋" w:cs="仿宋"/>
          <w:kern w:val="1"/>
          <w:sz w:val="24"/>
          <w:szCs w:val="24"/>
        </w:rPr>
      </w:pPr>
    </w:p>
    <w:p w14:paraId="60FD7A4E">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1"/>
          <w:rFonts w:hint="eastAsia" w:cs="仿宋"/>
          <w:sz w:val="24"/>
          <w:szCs w:val="24"/>
        </w:rPr>
        <w:t>：</w:t>
      </w:r>
    </w:p>
    <w:p w14:paraId="22EA93A9">
      <w:pPr>
        <w:widowControl/>
        <w:autoSpaceDE w:val="0"/>
        <w:autoSpaceDN w:val="0"/>
        <w:adjustRightInd w:val="0"/>
        <w:spacing w:line="480" w:lineRule="auto"/>
        <w:ind w:firstLine="480"/>
        <w:rPr>
          <w:rFonts w:ascii="仿宋" w:hAnsi="仿宋" w:eastAsia="仿宋" w:cs="仿宋"/>
          <w:kern w:val="1"/>
          <w:sz w:val="24"/>
          <w:szCs w:val="24"/>
        </w:rPr>
      </w:pPr>
      <w:r>
        <w:rPr>
          <w:rStyle w:val="51"/>
          <w:rFonts w:hint="eastAsia" w:cs="仿宋"/>
          <w:sz w:val="24"/>
          <w:szCs w:val="24"/>
        </w:rPr>
        <w:t>我</w:t>
      </w:r>
      <w:r>
        <w:rPr>
          <w:rFonts w:hint="eastAsia" w:ascii="仿宋" w:hAnsi="仿宋" w:eastAsia="仿宋" w:cs="仿宋"/>
          <w:kern w:val="1"/>
          <w:sz w:val="24"/>
          <w:szCs w:val="24"/>
          <w:u w:val="single"/>
        </w:rPr>
        <w:t xml:space="preserve">   （姓名） </w:t>
      </w:r>
      <w:r>
        <w:rPr>
          <w:rStyle w:val="51"/>
          <w:rFonts w:hint="eastAsia" w:cs="仿宋"/>
          <w:sz w:val="24"/>
          <w:szCs w:val="24"/>
        </w:rPr>
        <w:t>系</w:t>
      </w:r>
      <w:r>
        <w:rPr>
          <w:rFonts w:hint="eastAsia" w:ascii="仿宋" w:hAnsi="仿宋" w:eastAsia="仿宋" w:cs="仿宋"/>
          <w:kern w:val="1"/>
          <w:sz w:val="24"/>
          <w:szCs w:val="24"/>
          <w:u w:val="single"/>
        </w:rPr>
        <w:t xml:space="preserve">    （投标人名称）</w:t>
      </w:r>
      <w:r>
        <w:rPr>
          <w:rStyle w:val="51"/>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1"/>
          <w:rFonts w:hint="eastAsia" w:cs="仿宋"/>
          <w:sz w:val="24"/>
          <w:szCs w:val="24"/>
        </w:rPr>
        <w:t>为我公司本次项目的授权代表，代表我方办理本次投标、签约等相关事宜，签署全部有关的文件、协议、合同并具有法律效力。</w:t>
      </w:r>
    </w:p>
    <w:p w14:paraId="5FFA66A9">
      <w:pPr>
        <w:widowControl/>
        <w:autoSpaceDE w:val="0"/>
        <w:autoSpaceDN w:val="0"/>
        <w:adjustRightInd w:val="0"/>
        <w:spacing w:line="480" w:lineRule="auto"/>
        <w:ind w:firstLine="480"/>
        <w:rPr>
          <w:rStyle w:val="51"/>
          <w:rFonts w:cs="仿宋"/>
          <w:sz w:val="24"/>
          <w:szCs w:val="24"/>
        </w:rPr>
      </w:pPr>
      <w:r>
        <w:rPr>
          <w:rStyle w:val="51"/>
          <w:rFonts w:hint="eastAsia" w:cs="仿宋"/>
          <w:sz w:val="24"/>
          <w:szCs w:val="24"/>
        </w:rPr>
        <w:t>在我方未发出撤销授权委托书的书面通知以前，本授权委托书一直有效。被授权人签署的所有文件（在授权书有效期内签署的）不因授权撤销而失效。</w:t>
      </w:r>
    </w:p>
    <w:p w14:paraId="121F625C">
      <w:pPr>
        <w:widowControl/>
        <w:autoSpaceDE w:val="0"/>
        <w:autoSpaceDN w:val="0"/>
        <w:adjustRightInd w:val="0"/>
        <w:spacing w:line="480" w:lineRule="auto"/>
        <w:ind w:firstLine="480"/>
        <w:rPr>
          <w:rStyle w:val="51"/>
          <w:rFonts w:cs="仿宋"/>
          <w:sz w:val="24"/>
          <w:szCs w:val="24"/>
        </w:rPr>
      </w:pPr>
      <w:r>
        <w:rPr>
          <w:rStyle w:val="51"/>
          <w:rFonts w:hint="eastAsia" w:cs="仿宋"/>
          <w:sz w:val="24"/>
          <w:szCs w:val="24"/>
        </w:rPr>
        <w:t>被授权代表无权转让委托权。特此授权。</w:t>
      </w:r>
    </w:p>
    <w:p w14:paraId="78AB7086">
      <w:pPr>
        <w:widowControl/>
        <w:autoSpaceDE w:val="0"/>
        <w:autoSpaceDN w:val="0"/>
        <w:adjustRightInd w:val="0"/>
        <w:spacing w:line="480" w:lineRule="auto"/>
        <w:ind w:firstLine="480"/>
        <w:rPr>
          <w:rFonts w:ascii="仿宋" w:hAnsi="仿宋" w:eastAsia="仿宋" w:cs="仿宋"/>
          <w:kern w:val="1"/>
          <w:sz w:val="24"/>
          <w:szCs w:val="24"/>
        </w:rPr>
      </w:pPr>
      <w:r>
        <w:rPr>
          <w:rStyle w:val="51"/>
          <w:rFonts w:hint="eastAsia" w:cs="仿宋"/>
          <w:sz w:val="24"/>
          <w:szCs w:val="24"/>
        </w:rPr>
        <w:t>本授权委托书于  年  月  日起签字生效,特此声明。</w:t>
      </w:r>
    </w:p>
    <w:p w14:paraId="79C0371F">
      <w:pPr>
        <w:widowControl/>
        <w:autoSpaceDE w:val="0"/>
        <w:autoSpaceDN w:val="0"/>
        <w:adjustRightInd w:val="0"/>
        <w:spacing w:line="360" w:lineRule="auto"/>
        <w:rPr>
          <w:rFonts w:ascii="仿宋" w:hAnsi="仿宋" w:eastAsia="仿宋" w:cs="仿宋"/>
          <w:kern w:val="1"/>
          <w:sz w:val="24"/>
          <w:szCs w:val="24"/>
        </w:rPr>
      </w:pPr>
    </w:p>
    <w:p w14:paraId="2B536DE9">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0A61337D">
      <w:pPr>
        <w:widowControl/>
        <w:autoSpaceDE w:val="0"/>
        <w:autoSpaceDN w:val="0"/>
        <w:adjustRightInd w:val="0"/>
        <w:spacing w:line="360" w:lineRule="auto"/>
        <w:ind w:right="-481"/>
        <w:jc w:val="center"/>
        <w:rPr>
          <w:rFonts w:ascii="仿宋" w:hAnsi="仿宋" w:eastAsia="仿宋" w:cs="仿宋"/>
          <w:kern w:val="1"/>
          <w:sz w:val="24"/>
          <w:szCs w:val="24"/>
        </w:rPr>
      </w:pPr>
    </w:p>
    <w:p w14:paraId="34BE5252">
      <w:pPr>
        <w:widowControl/>
        <w:autoSpaceDE w:val="0"/>
        <w:autoSpaceDN w:val="0"/>
        <w:adjustRightInd w:val="0"/>
        <w:spacing w:line="360" w:lineRule="auto"/>
        <w:ind w:right="-481"/>
        <w:jc w:val="center"/>
        <w:rPr>
          <w:rFonts w:ascii="仿宋" w:hAnsi="仿宋" w:eastAsia="仿宋" w:cs="仿宋"/>
          <w:kern w:val="1"/>
          <w:sz w:val="24"/>
          <w:szCs w:val="24"/>
        </w:rPr>
      </w:pPr>
    </w:p>
    <w:p w14:paraId="6424FE75">
      <w:pPr>
        <w:widowControl/>
        <w:autoSpaceDE w:val="0"/>
        <w:autoSpaceDN w:val="0"/>
        <w:adjustRightInd w:val="0"/>
        <w:spacing w:line="360" w:lineRule="auto"/>
        <w:ind w:right="-481"/>
        <w:rPr>
          <w:rStyle w:val="51"/>
          <w:rFonts w:cs="仿宋"/>
          <w:sz w:val="24"/>
          <w:szCs w:val="24"/>
        </w:rPr>
      </w:pPr>
      <w:r>
        <w:rPr>
          <w:rStyle w:val="51"/>
          <w:rFonts w:hint="eastAsia" w:cs="仿宋"/>
          <w:sz w:val="24"/>
          <w:szCs w:val="24"/>
        </w:rPr>
        <w:t>被授权代表姓名：             性 别：              年 龄：</w:t>
      </w:r>
    </w:p>
    <w:p w14:paraId="6411FAE6">
      <w:pPr>
        <w:widowControl/>
        <w:autoSpaceDE w:val="0"/>
        <w:autoSpaceDN w:val="0"/>
        <w:adjustRightInd w:val="0"/>
        <w:spacing w:line="360" w:lineRule="auto"/>
        <w:ind w:right="-481"/>
        <w:rPr>
          <w:rStyle w:val="51"/>
          <w:rFonts w:cs="仿宋"/>
          <w:sz w:val="24"/>
          <w:szCs w:val="24"/>
        </w:rPr>
      </w:pPr>
      <w:r>
        <w:rPr>
          <w:rStyle w:val="51"/>
          <w:rFonts w:hint="eastAsia" w:cs="仿宋"/>
          <w:sz w:val="24"/>
          <w:szCs w:val="24"/>
        </w:rPr>
        <w:t>单  位：                     部 门：              职 务：</w:t>
      </w:r>
    </w:p>
    <w:p w14:paraId="25B238CA">
      <w:pPr>
        <w:widowControl/>
        <w:autoSpaceDE w:val="0"/>
        <w:autoSpaceDN w:val="0"/>
        <w:adjustRightInd w:val="0"/>
        <w:spacing w:line="360" w:lineRule="auto"/>
        <w:ind w:right="-481"/>
        <w:rPr>
          <w:rFonts w:ascii="仿宋" w:hAnsi="仿宋" w:eastAsia="仿宋" w:cs="仿宋"/>
          <w:kern w:val="1"/>
          <w:sz w:val="24"/>
          <w:szCs w:val="24"/>
        </w:rPr>
      </w:pPr>
    </w:p>
    <w:p w14:paraId="70B45D70">
      <w:pPr>
        <w:widowControl/>
        <w:autoSpaceDE w:val="0"/>
        <w:autoSpaceDN w:val="0"/>
        <w:adjustRightInd w:val="0"/>
        <w:spacing w:line="360" w:lineRule="auto"/>
        <w:ind w:right="-481" w:firstLine="4320"/>
        <w:rPr>
          <w:rStyle w:val="51"/>
          <w:rFonts w:cs="仿宋"/>
          <w:sz w:val="24"/>
          <w:szCs w:val="24"/>
        </w:rPr>
      </w:pPr>
      <w:r>
        <w:rPr>
          <w:rStyle w:val="51"/>
          <w:rFonts w:hint="eastAsia" w:cs="仿宋"/>
          <w:sz w:val="24"/>
          <w:szCs w:val="24"/>
        </w:rPr>
        <w:t>投标人（公章）：</w:t>
      </w:r>
    </w:p>
    <w:p w14:paraId="60EEAD84">
      <w:pPr>
        <w:widowControl/>
        <w:autoSpaceDE w:val="0"/>
        <w:autoSpaceDN w:val="0"/>
        <w:adjustRightInd w:val="0"/>
        <w:spacing w:line="360" w:lineRule="auto"/>
        <w:ind w:right="-481" w:firstLine="4320"/>
        <w:rPr>
          <w:rStyle w:val="51"/>
          <w:rFonts w:cs="仿宋"/>
          <w:sz w:val="24"/>
          <w:szCs w:val="24"/>
        </w:rPr>
      </w:pPr>
      <w:r>
        <w:rPr>
          <w:rStyle w:val="51"/>
          <w:rFonts w:hint="eastAsia" w:cs="仿宋"/>
          <w:sz w:val="24"/>
          <w:szCs w:val="24"/>
        </w:rPr>
        <w:t>法定代表人（签字）：</w:t>
      </w:r>
    </w:p>
    <w:p w14:paraId="71139D8B">
      <w:pPr>
        <w:widowControl/>
        <w:autoSpaceDE w:val="0"/>
        <w:autoSpaceDN w:val="0"/>
        <w:adjustRightInd w:val="0"/>
        <w:ind w:right="-481" w:firstLine="5400"/>
        <w:rPr>
          <w:rStyle w:val="51"/>
          <w:rFonts w:cs="仿宋"/>
          <w:sz w:val="24"/>
          <w:szCs w:val="24"/>
        </w:rPr>
      </w:pPr>
    </w:p>
    <w:p w14:paraId="27CCEA4F">
      <w:pPr>
        <w:widowControl/>
        <w:autoSpaceDE w:val="0"/>
        <w:autoSpaceDN w:val="0"/>
        <w:adjustRightInd w:val="0"/>
        <w:ind w:right="-481" w:firstLine="5400"/>
        <w:rPr>
          <w:rStyle w:val="51"/>
          <w:rFonts w:cs="仿宋"/>
          <w:sz w:val="24"/>
          <w:szCs w:val="24"/>
        </w:rPr>
      </w:pPr>
      <w:r>
        <w:rPr>
          <w:rStyle w:val="51"/>
          <w:rFonts w:hint="eastAsia" w:cs="仿宋"/>
          <w:sz w:val="24"/>
          <w:szCs w:val="24"/>
        </w:rPr>
        <w:t>日 期：      年   月   日</w:t>
      </w:r>
    </w:p>
    <w:p w14:paraId="395DEC5D">
      <w:pPr>
        <w:widowControl/>
        <w:autoSpaceDE w:val="0"/>
        <w:autoSpaceDN w:val="0"/>
        <w:adjustRightInd w:val="0"/>
        <w:spacing w:line="360" w:lineRule="auto"/>
        <w:ind w:right="-481"/>
        <w:jc w:val="both"/>
        <w:rPr>
          <w:rFonts w:ascii="宋体" w:hAnsi="宋体"/>
          <w:color w:val="000000"/>
          <w:kern w:val="1"/>
          <w:sz w:val="32"/>
          <w:szCs w:val="32"/>
        </w:rPr>
      </w:pPr>
      <w:bookmarkStart w:id="23" w:name="_GoBack"/>
      <w:bookmarkEnd w:id="23"/>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07D4">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478F"/>
    <w:rsid w:val="0001067B"/>
    <w:rsid w:val="00016585"/>
    <w:rsid w:val="00020861"/>
    <w:rsid w:val="00022F25"/>
    <w:rsid w:val="0002457D"/>
    <w:rsid w:val="000272D3"/>
    <w:rsid w:val="000302F9"/>
    <w:rsid w:val="0003608C"/>
    <w:rsid w:val="000367E1"/>
    <w:rsid w:val="00036A1C"/>
    <w:rsid w:val="00042AF5"/>
    <w:rsid w:val="00042F12"/>
    <w:rsid w:val="00043B5D"/>
    <w:rsid w:val="000447B7"/>
    <w:rsid w:val="0004725B"/>
    <w:rsid w:val="00052072"/>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4918"/>
    <w:rsid w:val="00085909"/>
    <w:rsid w:val="0008678E"/>
    <w:rsid w:val="00090FB0"/>
    <w:rsid w:val="0009478B"/>
    <w:rsid w:val="0009523B"/>
    <w:rsid w:val="00095E5A"/>
    <w:rsid w:val="000968D0"/>
    <w:rsid w:val="00097584"/>
    <w:rsid w:val="000976AF"/>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3D2D"/>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A66DB"/>
    <w:rsid w:val="001B1D52"/>
    <w:rsid w:val="001B3C10"/>
    <w:rsid w:val="001B7DF1"/>
    <w:rsid w:val="001C071B"/>
    <w:rsid w:val="001C0D47"/>
    <w:rsid w:val="001C1352"/>
    <w:rsid w:val="001C1C78"/>
    <w:rsid w:val="001C381E"/>
    <w:rsid w:val="001D425F"/>
    <w:rsid w:val="001D524E"/>
    <w:rsid w:val="001D5B64"/>
    <w:rsid w:val="001E0D2C"/>
    <w:rsid w:val="001E26D1"/>
    <w:rsid w:val="001E2AB1"/>
    <w:rsid w:val="001E6C66"/>
    <w:rsid w:val="001E7665"/>
    <w:rsid w:val="001F00DE"/>
    <w:rsid w:val="001F3657"/>
    <w:rsid w:val="001F3B6A"/>
    <w:rsid w:val="001F542A"/>
    <w:rsid w:val="001F61EF"/>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5952"/>
    <w:rsid w:val="002B7D8D"/>
    <w:rsid w:val="002C2504"/>
    <w:rsid w:val="002C6D83"/>
    <w:rsid w:val="002D09AD"/>
    <w:rsid w:val="002D1DD5"/>
    <w:rsid w:val="002D200F"/>
    <w:rsid w:val="002D219D"/>
    <w:rsid w:val="002E1009"/>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5BEE"/>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0639"/>
    <w:rsid w:val="00441E4E"/>
    <w:rsid w:val="00452D79"/>
    <w:rsid w:val="00453AB1"/>
    <w:rsid w:val="004630EE"/>
    <w:rsid w:val="00467E31"/>
    <w:rsid w:val="00467FD7"/>
    <w:rsid w:val="00470932"/>
    <w:rsid w:val="00472C74"/>
    <w:rsid w:val="00473D19"/>
    <w:rsid w:val="004744E5"/>
    <w:rsid w:val="00474913"/>
    <w:rsid w:val="00474B72"/>
    <w:rsid w:val="004779E6"/>
    <w:rsid w:val="00480F22"/>
    <w:rsid w:val="00483015"/>
    <w:rsid w:val="00484384"/>
    <w:rsid w:val="00487E08"/>
    <w:rsid w:val="0049087C"/>
    <w:rsid w:val="00491795"/>
    <w:rsid w:val="00493872"/>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E1656"/>
    <w:rsid w:val="004F0787"/>
    <w:rsid w:val="004F2C4F"/>
    <w:rsid w:val="004F3872"/>
    <w:rsid w:val="004F6B1C"/>
    <w:rsid w:val="005021FA"/>
    <w:rsid w:val="005048B8"/>
    <w:rsid w:val="00504BE3"/>
    <w:rsid w:val="00504C34"/>
    <w:rsid w:val="00515EE0"/>
    <w:rsid w:val="0052053B"/>
    <w:rsid w:val="005214C3"/>
    <w:rsid w:val="005239D5"/>
    <w:rsid w:val="00523E66"/>
    <w:rsid w:val="0052406E"/>
    <w:rsid w:val="00525736"/>
    <w:rsid w:val="00537B86"/>
    <w:rsid w:val="00540075"/>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741"/>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1F7C"/>
    <w:rsid w:val="00674656"/>
    <w:rsid w:val="00676C80"/>
    <w:rsid w:val="006818C9"/>
    <w:rsid w:val="006879C7"/>
    <w:rsid w:val="00693E51"/>
    <w:rsid w:val="0069566F"/>
    <w:rsid w:val="00695B00"/>
    <w:rsid w:val="00697E94"/>
    <w:rsid w:val="00697F39"/>
    <w:rsid w:val="006A2250"/>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4F29"/>
    <w:rsid w:val="006E522C"/>
    <w:rsid w:val="006E53F9"/>
    <w:rsid w:val="006F0113"/>
    <w:rsid w:val="006F0BE1"/>
    <w:rsid w:val="006F1896"/>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3ACE"/>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77B65"/>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A91"/>
    <w:rsid w:val="00A37D55"/>
    <w:rsid w:val="00A41A1E"/>
    <w:rsid w:val="00A420E8"/>
    <w:rsid w:val="00A43E34"/>
    <w:rsid w:val="00A46AB4"/>
    <w:rsid w:val="00A50087"/>
    <w:rsid w:val="00A61CF9"/>
    <w:rsid w:val="00A63E21"/>
    <w:rsid w:val="00A65D51"/>
    <w:rsid w:val="00A660C6"/>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15002"/>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3A8"/>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D5BC1"/>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761CA"/>
    <w:rsid w:val="00C80296"/>
    <w:rsid w:val="00C80D7D"/>
    <w:rsid w:val="00C83016"/>
    <w:rsid w:val="00C86661"/>
    <w:rsid w:val="00C86BC1"/>
    <w:rsid w:val="00C87B47"/>
    <w:rsid w:val="00C961AB"/>
    <w:rsid w:val="00CA0545"/>
    <w:rsid w:val="00CA0851"/>
    <w:rsid w:val="00CA1546"/>
    <w:rsid w:val="00CB009A"/>
    <w:rsid w:val="00CB05C5"/>
    <w:rsid w:val="00CB3734"/>
    <w:rsid w:val="00CD0434"/>
    <w:rsid w:val="00CD26E9"/>
    <w:rsid w:val="00CD5531"/>
    <w:rsid w:val="00CD61A2"/>
    <w:rsid w:val="00CE6607"/>
    <w:rsid w:val="00CF0F23"/>
    <w:rsid w:val="00CF10C9"/>
    <w:rsid w:val="00CF4C84"/>
    <w:rsid w:val="00D04322"/>
    <w:rsid w:val="00D0525F"/>
    <w:rsid w:val="00D07FC5"/>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A7520"/>
    <w:rsid w:val="00DB130C"/>
    <w:rsid w:val="00DB2CD6"/>
    <w:rsid w:val="00DB725B"/>
    <w:rsid w:val="00DB789D"/>
    <w:rsid w:val="00DC02FE"/>
    <w:rsid w:val="00DC1229"/>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1F6"/>
    <w:rsid w:val="00F51DE2"/>
    <w:rsid w:val="00F52FAF"/>
    <w:rsid w:val="00F53EC3"/>
    <w:rsid w:val="00F554E8"/>
    <w:rsid w:val="00F575AD"/>
    <w:rsid w:val="00F652AC"/>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0FF7FE3"/>
    <w:rsid w:val="01AF5332"/>
    <w:rsid w:val="093A12E4"/>
    <w:rsid w:val="0C667EA6"/>
    <w:rsid w:val="0F062495"/>
    <w:rsid w:val="0F447F1C"/>
    <w:rsid w:val="12F40DF6"/>
    <w:rsid w:val="156D4658"/>
    <w:rsid w:val="15CC04BD"/>
    <w:rsid w:val="19067AD5"/>
    <w:rsid w:val="19B018D7"/>
    <w:rsid w:val="19F1668A"/>
    <w:rsid w:val="1DCD6AB3"/>
    <w:rsid w:val="23E0478E"/>
    <w:rsid w:val="24C43A2C"/>
    <w:rsid w:val="26C52111"/>
    <w:rsid w:val="27E76110"/>
    <w:rsid w:val="2AB9711D"/>
    <w:rsid w:val="2B2937A5"/>
    <w:rsid w:val="2B60487E"/>
    <w:rsid w:val="2C941296"/>
    <w:rsid w:val="2DEF26D6"/>
    <w:rsid w:val="367810B3"/>
    <w:rsid w:val="37E94405"/>
    <w:rsid w:val="3B466628"/>
    <w:rsid w:val="3FDC63BD"/>
    <w:rsid w:val="455459C3"/>
    <w:rsid w:val="485360C8"/>
    <w:rsid w:val="4B3C78A4"/>
    <w:rsid w:val="4E112440"/>
    <w:rsid w:val="4E2D31EF"/>
    <w:rsid w:val="510C5E54"/>
    <w:rsid w:val="52216A9B"/>
    <w:rsid w:val="52427E13"/>
    <w:rsid w:val="531609B9"/>
    <w:rsid w:val="533B2535"/>
    <w:rsid w:val="53795887"/>
    <w:rsid w:val="570138BE"/>
    <w:rsid w:val="57557F1C"/>
    <w:rsid w:val="59943EF2"/>
    <w:rsid w:val="5ADE61AD"/>
    <w:rsid w:val="5B9A25B0"/>
    <w:rsid w:val="5C82428E"/>
    <w:rsid w:val="5D7A3750"/>
    <w:rsid w:val="5F251B4F"/>
    <w:rsid w:val="5FAC475D"/>
    <w:rsid w:val="61E075AC"/>
    <w:rsid w:val="6270792E"/>
    <w:rsid w:val="629E662E"/>
    <w:rsid w:val="69025CC1"/>
    <w:rsid w:val="6C2F5391"/>
    <w:rsid w:val="72FF629D"/>
    <w:rsid w:val="7417077D"/>
    <w:rsid w:val="74452A91"/>
    <w:rsid w:val="74A803CF"/>
    <w:rsid w:val="76D40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5"/>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7"/>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8"/>
    <w:unhideWhenUsed/>
    <w:qFormat/>
    <w:uiPriority w:val="99"/>
    <w:pPr>
      <w:jc w:val="left"/>
    </w:pPr>
  </w:style>
  <w:style w:type="paragraph" w:styleId="12">
    <w:name w:val="Body Text 3"/>
    <w:basedOn w:val="1"/>
    <w:link w:val="39"/>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0"/>
    <w:qFormat/>
    <w:uiPriority w:val="0"/>
    <w:rPr>
      <w:rFonts w:ascii="宋体" w:hAnsi="Courier New"/>
      <w:sz w:val="24"/>
      <w:szCs w:val="20"/>
    </w:rPr>
  </w:style>
  <w:style w:type="paragraph" w:styleId="17">
    <w:name w:val="Date"/>
    <w:basedOn w:val="1"/>
    <w:next w:val="1"/>
    <w:link w:val="41"/>
    <w:unhideWhenUsed/>
    <w:qFormat/>
    <w:uiPriority w:val="99"/>
    <w:pPr>
      <w:ind w:left="100" w:leftChars="2500"/>
    </w:pPr>
  </w:style>
  <w:style w:type="paragraph" w:styleId="18">
    <w:name w:val="Balloon Text"/>
    <w:basedOn w:val="1"/>
    <w:link w:val="42"/>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6"/>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FollowedHyperlink"/>
    <w:autoRedefine/>
    <w:qFormat/>
    <w:uiPriority w:val="99"/>
    <w:rPr>
      <w:color w:val="800080"/>
      <w:u w:val="single"/>
    </w:rPr>
  </w:style>
  <w:style w:type="character" w:styleId="33">
    <w:name w:val="Hyperlink"/>
    <w:unhideWhenUsed/>
    <w:qFormat/>
    <w:uiPriority w:val="99"/>
    <w:rPr>
      <w:color w:val="0563C1"/>
      <w:u w:val="single"/>
    </w:rPr>
  </w:style>
  <w:style w:type="character" w:styleId="34">
    <w:name w:val="annotation reference"/>
    <w:unhideWhenUsed/>
    <w:qFormat/>
    <w:uiPriority w:val="99"/>
    <w:rPr>
      <w:sz w:val="21"/>
      <w:szCs w:val="21"/>
    </w:rPr>
  </w:style>
  <w:style w:type="character" w:customStyle="1" w:styleId="35">
    <w:name w:val="标题 3 Char"/>
    <w:link w:val="5"/>
    <w:qFormat/>
    <w:locked/>
    <w:uiPriority w:val="0"/>
    <w:rPr>
      <w:rFonts w:ascii="Calibri" w:hAnsi="Calibri" w:eastAsia="仿宋"/>
      <w:b/>
      <w:bCs/>
      <w:kern w:val="2"/>
      <w:sz w:val="32"/>
      <w:szCs w:val="32"/>
      <w:lang w:val="en-US" w:eastAsia="zh-CN" w:bidi="ar-SA"/>
    </w:rPr>
  </w:style>
  <w:style w:type="character" w:customStyle="1" w:styleId="36">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37">
    <w:name w:val="标题 5 Char"/>
    <w:basedOn w:val="30"/>
    <w:link w:val="7"/>
    <w:semiHidden/>
    <w:qFormat/>
    <w:uiPriority w:val="9"/>
    <w:rPr>
      <w:b/>
      <w:bCs/>
      <w:kern w:val="2"/>
      <w:sz w:val="28"/>
      <w:szCs w:val="28"/>
    </w:rPr>
  </w:style>
  <w:style w:type="character" w:customStyle="1" w:styleId="38">
    <w:name w:val="批注文字 Char"/>
    <w:link w:val="11"/>
    <w:semiHidden/>
    <w:qFormat/>
    <w:uiPriority w:val="99"/>
    <w:rPr>
      <w:kern w:val="2"/>
      <w:sz w:val="21"/>
      <w:szCs w:val="22"/>
    </w:rPr>
  </w:style>
  <w:style w:type="character" w:customStyle="1" w:styleId="39">
    <w:name w:val="正文文本 3 Char"/>
    <w:link w:val="12"/>
    <w:semiHidden/>
    <w:qFormat/>
    <w:uiPriority w:val="99"/>
    <w:rPr>
      <w:kern w:val="2"/>
      <w:sz w:val="16"/>
      <w:szCs w:val="16"/>
    </w:rPr>
  </w:style>
  <w:style w:type="character" w:customStyle="1" w:styleId="40">
    <w:name w:val="纯文本 Char1"/>
    <w:link w:val="16"/>
    <w:autoRedefine/>
    <w:qFormat/>
    <w:locked/>
    <w:uiPriority w:val="0"/>
    <w:rPr>
      <w:rFonts w:ascii="宋体" w:hAnsi="Courier New"/>
      <w:kern w:val="2"/>
      <w:sz w:val="24"/>
    </w:rPr>
  </w:style>
  <w:style w:type="character" w:customStyle="1" w:styleId="41">
    <w:name w:val="日期 Char"/>
    <w:link w:val="17"/>
    <w:autoRedefine/>
    <w:semiHidden/>
    <w:qFormat/>
    <w:uiPriority w:val="99"/>
    <w:rPr>
      <w:kern w:val="2"/>
      <w:sz w:val="21"/>
      <w:szCs w:val="22"/>
    </w:rPr>
  </w:style>
  <w:style w:type="character" w:customStyle="1" w:styleId="42">
    <w:name w:val="批注框文本 Char"/>
    <w:link w:val="18"/>
    <w:semiHidden/>
    <w:qFormat/>
    <w:uiPriority w:val="99"/>
    <w:rPr>
      <w:kern w:val="2"/>
      <w:sz w:val="18"/>
      <w:szCs w:val="18"/>
    </w:rPr>
  </w:style>
  <w:style w:type="character" w:customStyle="1" w:styleId="43">
    <w:name w:val="页脚 Char"/>
    <w:link w:val="19"/>
    <w:autoRedefine/>
    <w:qFormat/>
    <w:uiPriority w:val="99"/>
    <w:rPr>
      <w:kern w:val="2"/>
      <w:sz w:val="18"/>
      <w:szCs w:val="18"/>
    </w:rPr>
  </w:style>
  <w:style w:type="character" w:customStyle="1" w:styleId="44">
    <w:name w:val="页眉 Char"/>
    <w:link w:val="20"/>
    <w:qFormat/>
    <w:uiPriority w:val="99"/>
    <w:rPr>
      <w:kern w:val="2"/>
      <w:sz w:val="18"/>
      <w:szCs w:val="18"/>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批注主题 Char"/>
    <w:link w:val="27"/>
    <w:autoRedefine/>
    <w:semiHidden/>
    <w:qFormat/>
    <w:uiPriority w:val="99"/>
    <w:rPr>
      <w:b/>
      <w:bCs/>
      <w:kern w:val="2"/>
      <w:sz w:val="21"/>
      <w:szCs w:val="22"/>
    </w:rPr>
  </w:style>
  <w:style w:type="paragraph" w:customStyle="1" w:styleId="47">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8">
    <w:name w:val="楷体 (中文) 楷体"/>
    <w:qFormat/>
    <w:uiPriority w:val="0"/>
    <w:rPr>
      <w:rFonts w:ascii="楷体" w:hAnsi="楷体" w:eastAsia="楷体"/>
      <w:kern w:val="1"/>
      <w:sz w:val="28"/>
    </w:rPr>
  </w:style>
  <w:style w:type="character" w:customStyle="1" w:styleId="49">
    <w:name w:val="Char Char3"/>
    <w:qFormat/>
    <w:uiPriority w:val="0"/>
    <w:rPr>
      <w:rFonts w:eastAsia="仿宋_GB2312"/>
      <w:kern w:val="2"/>
      <w:sz w:val="18"/>
      <w:szCs w:val="18"/>
      <w:lang w:bidi="ar-SA"/>
    </w:rPr>
  </w:style>
  <w:style w:type="character" w:customStyle="1" w:styleId="50">
    <w:name w:val="访问过的超链接1"/>
    <w:autoRedefine/>
    <w:qFormat/>
    <w:uiPriority w:val="99"/>
    <w:rPr>
      <w:color w:val="800080"/>
      <w:u w:val="single"/>
    </w:rPr>
  </w:style>
  <w:style w:type="character" w:customStyle="1" w:styleId="51">
    <w:name w:val="样式 仿宋"/>
    <w:qFormat/>
    <w:uiPriority w:val="0"/>
    <w:rPr>
      <w:rFonts w:ascii="仿宋" w:hAnsi="仿宋" w:eastAsia="仿宋"/>
      <w:kern w:val="1"/>
    </w:rPr>
  </w:style>
  <w:style w:type="character" w:customStyle="1" w:styleId="52">
    <w:name w:val="Char Char2"/>
    <w:autoRedefine/>
    <w:qFormat/>
    <w:uiPriority w:val="0"/>
    <w:rPr>
      <w:rFonts w:eastAsia="仿宋_GB2312"/>
      <w:kern w:val="2"/>
      <w:sz w:val="18"/>
      <w:szCs w:val="18"/>
      <w:lang w:bidi="ar-SA"/>
    </w:rPr>
  </w:style>
  <w:style w:type="character" w:customStyle="1" w:styleId="53">
    <w:name w:val="正文文本缩进 Char1"/>
    <w:autoRedefine/>
    <w:qFormat/>
    <w:uiPriority w:val="0"/>
    <w:rPr>
      <w:rFonts w:ascii="Cambria" w:hAnsi="Cambria"/>
      <w:kern w:val="2"/>
      <w:sz w:val="24"/>
      <w:szCs w:val="24"/>
    </w:rPr>
  </w:style>
  <w:style w:type="character" w:customStyle="1" w:styleId="54">
    <w:name w:val="纯文本 Char"/>
    <w:autoRedefine/>
    <w:qFormat/>
    <w:uiPriority w:val="0"/>
    <w:rPr>
      <w:rFonts w:ascii="宋体" w:hAnsi="Courier New" w:cs="Courier New"/>
      <w:kern w:val="2"/>
      <w:sz w:val="21"/>
      <w:szCs w:val="21"/>
    </w:rPr>
  </w:style>
  <w:style w:type="character" w:customStyle="1" w:styleId="55">
    <w:name w:val="Char Char1"/>
    <w:autoRedefine/>
    <w:qFormat/>
    <w:uiPriority w:val="0"/>
    <w:rPr>
      <w:rFonts w:eastAsia="仿宋_GB2312"/>
      <w:kern w:val="2"/>
      <w:sz w:val="18"/>
      <w:szCs w:val="18"/>
      <w:lang w:bidi="ar-SA"/>
    </w:rPr>
  </w:style>
  <w:style w:type="paragraph" w:customStyle="1" w:styleId="56">
    <w:name w:val="列出段落1"/>
    <w:basedOn w:val="1"/>
    <w:qFormat/>
    <w:uiPriority w:val="0"/>
    <w:pPr>
      <w:ind w:firstLine="420" w:firstLineChars="200"/>
    </w:pPr>
    <w:rPr>
      <w:szCs w:val="21"/>
    </w:rPr>
  </w:style>
  <w:style w:type="paragraph" w:customStyle="1" w:styleId="57">
    <w:name w:val="样式 标题 1 + (西文) 黑体 (中文) 黑体 小三 蓝色"/>
    <w:basedOn w:val="2"/>
    <w:qFormat/>
    <w:uiPriority w:val="0"/>
    <w:rPr>
      <w:rFonts w:ascii="黑体" w:hAnsi="黑体" w:eastAsia="黑体"/>
      <w:sz w:val="30"/>
      <w:u w:color="0000FF"/>
    </w:rPr>
  </w:style>
  <w:style w:type="paragraph" w:customStyle="1" w:styleId="58">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9">
    <w:name w:val="样式 样式 标题 1 + (西文) 黑体 (中文) 黑体 小三 蓝色 + 非加粗 居中"/>
    <w:basedOn w:val="57"/>
    <w:qFormat/>
    <w:uiPriority w:val="0"/>
    <w:pPr>
      <w:jc w:val="center"/>
    </w:pPr>
    <w:rPr>
      <w:rFonts w:cs="宋体"/>
      <w:b w:val="0"/>
      <w:bCs w:val="0"/>
      <w:szCs w:val="20"/>
    </w:rPr>
  </w:style>
  <w:style w:type="paragraph" w:customStyle="1" w:styleId="60">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1">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2">
    <w:name w:val="样式 仿宋 行距: 1.5 倍行距"/>
    <w:basedOn w:val="1"/>
    <w:qFormat/>
    <w:uiPriority w:val="0"/>
    <w:pPr>
      <w:spacing w:line="360" w:lineRule="auto"/>
    </w:pPr>
    <w:rPr>
      <w:rFonts w:ascii="仿宋" w:hAnsi="仿宋" w:eastAsia="仿宋" w:cs="宋体"/>
      <w:sz w:val="24"/>
      <w:szCs w:val="20"/>
    </w:rPr>
  </w:style>
  <w:style w:type="paragraph" w:customStyle="1" w:styleId="63">
    <w:name w:val="TOC 21"/>
    <w:basedOn w:val="1"/>
    <w:next w:val="1"/>
    <w:unhideWhenUsed/>
    <w:qFormat/>
    <w:uiPriority w:val="39"/>
    <w:pPr>
      <w:spacing w:line="380" w:lineRule="exact"/>
      <w:ind w:left="200" w:leftChars="200"/>
      <w:jc w:val="distribute"/>
    </w:pPr>
  </w:style>
  <w:style w:type="paragraph" w:customStyle="1" w:styleId="64">
    <w:name w:val="样式3"/>
    <w:basedOn w:val="2"/>
    <w:qFormat/>
    <w:uiPriority w:val="0"/>
    <w:rPr>
      <w:kern w:val="1"/>
      <w:sz w:val="30"/>
    </w:rPr>
  </w:style>
  <w:style w:type="paragraph" w:customStyle="1" w:styleId="6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正文1"/>
    <w:qFormat/>
    <w:uiPriority w:val="0"/>
    <w:pPr>
      <w:jc w:val="both"/>
    </w:pPr>
    <w:rPr>
      <w:rFonts w:ascii="Calibri" w:hAnsi="Calibri" w:eastAsia="宋体" w:cs="Calibri"/>
      <w:kern w:val="2"/>
      <w:sz w:val="21"/>
      <w:szCs w:val="21"/>
      <w:lang w:val="en-US" w:eastAsia="zh-CN" w:bidi="ar-SA"/>
    </w:rPr>
  </w:style>
  <w:style w:type="paragraph" w:customStyle="1" w:styleId="67">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TOC 11"/>
    <w:basedOn w:val="1"/>
    <w:next w:val="1"/>
    <w:unhideWhenUsed/>
    <w:qFormat/>
    <w:uiPriority w:val="39"/>
    <w:pPr>
      <w:spacing w:line="380" w:lineRule="exact"/>
      <w:jc w:val="distribute"/>
    </w:pPr>
    <w:rPr>
      <w:rFonts w:eastAsia="黑体"/>
    </w:rPr>
  </w:style>
  <w:style w:type="paragraph" w:customStyle="1" w:styleId="69">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70">
    <w:name w:val="_Style 8"/>
    <w:basedOn w:val="1"/>
    <w:qFormat/>
    <w:uiPriority w:val="0"/>
    <w:pPr>
      <w:tabs>
        <w:tab w:val="left" w:pos="360"/>
      </w:tabs>
    </w:pPr>
    <w:rPr>
      <w:sz w:val="24"/>
      <w:szCs w:val="24"/>
    </w:rPr>
  </w:style>
  <w:style w:type="paragraph" w:customStyle="1" w:styleId="71">
    <w:name w:val="样式１"/>
    <w:basedOn w:val="2"/>
    <w:qFormat/>
    <w:uiPriority w:val="0"/>
    <w:pPr>
      <w:jc w:val="center"/>
    </w:pPr>
    <w:rPr>
      <w:kern w:val="1"/>
      <w:sz w:val="30"/>
    </w:rPr>
  </w:style>
  <w:style w:type="paragraph" w:customStyle="1" w:styleId="72">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3">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4">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5">
    <w:name w:val="Char Char Char Char Char Char Char"/>
    <w:basedOn w:val="1"/>
    <w:qFormat/>
    <w:uiPriority w:val="0"/>
    <w:pPr>
      <w:spacing w:line="240" w:lineRule="atLeast"/>
      <w:ind w:left="420" w:firstLine="420"/>
    </w:pPr>
    <w:rPr>
      <w:kern w:val="0"/>
      <w:szCs w:val="21"/>
    </w:rPr>
  </w:style>
  <w:style w:type="paragraph" w:customStyle="1" w:styleId="76">
    <w:name w:val="Char Char Char Char"/>
    <w:basedOn w:val="1"/>
    <w:qFormat/>
    <w:uiPriority w:val="0"/>
    <w:rPr>
      <w:szCs w:val="20"/>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1">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4">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5">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1">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8">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9">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100">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1">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2">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4">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5">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8">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10">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1">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7">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0">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3">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6">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8">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8">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3">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9">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5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7">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60">
    <w:name w:val="Table Paragraph"/>
    <w:basedOn w:val="1"/>
    <w:qFormat/>
    <w:uiPriority w:val="1"/>
    <w:pPr>
      <w:spacing w:before="37"/>
      <w:ind w:left="142"/>
      <w:jc w:val="center"/>
    </w:pPr>
    <w:rPr>
      <w:rFonts w:ascii="黑体" w:hAnsi="黑体" w:eastAsia="黑体" w:cs="黑体"/>
      <w:lang w:val="zh-CN" w:bidi="zh-CN"/>
    </w:rPr>
  </w:style>
  <w:style w:type="paragraph" w:styleId="161">
    <w:name w:val="List Paragraph"/>
    <w:basedOn w:val="1"/>
    <w:qFormat/>
    <w:uiPriority w:val="0"/>
    <w:pPr>
      <w:ind w:firstLine="420" w:firstLineChars="200"/>
    </w:pPr>
    <w:rPr>
      <w:rFonts w:asciiTheme="minorHAnsi" w:hAnsiTheme="minorHAnsi" w:eastAsiaTheme="minorEastAsia" w:cstheme="minorBidi"/>
    </w:rPr>
  </w:style>
  <w:style w:type="character" w:customStyle="1" w:styleId="162">
    <w:name w:val="标题 Char1"/>
    <w:autoRedefine/>
    <w:qFormat/>
    <w:uiPriority w:val="10"/>
    <w:rPr>
      <w:rFonts w:ascii="Cambria" w:hAnsi="Cambria" w:cs="Times New Roman"/>
      <w:b/>
      <w:bCs/>
      <w:kern w:val="2"/>
      <w:sz w:val="32"/>
      <w:szCs w:val="32"/>
    </w:rPr>
  </w:style>
  <w:style w:type="paragraph" w:customStyle="1" w:styleId="163">
    <w:name w:val="p0"/>
    <w:basedOn w:val="1"/>
    <w:qFormat/>
    <w:uiPriority w:val="0"/>
    <w:pPr>
      <w:widowControl/>
    </w:pPr>
    <w:rPr>
      <w:kern w:val="0"/>
      <w:szCs w:val="21"/>
    </w:rPr>
  </w:style>
  <w:style w:type="paragraph" w:customStyle="1" w:styleId="164">
    <w:name w:val="Char Char Char Char Char Char Char1"/>
    <w:basedOn w:val="1"/>
    <w:autoRedefine/>
    <w:qFormat/>
    <w:uiPriority w:val="0"/>
    <w:pPr>
      <w:spacing w:line="240" w:lineRule="atLeast"/>
      <w:ind w:left="420" w:firstLine="420"/>
    </w:pPr>
    <w:rPr>
      <w:kern w:val="0"/>
      <w:szCs w:val="21"/>
    </w:rPr>
  </w:style>
  <w:style w:type="paragraph" w:customStyle="1" w:styleId="165">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6">
    <w:name w:val="Table Grid1"/>
    <w:basedOn w:val="2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8">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3">
    <w:name w:val="fontstyle01"/>
    <w:basedOn w:val="30"/>
    <w:qFormat/>
    <w:uiPriority w:val="0"/>
    <w:rPr>
      <w:rFonts w:hint="default" w:ascii="仿宋" w:hAnsi="仿宋"/>
      <w:color w:val="000000"/>
      <w:sz w:val="28"/>
      <w:szCs w:val="28"/>
    </w:rPr>
  </w:style>
  <w:style w:type="character" w:customStyle="1" w:styleId="174">
    <w:name w:val="font5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6D4-29F8-4054-9A3D-2841559B404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Pages>
  <Words>10645</Words>
  <Characters>11380</Characters>
  <Lines>124</Lines>
  <Paragraphs>34</Paragraphs>
  <TotalTime>5</TotalTime>
  <ScaleCrop>false</ScaleCrop>
  <LinksUpToDate>false</LinksUpToDate>
  <CharactersWithSpaces>12175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2025-03-11T05:42:00Z</cp:lastPrinted>
  <dcterms:modified xsi:type="dcterms:W3CDTF">2025-06-05T07:03:49Z</dcterms:modified>
  <dc:subject>青岛市政府采购采购文件范本</dc:subject>
  <dc:title>青岛市政府采购采购文件范本</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eyJoZGlkIjoiZWIzNTk5M2ZiMGFmNWY3NDViYWI0NDJiYzRlNTE5MzgifQ==</vt:lpwstr>
  </property>
</Properties>
</file>