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74626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25119"/>
      <w:bookmarkStart w:id="2" w:name="_Toc10989"/>
      <w:r>
        <w:rPr>
          <w:rFonts w:hint="eastAsia" w:ascii="黑体" w:hAnsi="黑体" w:eastAsia="黑体"/>
          <w:sz w:val="32"/>
          <w:szCs w:val="32"/>
          <w:highlight w:val="none"/>
        </w:rPr>
        <w:t xml:space="preserve">  采购公告</w:t>
      </w:r>
      <w:bookmarkEnd w:id="0"/>
      <w:bookmarkEnd w:id="1"/>
      <w:bookmarkEnd w:id="2"/>
    </w:p>
    <w:p w14:paraId="2A9DAC9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</w:t>
      </w:r>
      <w:bookmarkStart w:id="40" w:name="_GoBack"/>
      <w:r>
        <w:rPr>
          <w:rFonts w:hint="eastAsia"/>
          <w:highlight w:val="none"/>
        </w:rPr>
        <w:t>我公司现对高新区5号能源站外线高压配电工程</w:t>
      </w:r>
      <w:r>
        <w:rPr>
          <w:rFonts w:hint="eastAsia"/>
          <w:highlight w:val="none"/>
          <w:lang w:eastAsia="zh-CN"/>
        </w:rPr>
        <w:t>所需的</w:t>
      </w:r>
      <w:r>
        <w:rPr>
          <w:rFonts w:hint="eastAsia"/>
          <w:highlight w:val="none"/>
        </w:rPr>
        <w:t>电力电缆及组合型成套环网柜进行采购，欢迎符合条件的供应商参加，具体要求如下：</w:t>
      </w:r>
    </w:p>
    <w:p w14:paraId="1AC1D901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1.</w:t>
      </w:r>
      <w:r>
        <w:rPr>
          <w:rFonts w:hint="eastAsia"/>
          <w:highlight w:val="none"/>
        </w:rPr>
        <w:t xml:space="preserve">项目名称：高新区5号能源站外线高压配电工程电力电缆及组合型成套环网柜采购 </w:t>
      </w:r>
    </w:p>
    <w:p w14:paraId="0FA36075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highlight w:val="none"/>
        </w:rPr>
      </w:pPr>
      <w:r>
        <w:rPr>
          <w:rFonts w:hint="eastAsia"/>
          <w:highlight w:val="none"/>
        </w:rPr>
        <w:t>2.项目地点：采购人指定地点。</w:t>
      </w:r>
    </w:p>
    <w:p w14:paraId="5125449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3.采购内容：详见采购需求。</w:t>
      </w:r>
    </w:p>
    <w:p w14:paraId="302E5001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4.采购控制价</w:t>
      </w:r>
    </w:p>
    <w:p w14:paraId="4E46F8E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"/>
          <w:highlight w:val="none"/>
          <w:lang w:eastAsia="zh-CN"/>
        </w:rPr>
      </w:pPr>
      <w:r>
        <w:rPr>
          <w:rFonts w:hint="eastAsia"/>
          <w:highlight w:val="none"/>
        </w:rPr>
        <w:t xml:space="preserve">    第一包：</w:t>
      </w:r>
      <w:r>
        <w:rPr>
          <w:rFonts w:hint="eastAsia"/>
          <w:highlight w:val="none"/>
          <w:lang w:val="en-US" w:eastAsia="zh-CN"/>
        </w:rPr>
        <w:t>2567599.95</w:t>
      </w:r>
      <w:r>
        <w:rPr>
          <w:rFonts w:hint="eastAsia"/>
          <w:highlight w:val="none"/>
        </w:rPr>
        <w:t>元（含税价，增值税税率为13%）</w:t>
      </w:r>
      <w:r>
        <w:rPr>
          <w:rFonts w:hint="eastAsia"/>
          <w:highlight w:val="none"/>
          <w:lang w:eastAsia="zh-CN"/>
        </w:rPr>
        <w:t>；</w:t>
      </w:r>
    </w:p>
    <w:p w14:paraId="093F82B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第二包：</w:t>
      </w:r>
      <w:r>
        <w:rPr>
          <w:rFonts w:hint="eastAsia"/>
          <w:highlight w:val="none"/>
          <w:lang w:val="en-US" w:eastAsia="zh-CN"/>
        </w:rPr>
        <w:t>431853.34</w:t>
      </w:r>
      <w:r>
        <w:rPr>
          <w:rFonts w:hint="eastAsia"/>
          <w:highlight w:val="none"/>
        </w:rPr>
        <w:t>元（含税价，增值税税率为13%）。</w:t>
      </w:r>
    </w:p>
    <w:p w14:paraId="46B93DE5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5.供应商资格要求</w:t>
      </w:r>
    </w:p>
    <w:p w14:paraId="1E7EDAA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5.1供应商必须具有独立法人资格,各供应商不得有企业关联或股权关系。</w:t>
      </w:r>
    </w:p>
    <w:p w14:paraId="59B072E5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FF0000"/>
          <w:highlight w:val="none"/>
        </w:rPr>
      </w:pPr>
      <w:r>
        <w:rPr>
          <w:rFonts w:hint="eastAsia"/>
          <w:highlight w:val="none"/>
        </w:rPr>
        <w:t xml:space="preserve">   5.2供应商必须具备相关营业资格,所提供的产品必须符合国家、行业标准相关要求，相关主材必须具备国家认可的型式试验报告，并在人员、设备、技术、资金等方面具备相应的能力。</w:t>
      </w:r>
    </w:p>
    <w:p w14:paraId="0BDB72C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5.3采购公告发布之日前三年内无行贿犯罪等重大违法记录。</w:t>
      </w:r>
    </w:p>
    <w:p w14:paraId="321EC86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bookmarkStart w:id="3" w:name="_Toc521332562"/>
      <w:r>
        <w:rPr>
          <w:rFonts w:hint="eastAsia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3"/>
    <w:p w14:paraId="3C53CF35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6.资格预审及采购文件的获取</w:t>
      </w:r>
    </w:p>
    <w:p w14:paraId="476F5548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FF"/>
          <w:highlight w:val="none"/>
        </w:rPr>
      </w:pPr>
      <w:r>
        <w:rPr>
          <w:rFonts w:hint="eastAsia"/>
          <w:highlight w:val="none"/>
        </w:rPr>
        <w:t xml:space="preserve">    6.1截止时间：</w:t>
      </w:r>
      <w:r>
        <w:rPr>
          <w:highlight w:val="none"/>
        </w:rPr>
        <w:t>202</w:t>
      </w:r>
      <w:r>
        <w:rPr>
          <w:rFonts w:hint="eastAsia"/>
          <w:highlight w:val="none"/>
        </w:rPr>
        <w:t>5</w:t>
      </w:r>
      <w:r>
        <w:rPr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6</w:t>
      </w:r>
      <w:r>
        <w:rPr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23</w:t>
      </w:r>
      <w:r>
        <w:rPr>
          <w:highlight w:val="none"/>
        </w:rPr>
        <w:t>日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</w:rPr>
        <w:t>时00分</w:t>
      </w:r>
      <w:r>
        <w:rPr>
          <w:rFonts w:hint="eastAsia"/>
          <w:highlight w:val="none"/>
        </w:rPr>
        <w:t>。</w:t>
      </w:r>
    </w:p>
    <w:p w14:paraId="1E73C09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6.2预审方式：供应商将资格审查所需材料</w:t>
      </w:r>
      <w:r>
        <w:rPr>
          <w:rFonts w:hint="eastAsia"/>
          <w:highlight w:val="none"/>
          <w:lang w:eastAsia="zh-CN"/>
        </w:rPr>
        <w:t>生成一个</w:t>
      </w:r>
      <w:r>
        <w:rPr>
          <w:rFonts w:hint="eastAsia"/>
          <w:b/>
          <w:bCs/>
          <w:highlight w:val="none"/>
          <w:lang w:val="en-US" w:eastAsia="zh-CN"/>
        </w:rPr>
        <w:t>PDF文件</w:t>
      </w:r>
      <w:r>
        <w:rPr>
          <w:rFonts w:hint="eastAsia"/>
          <w:highlight w:val="none"/>
        </w:rPr>
        <w:t>，在截止时间前发送至邮箱：gaoxinshuidian@163.com。邮件标题为</w:t>
      </w:r>
      <w:r>
        <w:rPr>
          <w:rFonts w:hint="eastAsia"/>
          <w:b/>
          <w:bCs/>
          <w:highlight w:val="none"/>
        </w:rPr>
        <w:t>供应商名称+项目名称+第*包</w:t>
      </w:r>
      <w:r>
        <w:rPr>
          <w:rFonts w:hint="eastAsia"/>
          <w:highlight w:val="none"/>
        </w:rPr>
        <w:t>，正文备注</w:t>
      </w:r>
      <w:r>
        <w:rPr>
          <w:rFonts w:hint="eastAsia"/>
          <w:b/>
          <w:bCs/>
          <w:highlight w:val="none"/>
        </w:rPr>
        <w:t>联系人、联系方式、采购文件接收邮箱地址</w:t>
      </w:r>
      <w:r>
        <w:rPr>
          <w:rFonts w:hint="eastAsia"/>
          <w:highlight w:val="none"/>
        </w:rPr>
        <w:t>。</w:t>
      </w:r>
      <w:r>
        <w:rPr>
          <w:rStyle w:val="38"/>
          <w:rFonts w:hint="eastAsia" w:ascii="仿宋" w:hAnsi="仿宋" w:eastAsia="仿宋" w:cs="仿宋"/>
          <w:highlight w:val="none"/>
        </w:rPr>
        <w:t>由采购人受理后，通过邮箱向审查合格的供应商发放采购文件。</w:t>
      </w:r>
    </w:p>
    <w:p w14:paraId="65975C3E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14480D50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7.响应文件递交时间以及地点</w:t>
      </w:r>
    </w:p>
    <w:p w14:paraId="7627A9B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7.1时间：</w:t>
      </w:r>
      <w:r>
        <w:rPr>
          <w:highlight w:val="none"/>
        </w:rPr>
        <w:t>20</w:t>
      </w:r>
      <w:r>
        <w:rPr>
          <w:rFonts w:hint="eastAsia"/>
          <w:highlight w:val="none"/>
        </w:rPr>
        <w:t>25</w:t>
      </w:r>
      <w:r>
        <w:rPr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6</w:t>
      </w:r>
      <w:r>
        <w:rPr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27</w:t>
      </w:r>
      <w:r>
        <w:rPr>
          <w:highlight w:val="none"/>
        </w:rPr>
        <w:t>日</w:t>
      </w:r>
      <w:r>
        <w:rPr>
          <w:rFonts w:hint="eastAsia"/>
          <w:highlight w:val="none"/>
        </w:rPr>
        <w:t>9</w:t>
      </w:r>
      <w:r>
        <w:rPr>
          <w:highlight w:val="none"/>
        </w:rPr>
        <w:t>时</w:t>
      </w:r>
      <w:r>
        <w:rPr>
          <w:rFonts w:hint="eastAsia"/>
          <w:highlight w:val="none"/>
        </w:rPr>
        <w:t>0</w:t>
      </w:r>
      <w:r>
        <w:rPr>
          <w:highlight w:val="none"/>
        </w:rPr>
        <w:t>0分至</w:t>
      </w:r>
      <w:r>
        <w:rPr>
          <w:rFonts w:hint="eastAsia"/>
          <w:highlight w:val="none"/>
        </w:rPr>
        <w:t>9</w:t>
      </w:r>
      <w:r>
        <w:rPr>
          <w:highlight w:val="none"/>
        </w:rPr>
        <w:t>时</w:t>
      </w:r>
      <w:r>
        <w:rPr>
          <w:rFonts w:hint="eastAsia"/>
          <w:highlight w:val="none"/>
        </w:rPr>
        <w:t>30</w:t>
      </w:r>
      <w:r>
        <w:rPr>
          <w:highlight w:val="none"/>
        </w:rPr>
        <w:t>分。</w:t>
      </w:r>
    </w:p>
    <w:p w14:paraId="1C84BE8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7.2地点：青岛市高新区聚贤桥路50号高实集团8楼801会议室。</w:t>
      </w:r>
    </w:p>
    <w:p w14:paraId="1D84AF4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8.磋商时间以及地点</w:t>
      </w:r>
    </w:p>
    <w:p w14:paraId="0885DB2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8.1时间：</w:t>
      </w:r>
      <w:r>
        <w:rPr>
          <w:highlight w:val="none"/>
        </w:rPr>
        <w:t>202</w:t>
      </w:r>
      <w:r>
        <w:rPr>
          <w:rFonts w:hint="eastAsia"/>
          <w:highlight w:val="none"/>
        </w:rPr>
        <w:t>5</w:t>
      </w:r>
      <w:r>
        <w:rPr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6</w:t>
      </w:r>
      <w:r>
        <w:rPr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27</w:t>
      </w:r>
      <w:r>
        <w:rPr>
          <w:highlight w:val="none"/>
        </w:rPr>
        <w:t>日</w:t>
      </w:r>
      <w:r>
        <w:rPr>
          <w:rFonts w:hint="eastAsia"/>
          <w:highlight w:val="none"/>
        </w:rPr>
        <w:t>9</w:t>
      </w:r>
      <w:r>
        <w:rPr>
          <w:highlight w:val="none"/>
        </w:rPr>
        <w:t>时</w:t>
      </w:r>
      <w:r>
        <w:rPr>
          <w:rFonts w:hint="eastAsia"/>
          <w:highlight w:val="none"/>
        </w:rPr>
        <w:t>3</w:t>
      </w:r>
      <w:r>
        <w:rPr>
          <w:highlight w:val="none"/>
        </w:rPr>
        <w:t>0分。</w:t>
      </w:r>
    </w:p>
    <w:p w14:paraId="648DAB97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8.2地点：青岛市高新区聚贤桥路50号高实集团8楼801会议室。</w:t>
      </w:r>
    </w:p>
    <w:p w14:paraId="2C69852E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9.联系方式</w:t>
      </w:r>
    </w:p>
    <w:p w14:paraId="64FE764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9.1采购人：青岛高新电力发展有限公司</w:t>
      </w:r>
    </w:p>
    <w:p w14:paraId="1326408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联 系 人：纪虹延</w:t>
      </w:r>
    </w:p>
    <w:p w14:paraId="5644F6A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电    话：0532-68687097</w:t>
      </w:r>
    </w:p>
    <w:p w14:paraId="3FE949F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地    址：青岛市高新区聚贤桥路50号高实集团10楼</w:t>
      </w:r>
    </w:p>
    <w:p w14:paraId="1E2028E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p w14:paraId="038A30B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                                          2025年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20</w:t>
      </w:r>
      <w:r>
        <w:rPr>
          <w:rFonts w:hint="eastAsia"/>
          <w:highlight w:val="none"/>
        </w:rPr>
        <w:t>日</w:t>
      </w:r>
      <w:bookmarkEnd w:id="40"/>
      <w:bookmarkStart w:id="4" w:name="_Toc134452748"/>
    </w:p>
    <w:p w14:paraId="5BB319D3">
      <w:pPr>
        <w:widowControl/>
        <w:jc w:val="left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ascii="黑体" w:hAnsi="黑体" w:eastAsia="黑体" w:cs="黑体"/>
          <w:bCs/>
          <w:sz w:val="32"/>
          <w:szCs w:val="32"/>
          <w:highlight w:val="none"/>
        </w:rPr>
        <w:br w:type="page"/>
      </w:r>
    </w:p>
    <w:bookmarkEnd w:id="4"/>
    <w:p w14:paraId="3E72A04B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5" w:name="_Toc134452749"/>
      <w:bookmarkStart w:id="6" w:name="_Toc1237"/>
      <w:bookmarkStart w:id="7" w:name="_Toc8468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 xml:space="preserve"> 采购需求</w:t>
      </w:r>
      <w:bookmarkEnd w:id="5"/>
      <w:bookmarkEnd w:id="6"/>
      <w:bookmarkEnd w:id="7"/>
      <w:bookmarkStart w:id="8" w:name="_Toc134452750"/>
    </w:p>
    <w:bookmarkEnd w:id="8"/>
    <w:p w14:paraId="5EA10CAC">
      <w:pPr>
        <w:spacing w:line="560" w:lineRule="exact"/>
        <w:outlineLvl w:val="0"/>
        <w:rPr>
          <w:rFonts w:ascii="黑体" w:hAnsi="黑体" w:eastAsia="黑体" w:cs="黑体"/>
          <w:bCs/>
          <w:sz w:val="24"/>
          <w:szCs w:val="24"/>
          <w:highlight w:val="none"/>
        </w:rPr>
      </w:pPr>
    </w:p>
    <w:p w14:paraId="01098523">
      <w:pPr>
        <w:spacing w:line="560" w:lineRule="exact"/>
        <w:outlineLvl w:val="0"/>
        <w:rPr>
          <w:rFonts w:ascii="黑体" w:hAnsi="黑体" w:eastAsia="黑体" w:cs="黑体"/>
          <w:bCs/>
          <w:sz w:val="28"/>
          <w:szCs w:val="28"/>
          <w:highlight w:val="none"/>
        </w:rPr>
      </w:pPr>
      <w:bookmarkStart w:id="9" w:name="_Toc8509"/>
      <w:r>
        <w:rPr>
          <w:rFonts w:ascii="黑体" w:hAnsi="黑体" w:eastAsia="黑体" w:cs="黑体"/>
          <w:bCs/>
          <w:sz w:val="28"/>
          <w:szCs w:val="28"/>
          <w:highlight w:val="none"/>
        </w:rPr>
        <w:t>第一包：</w:t>
      </w:r>
      <w:r>
        <w:rPr>
          <w:rFonts w:hint="eastAsia" w:ascii="黑体" w:hAnsi="黑体" w:eastAsia="黑体" w:cs="黑体"/>
          <w:bCs/>
          <w:sz w:val="28"/>
          <w:szCs w:val="28"/>
          <w:highlight w:val="none"/>
          <w:lang w:eastAsia="zh-CN"/>
        </w:rPr>
        <w:t>电力电缆</w:t>
      </w:r>
      <w:bookmarkEnd w:id="9"/>
      <w:r>
        <w:rPr>
          <w:rFonts w:ascii="黑体" w:hAnsi="黑体" w:eastAsia="黑体" w:cs="黑体"/>
          <w:bCs/>
          <w:sz w:val="28"/>
          <w:szCs w:val="28"/>
          <w:highlight w:val="none"/>
        </w:rPr>
        <w:t xml:space="preserve"> </w:t>
      </w:r>
    </w:p>
    <w:p w14:paraId="2EE9D4D4"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  <w:highlight w:val="none"/>
        </w:rPr>
      </w:pPr>
      <w:bookmarkStart w:id="10" w:name="_Toc138080264"/>
      <w:bookmarkStart w:id="11" w:name="_Toc14445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1.采购产品名称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：</w:t>
      </w:r>
      <w:bookmarkEnd w:id="10"/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详见招标清单</w:t>
      </w:r>
      <w:bookmarkEnd w:id="11"/>
    </w:p>
    <w:p w14:paraId="5B5BB7AD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2" w:name="_Toc987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12"/>
    </w:p>
    <w:p w14:paraId="669DD2B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3" w:name="_Toc134452754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★2.1.供方需保证其所提供的产品必须是合同所确定的正宗原装产品，其型号、规格必须符合清单所列的各项技术指标，质量必须达到该项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产品</w:t>
      </w:r>
      <w:r>
        <w:rPr>
          <w:rFonts w:hint="eastAsia" w:ascii="仿宋" w:hAnsi="仿宋" w:eastAsia="仿宋"/>
          <w:sz w:val="28"/>
          <w:szCs w:val="28"/>
          <w:highlight w:val="none"/>
        </w:rPr>
        <w:t>的国家标准及行业质量标准，严禁使用不合格材料，假一罚十；所附各种资料及配件等必须齐全。</w:t>
      </w:r>
    </w:p>
    <w:p w14:paraId="74FE649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24DF42D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★2.3.成交人需随货提供产品合格证、生产许可证，出厂试验报告等。</w:t>
      </w:r>
    </w:p>
    <w:p w14:paraId="7F70941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64090515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2.5.服务地点：采购人指定地点。</w:t>
      </w:r>
    </w:p>
    <w:p w14:paraId="6DC8D79E">
      <w:pPr>
        <w:pStyle w:val="4"/>
        <w:spacing w:before="0" w:after="0" w:line="560" w:lineRule="exact"/>
        <w:jc w:val="left"/>
        <w:rPr>
          <w:rFonts w:hint="default" w:eastAsiaTheme="minorEastAsia"/>
          <w:highlight w:val="none"/>
          <w:lang w:val="en-US" w:eastAsia="zh-CN"/>
        </w:rPr>
      </w:pPr>
      <w:bookmarkStart w:id="14" w:name="_Toc138080267"/>
      <w:bookmarkStart w:id="15" w:name="_Toc5687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3"/>
      <w:bookmarkEnd w:id="14"/>
      <w:bookmarkEnd w:id="15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 xml:space="preserve">  </w:t>
      </w:r>
    </w:p>
    <w:p w14:paraId="1A0378F7">
      <w:pPr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:highlight w:val="none"/>
        </w:rPr>
      </w:pPr>
      <w:bookmarkStart w:id="16" w:name="_Toc134452755"/>
      <w:bookmarkStart w:id="17" w:name="_Toc138080268"/>
      <w:bookmarkStart w:id="18" w:name="_Toc134452756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</w:rPr>
        <w:t>签订合同后，供方组织产品生产，产品到货验收合格后三个月后付至总货款的95％，供方需一次性开具全额增值税专用发票，13%税率，如遇税率调整，按照最新税率政策执行，剩余5％质保期满后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</w:rPr>
        <w:t>无息支付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</w:rPr>
        <w:t>，最终付款时间无具体节点，结合甲方财务状况确定。</w:t>
      </w:r>
    </w:p>
    <w:bookmarkEnd w:id="16"/>
    <w:p w14:paraId="229EE461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9" w:name="_Toc2290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17"/>
      <w:bookmarkEnd w:id="19"/>
    </w:p>
    <w:p w14:paraId="57C82F3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2B1A202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产品到货后由采购人对货物进行详细而全面的检验。</w:t>
      </w:r>
    </w:p>
    <w:p w14:paraId="24F5C283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0" w:name="_Toc138080269"/>
      <w:bookmarkStart w:id="21" w:name="_Toc2248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18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20"/>
      <w:bookmarkEnd w:id="21"/>
    </w:p>
    <w:p w14:paraId="60F192F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质保期：质保期为两年，在质保期头三个月内，如产品运行有严重质量的问题或质量缺陷，供方应免费予以更换，以保证需方正常运行。</w:t>
      </w:r>
    </w:p>
    <w:p w14:paraId="0AFAD7B8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2" w:name="_Toc18507"/>
      <w:bookmarkStart w:id="23" w:name="_Toc13808027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22"/>
      <w:bookmarkEnd w:id="23"/>
    </w:p>
    <w:p w14:paraId="25F1755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74C32B7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17C7723B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42111826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  <w:highlight w:val="none"/>
        </w:rPr>
      </w:pPr>
    </w:p>
    <w:p w14:paraId="742B147F">
      <w:pPr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br w:type="page"/>
      </w:r>
    </w:p>
    <w:p w14:paraId="55CD0CEF">
      <w:pPr>
        <w:rPr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高新区5号能源站外线高压配电工程电力电缆及组合型成套环网柜采购 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第一包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 电力电缆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清单控制价（含税价，增值税税率为13%）</w:t>
      </w:r>
    </w:p>
    <w:tbl>
      <w:tblPr>
        <w:tblStyle w:val="28"/>
        <w:tblW w:w="93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50"/>
        <w:gridCol w:w="2403"/>
        <w:gridCol w:w="637"/>
        <w:gridCol w:w="1058"/>
        <w:gridCol w:w="1187"/>
        <w:gridCol w:w="1452"/>
        <w:gridCol w:w="626"/>
      </w:tblGrid>
      <w:tr w14:paraId="6D922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49E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6A1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691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0DD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29F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采购数量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A88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采购控制单价（元）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80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采购控制总价（元）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6E4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税率</w:t>
            </w:r>
          </w:p>
        </w:tc>
      </w:tr>
      <w:tr w14:paraId="7261E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007C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0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电力电缆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ZC-YJV22-8.7/15-3*400mm²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C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C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2505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1024.99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5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2567599.95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551F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13%</w:t>
            </w:r>
          </w:p>
        </w:tc>
      </w:tr>
    </w:tbl>
    <w:p w14:paraId="73DC284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 w14:paraId="39E36AE7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3776FAF5">
      <w:pPr>
        <w:rPr>
          <w:szCs w:val="28"/>
          <w:highlight w:val="none"/>
        </w:rPr>
      </w:pPr>
    </w:p>
    <w:p w14:paraId="0DF6B261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0157AB6E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474881CB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6E8CBC4C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399D6B3B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0AC3A3E1">
      <w:pPr>
        <w:rPr>
          <w:rFonts w:ascii="黑体" w:hAnsi="黑体" w:eastAsia="黑体" w:cs="黑体"/>
          <w:bCs/>
          <w:sz w:val="28"/>
          <w:szCs w:val="28"/>
          <w:highlight w:val="none"/>
        </w:rPr>
      </w:pPr>
      <w:r>
        <w:rPr>
          <w:rFonts w:ascii="黑体" w:hAnsi="黑体" w:eastAsia="黑体" w:cs="黑体"/>
          <w:bCs/>
          <w:sz w:val="28"/>
          <w:szCs w:val="28"/>
          <w:highlight w:val="none"/>
        </w:rPr>
        <w:br w:type="page"/>
      </w:r>
    </w:p>
    <w:p w14:paraId="77AB2C73">
      <w:pPr>
        <w:spacing w:line="560" w:lineRule="exact"/>
        <w:outlineLvl w:val="0"/>
        <w:rPr>
          <w:rFonts w:ascii="黑体" w:hAnsi="黑体" w:eastAsia="黑体" w:cs="黑体"/>
          <w:bCs/>
          <w:sz w:val="28"/>
          <w:szCs w:val="28"/>
          <w:highlight w:val="none"/>
        </w:rPr>
      </w:pPr>
      <w:bookmarkStart w:id="24" w:name="_Toc10350"/>
      <w:r>
        <w:rPr>
          <w:rFonts w:ascii="黑体" w:hAnsi="黑体" w:eastAsia="黑体" w:cs="黑体"/>
          <w:bCs/>
          <w:sz w:val="28"/>
          <w:szCs w:val="28"/>
          <w:highlight w:val="none"/>
        </w:rPr>
        <w:t>第</w:t>
      </w:r>
      <w:r>
        <w:rPr>
          <w:rFonts w:hint="eastAsia" w:ascii="黑体" w:hAnsi="黑体" w:eastAsia="黑体" w:cs="黑体"/>
          <w:bCs/>
          <w:sz w:val="28"/>
          <w:szCs w:val="28"/>
          <w:highlight w:val="none"/>
        </w:rPr>
        <w:t>二</w:t>
      </w:r>
      <w:r>
        <w:rPr>
          <w:rFonts w:ascii="黑体" w:hAnsi="黑体" w:eastAsia="黑体" w:cs="黑体"/>
          <w:bCs/>
          <w:sz w:val="28"/>
          <w:szCs w:val="28"/>
          <w:highlight w:val="none"/>
        </w:rPr>
        <w:t>包：</w:t>
      </w:r>
      <w:r>
        <w:rPr>
          <w:rFonts w:hint="eastAsia" w:ascii="黑体" w:hAnsi="黑体" w:eastAsia="黑体" w:cs="黑体"/>
          <w:bCs/>
          <w:sz w:val="28"/>
          <w:szCs w:val="28"/>
          <w:highlight w:val="none"/>
        </w:rPr>
        <w:t>组合型成套环网柜</w:t>
      </w:r>
      <w:bookmarkEnd w:id="24"/>
      <w:r>
        <w:rPr>
          <w:rFonts w:ascii="黑体" w:hAnsi="黑体" w:eastAsia="黑体" w:cs="黑体"/>
          <w:bCs/>
          <w:sz w:val="28"/>
          <w:szCs w:val="28"/>
          <w:highlight w:val="none"/>
        </w:rPr>
        <w:t xml:space="preserve"> </w:t>
      </w:r>
    </w:p>
    <w:p w14:paraId="7500B7FC"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  <w:highlight w:val="none"/>
        </w:rPr>
      </w:pPr>
      <w:bookmarkStart w:id="25" w:name="_Toc2225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1.采购产品名称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：详见招标清单</w:t>
      </w:r>
      <w:bookmarkEnd w:id="25"/>
    </w:p>
    <w:p w14:paraId="3BF8E8F1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6" w:name="_Toc138080266"/>
      <w:bookmarkStart w:id="27" w:name="_Toc29795"/>
      <w:bookmarkStart w:id="28" w:name="_Toc134452751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26"/>
      <w:bookmarkEnd w:id="27"/>
      <w:bookmarkEnd w:id="28"/>
    </w:p>
    <w:p w14:paraId="6DD6037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★2.1.供方需保证其所提供的产品必须是合同所确定的正宗原装产品，其型号、规格必须符合清单所列的各项技术指标，质量必须达到该项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产品</w:t>
      </w:r>
      <w:r>
        <w:rPr>
          <w:rFonts w:hint="eastAsia" w:ascii="仿宋" w:hAnsi="仿宋" w:eastAsia="仿宋"/>
          <w:sz w:val="28"/>
          <w:szCs w:val="28"/>
          <w:highlight w:val="none"/>
        </w:rPr>
        <w:t>的国家标准及行业质量标准，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光纤设备及材料含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安装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施工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服务，</w:t>
      </w:r>
      <w:r>
        <w:rPr>
          <w:rFonts w:hint="eastAsia" w:ascii="仿宋" w:hAnsi="仿宋" w:eastAsia="仿宋"/>
          <w:sz w:val="28"/>
          <w:szCs w:val="28"/>
          <w:highlight w:val="none"/>
        </w:rPr>
        <w:t>严禁使用不合格材料，假一罚十；所附各种资料及配件（软件）等必须齐全。</w:t>
      </w:r>
    </w:p>
    <w:p w14:paraId="662333F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5CEFDCDA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★2.3.成交人需随货提供产品合格证、生产许可证，出厂试验报告等。</w:t>
      </w:r>
    </w:p>
    <w:p w14:paraId="7BD5D23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31C2548C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2.5.服务地点：采购人指定地点。</w:t>
      </w:r>
    </w:p>
    <w:p w14:paraId="6F3F5B7D">
      <w:pPr>
        <w:pStyle w:val="4"/>
        <w:spacing w:before="0" w:after="0" w:line="560" w:lineRule="exact"/>
        <w:jc w:val="left"/>
        <w:rPr>
          <w:rFonts w:hint="default" w:eastAsiaTheme="minorEastAsia"/>
          <w:highlight w:val="none"/>
          <w:lang w:val="en-US" w:eastAsia="zh-CN"/>
        </w:rPr>
      </w:pPr>
      <w:bookmarkStart w:id="29" w:name="_Toc8219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29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 xml:space="preserve">  </w:t>
      </w:r>
    </w:p>
    <w:p w14:paraId="4790EAB2">
      <w:pPr>
        <w:spacing w:line="560" w:lineRule="exact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签订合同后，供方组织产品生产，产品到货验收合格后三个月后付至总货款的95％，供方需一次性开具全额增值税专用发票，13%税率，如遇税率调整，按照最新税率政策执行，剩余5％质保期满后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无息支付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，最终付款时间无具体节点，结合甲方财务状况确定。</w:t>
      </w:r>
    </w:p>
    <w:p w14:paraId="41563B15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30" w:name="_Toc21470"/>
      <w:r>
        <w:rPr>
          <w:rFonts w:hint="eastAsia" w:asciiTheme="minorEastAsia" w:hAnsiTheme="minorEastAsia" w:eastAsiaTheme="minorEastAsia"/>
          <w:sz w:val="28"/>
          <w:szCs w:val="28"/>
        </w:rPr>
        <w:t>4.验收</w:t>
      </w:r>
      <w:bookmarkEnd w:id="30"/>
    </w:p>
    <w:p w14:paraId="682D76EA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7762B82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产品到货后由采购人对货物进行详细而全面的检验。</w:t>
      </w:r>
    </w:p>
    <w:p w14:paraId="72F89C5D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31" w:name="_Toc2626"/>
      <w:r>
        <w:rPr>
          <w:rFonts w:hint="eastAsia" w:asciiTheme="minorEastAsia" w:hAnsiTheme="minorEastAsia" w:eastAsiaTheme="minorEastAsia"/>
          <w:sz w:val="28"/>
          <w:szCs w:val="28"/>
        </w:rPr>
        <w:t>5.质量保证期</w:t>
      </w:r>
      <w:bookmarkEnd w:id="31"/>
    </w:p>
    <w:p w14:paraId="530CC5B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 w14:paraId="6698E21D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32" w:name="_Toc20153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32"/>
    </w:p>
    <w:p w14:paraId="4CD47AF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 w14:paraId="6502883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 w14:paraId="46981073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带“★”条款为实质性条款，成交人必须按照采购文件的要求做出实质性响应。</w:t>
      </w:r>
    </w:p>
    <w:p w14:paraId="21E99029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 w14:paraId="3457506D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 w14:paraId="2D18AB54">
      <w:pPr>
        <w:spacing w:line="560" w:lineRule="exact"/>
        <w:outlineLvl w:val="0"/>
      </w:pPr>
      <w:bookmarkStart w:id="33" w:name="_Toc29791"/>
      <w:r>
        <w:rPr>
          <w:rFonts w:hint="eastAsia" w:ascii="仿宋" w:hAnsi="仿宋" w:eastAsia="仿宋"/>
          <w:b/>
          <w:bCs/>
          <w:sz w:val="28"/>
          <w:szCs w:val="28"/>
        </w:rPr>
        <w:t>附录：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高高新区5号能源站外线高压配电工程电力电缆及组合型成套环网柜采购 </w:t>
      </w:r>
      <w:r>
        <w:rPr>
          <w:rFonts w:hint="eastAsia" w:ascii="仿宋" w:hAnsi="仿宋" w:eastAsia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b/>
          <w:bCs/>
          <w:sz w:val="28"/>
          <w:szCs w:val="28"/>
        </w:rPr>
        <w:t>包组合型成套环网柜清单控制价（含税价，增值税税率为13%）</w:t>
      </w:r>
      <w:bookmarkEnd w:id="33"/>
    </w:p>
    <w:p w14:paraId="7B794313"/>
    <w:tbl>
      <w:tblPr>
        <w:tblStyle w:val="28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2"/>
        <w:gridCol w:w="2697"/>
        <w:gridCol w:w="703"/>
        <w:gridCol w:w="776"/>
        <w:gridCol w:w="1378"/>
        <w:gridCol w:w="1395"/>
        <w:gridCol w:w="709"/>
      </w:tblGrid>
      <w:tr w14:paraId="4B686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4B00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161C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7DB5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5FC9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AACC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5814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采购控制单价（元）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C7E5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采购控制总价（元）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FA48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税率</w:t>
            </w:r>
          </w:p>
        </w:tc>
      </w:tr>
      <w:tr w14:paraId="4D02B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4256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5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组合型成套环网柜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E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2K4；国网标准化；6g智能，一二次融合</w:t>
            </w:r>
          </w:p>
          <w:p w14:paraId="7DC0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（含光传输设备ONU、ODF、分光器、24芯管道光缆2505米、光缆熔接、安装测试)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C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B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B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215926.67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5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431853.34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A662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</w:tbl>
    <w:p w14:paraId="0E4D2315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</w:rPr>
      </w:pPr>
    </w:p>
    <w:p w14:paraId="3B55375A">
      <w:pPr>
        <w:rPr>
          <w:rFonts w:asciiTheme="minorEastAsia" w:hAnsiTheme="minorEastAsia" w:eastAsiaTheme="minorEastAsia"/>
          <w:b w:val="0"/>
          <w:bCs/>
          <w:sz w:val="28"/>
          <w:szCs w:val="28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p w14:paraId="058BC4CE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bookmarkStart w:id="34" w:name="_Toc144974860"/>
      <w:bookmarkStart w:id="35" w:name="_Toc152045791"/>
      <w:bookmarkStart w:id="36" w:name="_Toc152042580"/>
      <w:bookmarkStart w:id="37" w:name="_Toc300835213"/>
      <w:bookmarkStart w:id="38" w:name="_Toc247527831"/>
      <w:bookmarkStart w:id="39" w:name="_Toc247514283"/>
      <w:r>
        <w:rPr>
          <w:rStyle w:val="43"/>
          <w:rFonts w:hint="eastAsia" w:cs="仿宋"/>
          <w:sz w:val="24"/>
          <w:szCs w:val="24"/>
        </w:rPr>
        <w:t xml:space="preserve">                          </w:t>
      </w:r>
    </w:p>
    <w:p w14:paraId="2EFA22F2"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34"/>
      <w:bookmarkEnd w:id="35"/>
      <w:bookmarkEnd w:id="36"/>
      <w:bookmarkEnd w:id="37"/>
      <w:bookmarkEnd w:id="38"/>
      <w:bookmarkEnd w:id="39"/>
    </w:p>
    <w:p w14:paraId="420DD045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0C5320E">
      <w:pPr>
        <w:spacing w:line="560" w:lineRule="exact"/>
        <w:rPr>
          <w:rStyle w:val="43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467A14DD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7869CD74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0E777EFE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3DC8360D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28823913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D3C2DF9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姓名：性别：年龄：职务：</w:t>
      </w:r>
    </w:p>
    <w:p w14:paraId="05692129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（供应商名称）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649FDF45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54F9FADD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155A2925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 w14:paraId="33942B5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E4DA170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51E9B62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60DAD6E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50D14411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187E191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7FB1E05">
      <w:pPr>
        <w:spacing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（公章）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</w:p>
    <w:p w14:paraId="22823DC8">
      <w:pPr>
        <w:spacing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年  月  日           </w:t>
      </w:r>
    </w:p>
    <w:p w14:paraId="791E3D1B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br w:type="page"/>
      </w:r>
    </w:p>
    <w:p w14:paraId="083EA4F9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法定代表人授权委托书</w:t>
      </w:r>
    </w:p>
    <w:p w14:paraId="6B3C26CE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364217DE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</w:rPr>
        <w:t>：</w:t>
      </w:r>
    </w:p>
    <w:p w14:paraId="3CF0CBD4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14:paraId="3D87D42D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693A68EE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被授权代表无权转让委托权。特此授权。</w:t>
      </w:r>
    </w:p>
    <w:p w14:paraId="793268C6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本授权委托书于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年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 </w:t>
      </w:r>
      <w:r>
        <w:rPr>
          <w:rStyle w:val="43"/>
          <w:rFonts w:hint="eastAsia" w:cs="仿宋"/>
          <w:sz w:val="28"/>
          <w:szCs w:val="28"/>
        </w:rPr>
        <w:t>月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</w:rPr>
        <w:t>日起签字生效,特此声明。</w:t>
      </w:r>
    </w:p>
    <w:p w14:paraId="05E7A9DC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 xml:space="preserve"> </w:t>
      </w:r>
    </w:p>
    <w:p w14:paraId="2B6EE273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 w14:paraId="0EBC0B1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094000CE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6280E931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被授权代表姓名：       性 别：     年 龄：</w:t>
      </w:r>
    </w:p>
    <w:p w14:paraId="729055FD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单  位：                     部 门：     职 务：</w:t>
      </w:r>
    </w:p>
    <w:p w14:paraId="5870965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1B99656F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供应商（公章）：</w:t>
      </w:r>
    </w:p>
    <w:p w14:paraId="55D36F73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法定代表人（签字）：</w:t>
      </w:r>
    </w:p>
    <w:p w14:paraId="0D051E0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日 期：      年   月   日</w:t>
      </w:r>
    </w:p>
    <w:p w14:paraId="4203744E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2628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34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61C65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zhjMGRlZjUxYzk1MDA0ZTMwMTBlZmEyMTI1NDc1ZWMifQ=="/>
  </w:docVars>
  <w:rsids>
    <w:rsidRoot w:val="002A068C"/>
    <w:rsid w:val="00000A24"/>
    <w:rsid w:val="0001263A"/>
    <w:rsid w:val="0001346E"/>
    <w:rsid w:val="000153E7"/>
    <w:rsid w:val="00015B21"/>
    <w:rsid w:val="00022A4A"/>
    <w:rsid w:val="00022F25"/>
    <w:rsid w:val="000277AD"/>
    <w:rsid w:val="00027C90"/>
    <w:rsid w:val="00034050"/>
    <w:rsid w:val="000367E1"/>
    <w:rsid w:val="00043B5D"/>
    <w:rsid w:val="0004725B"/>
    <w:rsid w:val="000526A9"/>
    <w:rsid w:val="00053B19"/>
    <w:rsid w:val="00053DEA"/>
    <w:rsid w:val="000545F4"/>
    <w:rsid w:val="00054E4D"/>
    <w:rsid w:val="00057D5B"/>
    <w:rsid w:val="00072639"/>
    <w:rsid w:val="00072925"/>
    <w:rsid w:val="00075401"/>
    <w:rsid w:val="00081413"/>
    <w:rsid w:val="000838DA"/>
    <w:rsid w:val="00083915"/>
    <w:rsid w:val="0008678E"/>
    <w:rsid w:val="00091713"/>
    <w:rsid w:val="00093E7A"/>
    <w:rsid w:val="0009478B"/>
    <w:rsid w:val="00095E5A"/>
    <w:rsid w:val="000968D0"/>
    <w:rsid w:val="000A5498"/>
    <w:rsid w:val="000A5DA9"/>
    <w:rsid w:val="000A6840"/>
    <w:rsid w:val="000B6D30"/>
    <w:rsid w:val="000C1836"/>
    <w:rsid w:val="000C537E"/>
    <w:rsid w:val="000C70FF"/>
    <w:rsid w:val="000C7715"/>
    <w:rsid w:val="000D1DDD"/>
    <w:rsid w:val="000D5EC7"/>
    <w:rsid w:val="000E03B4"/>
    <w:rsid w:val="000E13F9"/>
    <w:rsid w:val="000E190C"/>
    <w:rsid w:val="000E3660"/>
    <w:rsid w:val="000E4C75"/>
    <w:rsid w:val="0010179C"/>
    <w:rsid w:val="00103A83"/>
    <w:rsid w:val="00116CDF"/>
    <w:rsid w:val="0012476C"/>
    <w:rsid w:val="00134134"/>
    <w:rsid w:val="001369C5"/>
    <w:rsid w:val="00136D33"/>
    <w:rsid w:val="0013735F"/>
    <w:rsid w:val="001404D8"/>
    <w:rsid w:val="0014169B"/>
    <w:rsid w:val="0014340A"/>
    <w:rsid w:val="00145072"/>
    <w:rsid w:val="00152BDF"/>
    <w:rsid w:val="00155409"/>
    <w:rsid w:val="00164834"/>
    <w:rsid w:val="00170C48"/>
    <w:rsid w:val="00174687"/>
    <w:rsid w:val="00184478"/>
    <w:rsid w:val="00185BF5"/>
    <w:rsid w:val="00192766"/>
    <w:rsid w:val="00192C98"/>
    <w:rsid w:val="00196957"/>
    <w:rsid w:val="001A1A23"/>
    <w:rsid w:val="001A5E8C"/>
    <w:rsid w:val="001B1D52"/>
    <w:rsid w:val="001B3C10"/>
    <w:rsid w:val="001B7DF1"/>
    <w:rsid w:val="001C0D47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BD7"/>
    <w:rsid w:val="0022466F"/>
    <w:rsid w:val="00224AC5"/>
    <w:rsid w:val="00232E85"/>
    <w:rsid w:val="00233986"/>
    <w:rsid w:val="00237516"/>
    <w:rsid w:val="00237B4F"/>
    <w:rsid w:val="00242C3A"/>
    <w:rsid w:val="002554CA"/>
    <w:rsid w:val="002618C8"/>
    <w:rsid w:val="00262280"/>
    <w:rsid w:val="00263EE8"/>
    <w:rsid w:val="00265392"/>
    <w:rsid w:val="00273059"/>
    <w:rsid w:val="00277738"/>
    <w:rsid w:val="00281A9B"/>
    <w:rsid w:val="00282C9B"/>
    <w:rsid w:val="00284883"/>
    <w:rsid w:val="002860EF"/>
    <w:rsid w:val="00286691"/>
    <w:rsid w:val="00286D81"/>
    <w:rsid w:val="002903EF"/>
    <w:rsid w:val="0029173B"/>
    <w:rsid w:val="00291E87"/>
    <w:rsid w:val="002930F7"/>
    <w:rsid w:val="00293F02"/>
    <w:rsid w:val="00294078"/>
    <w:rsid w:val="00294C06"/>
    <w:rsid w:val="0029592E"/>
    <w:rsid w:val="00295ABA"/>
    <w:rsid w:val="00297A80"/>
    <w:rsid w:val="002A068C"/>
    <w:rsid w:val="002A25C3"/>
    <w:rsid w:val="002A7FBD"/>
    <w:rsid w:val="002B0D61"/>
    <w:rsid w:val="002B0E43"/>
    <w:rsid w:val="002B346F"/>
    <w:rsid w:val="002B5952"/>
    <w:rsid w:val="002B7D8D"/>
    <w:rsid w:val="002C6D83"/>
    <w:rsid w:val="002D09AD"/>
    <w:rsid w:val="002D0BA6"/>
    <w:rsid w:val="002D1D3F"/>
    <w:rsid w:val="002E6073"/>
    <w:rsid w:val="002F33A1"/>
    <w:rsid w:val="002F4E52"/>
    <w:rsid w:val="00300FDD"/>
    <w:rsid w:val="00303E41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4F71"/>
    <w:rsid w:val="0033579B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768AE"/>
    <w:rsid w:val="0039144B"/>
    <w:rsid w:val="003961B0"/>
    <w:rsid w:val="003A043D"/>
    <w:rsid w:val="003B0702"/>
    <w:rsid w:val="003B5CD9"/>
    <w:rsid w:val="003B6BF5"/>
    <w:rsid w:val="003C00FD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231D"/>
    <w:rsid w:val="003F4397"/>
    <w:rsid w:val="00400C78"/>
    <w:rsid w:val="00400F47"/>
    <w:rsid w:val="00402253"/>
    <w:rsid w:val="00404905"/>
    <w:rsid w:val="00404B21"/>
    <w:rsid w:val="00411CB2"/>
    <w:rsid w:val="004151AA"/>
    <w:rsid w:val="00420E31"/>
    <w:rsid w:val="00432FB1"/>
    <w:rsid w:val="00434C8A"/>
    <w:rsid w:val="004359BE"/>
    <w:rsid w:val="0043685A"/>
    <w:rsid w:val="00440D6A"/>
    <w:rsid w:val="00441E4E"/>
    <w:rsid w:val="00442503"/>
    <w:rsid w:val="00443280"/>
    <w:rsid w:val="00453487"/>
    <w:rsid w:val="00453AB1"/>
    <w:rsid w:val="004630EE"/>
    <w:rsid w:val="00470155"/>
    <w:rsid w:val="00470932"/>
    <w:rsid w:val="004741A0"/>
    <w:rsid w:val="00474B72"/>
    <w:rsid w:val="004779E6"/>
    <w:rsid w:val="00484384"/>
    <w:rsid w:val="00493BE4"/>
    <w:rsid w:val="004968A2"/>
    <w:rsid w:val="004A08F9"/>
    <w:rsid w:val="004A1B73"/>
    <w:rsid w:val="004A3710"/>
    <w:rsid w:val="004B0792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14FCA"/>
    <w:rsid w:val="0052176F"/>
    <w:rsid w:val="0052406E"/>
    <w:rsid w:val="00525736"/>
    <w:rsid w:val="00531506"/>
    <w:rsid w:val="00537B86"/>
    <w:rsid w:val="005412D5"/>
    <w:rsid w:val="00541D35"/>
    <w:rsid w:val="0054260D"/>
    <w:rsid w:val="00542B3F"/>
    <w:rsid w:val="00544E15"/>
    <w:rsid w:val="00544E2E"/>
    <w:rsid w:val="00546F1A"/>
    <w:rsid w:val="0054707D"/>
    <w:rsid w:val="00547583"/>
    <w:rsid w:val="00551FAC"/>
    <w:rsid w:val="00552F38"/>
    <w:rsid w:val="0055632A"/>
    <w:rsid w:val="00557A72"/>
    <w:rsid w:val="00560E38"/>
    <w:rsid w:val="0056152B"/>
    <w:rsid w:val="00565B30"/>
    <w:rsid w:val="005677F0"/>
    <w:rsid w:val="00572BC9"/>
    <w:rsid w:val="00573183"/>
    <w:rsid w:val="00573B08"/>
    <w:rsid w:val="005746A7"/>
    <w:rsid w:val="00574BF6"/>
    <w:rsid w:val="00580835"/>
    <w:rsid w:val="00582294"/>
    <w:rsid w:val="005826D8"/>
    <w:rsid w:val="00591523"/>
    <w:rsid w:val="0059465E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6010C0"/>
    <w:rsid w:val="00603B13"/>
    <w:rsid w:val="006055AA"/>
    <w:rsid w:val="006055E4"/>
    <w:rsid w:val="00613F96"/>
    <w:rsid w:val="006179CC"/>
    <w:rsid w:val="00630E4B"/>
    <w:rsid w:val="006321B7"/>
    <w:rsid w:val="00636209"/>
    <w:rsid w:val="00642238"/>
    <w:rsid w:val="00654F08"/>
    <w:rsid w:val="006626EF"/>
    <w:rsid w:val="00663EAB"/>
    <w:rsid w:val="0066419D"/>
    <w:rsid w:val="00667E93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3266"/>
    <w:rsid w:val="006B4B61"/>
    <w:rsid w:val="006C37FE"/>
    <w:rsid w:val="006C60D4"/>
    <w:rsid w:val="006C7358"/>
    <w:rsid w:val="006D23D0"/>
    <w:rsid w:val="006D3F3D"/>
    <w:rsid w:val="006D4414"/>
    <w:rsid w:val="006E3A19"/>
    <w:rsid w:val="006E522C"/>
    <w:rsid w:val="006F0113"/>
    <w:rsid w:val="006F31A4"/>
    <w:rsid w:val="006F453C"/>
    <w:rsid w:val="006F7EF9"/>
    <w:rsid w:val="007000D8"/>
    <w:rsid w:val="00701A4E"/>
    <w:rsid w:val="00702E0E"/>
    <w:rsid w:val="00703107"/>
    <w:rsid w:val="00705D12"/>
    <w:rsid w:val="007074CD"/>
    <w:rsid w:val="00720495"/>
    <w:rsid w:val="007275DF"/>
    <w:rsid w:val="007313BC"/>
    <w:rsid w:val="0073191D"/>
    <w:rsid w:val="00732220"/>
    <w:rsid w:val="00732EBB"/>
    <w:rsid w:val="00734C7E"/>
    <w:rsid w:val="00735862"/>
    <w:rsid w:val="007458C0"/>
    <w:rsid w:val="00747B69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245C"/>
    <w:rsid w:val="00785740"/>
    <w:rsid w:val="007862E0"/>
    <w:rsid w:val="0078632B"/>
    <w:rsid w:val="0079049E"/>
    <w:rsid w:val="00796013"/>
    <w:rsid w:val="00797F34"/>
    <w:rsid w:val="007A0A74"/>
    <w:rsid w:val="007A3906"/>
    <w:rsid w:val="007A4DCA"/>
    <w:rsid w:val="007A5A55"/>
    <w:rsid w:val="007A7017"/>
    <w:rsid w:val="007B36C4"/>
    <w:rsid w:val="007C3902"/>
    <w:rsid w:val="007C659E"/>
    <w:rsid w:val="007D5AA2"/>
    <w:rsid w:val="007E0809"/>
    <w:rsid w:val="007E0ECE"/>
    <w:rsid w:val="007E23A9"/>
    <w:rsid w:val="007E3E59"/>
    <w:rsid w:val="007E6D3C"/>
    <w:rsid w:val="007F12E4"/>
    <w:rsid w:val="007F33A7"/>
    <w:rsid w:val="007F33DE"/>
    <w:rsid w:val="007F40F6"/>
    <w:rsid w:val="007F4FC5"/>
    <w:rsid w:val="007F50B8"/>
    <w:rsid w:val="007F6920"/>
    <w:rsid w:val="007F79EB"/>
    <w:rsid w:val="00806909"/>
    <w:rsid w:val="00806F0F"/>
    <w:rsid w:val="00806F5F"/>
    <w:rsid w:val="00816BF1"/>
    <w:rsid w:val="00817DC5"/>
    <w:rsid w:val="00820BD9"/>
    <w:rsid w:val="0082492A"/>
    <w:rsid w:val="0082683A"/>
    <w:rsid w:val="00831C8D"/>
    <w:rsid w:val="00833E4B"/>
    <w:rsid w:val="008408FD"/>
    <w:rsid w:val="008413FB"/>
    <w:rsid w:val="00841F06"/>
    <w:rsid w:val="00842F95"/>
    <w:rsid w:val="00845047"/>
    <w:rsid w:val="00845A2F"/>
    <w:rsid w:val="00846DA4"/>
    <w:rsid w:val="008500B7"/>
    <w:rsid w:val="00860959"/>
    <w:rsid w:val="0086155A"/>
    <w:rsid w:val="0086208E"/>
    <w:rsid w:val="00867680"/>
    <w:rsid w:val="008707E3"/>
    <w:rsid w:val="008713B1"/>
    <w:rsid w:val="00874DC7"/>
    <w:rsid w:val="008774CC"/>
    <w:rsid w:val="00880019"/>
    <w:rsid w:val="00881009"/>
    <w:rsid w:val="00882112"/>
    <w:rsid w:val="00895112"/>
    <w:rsid w:val="00895E20"/>
    <w:rsid w:val="00896E79"/>
    <w:rsid w:val="008A33B7"/>
    <w:rsid w:val="008A5D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71D6"/>
    <w:rsid w:val="008C754E"/>
    <w:rsid w:val="008C7DC7"/>
    <w:rsid w:val="008D0BDA"/>
    <w:rsid w:val="008D1CC2"/>
    <w:rsid w:val="008D1D9D"/>
    <w:rsid w:val="008D4C70"/>
    <w:rsid w:val="008E1128"/>
    <w:rsid w:val="008E11F7"/>
    <w:rsid w:val="008E76A8"/>
    <w:rsid w:val="008F54BE"/>
    <w:rsid w:val="008F56A9"/>
    <w:rsid w:val="008F6360"/>
    <w:rsid w:val="008F7577"/>
    <w:rsid w:val="0091264D"/>
    <w:rsid w:val="00913AF3"/>
    <w:rsid w:val="00924980"/>
    <w:rsid w:val="00925CCF"/>
    <w:rsid w:val="00932DDF"/>
    <w:rsid w:val="00934FA6"/>
    <w:rsid w:val="009357A0"/>
    <w:rsid w:val="00935DD1"/>
    <w:rsid w:val="00937DEA"/>
    <w:rsid w:val="009438A6"/>
    <w:rsid w:val="0095183A"/>
    <w:rsid w:val="00952C6B"/>
    <w:rsid w:val="00955D49"/>
    <w:rsid w:val="0095603D"/>
    <w:rsid w:val="00957B8B"/>
    <w:rsid w:val="00961005"/>
    <w:rsid w:val="00962CB1"/>
    <w:rsid w:val="009659F2"/>
    <w:rsid w:val="0097131C"/>
    <w:rsid w:val="00971502"/>
    <w:rsid w:val="00972A47"/>
    <w:rsid w:val="009747A7"/>
    <w:rsid w:val="00974F9F"/>
    <w:rsid w:val="00975580"/>
    <w:rsid w:val="00982ABC"/>
    <w:rsid w:val="0098536E"/>
    <w:rsid w:val="00991BEA"/>
    <w:rsid w:val="0099591F"/>
    <w:rsid w:val="009A19EE"/>
    <w:rsid w:val="009A1E9A"/>
    <w:rsid w:val="009A4B15"/>
    <w:rsid w:val="009A6353"/>
    <w:rsid w:val="009B0027"/>
    <w:rsid w:val="009B0ABF"/>
    <w:rsid w:val="009B19DD"/>
    <w:rsid w:val="009B53A8"/>
    <w:rsid w:val="009B5834"/>
    <w:rsid w:val="009B642F"/>
    <w:rsid w:val="009B64A9"/>
    <w:rsid w:val="009C2D85"/>
    <w:rsid w:val="009C4213"/>
    <w:rsid w:val="009C71CE"/>
    <w:rsid w:val="009D245B"/>
    <w:rsid w:val="009D2DC3"/>
    <w:rsid w:val="009D3425"/>
    <w:rsid w:val="009D7683"/>
    <w:rsid w:val="009E28D0"/>
    <w:rsid w:val="009E4C5B"/>
    <w:rsid w:val="009E51F4"/>
    <w:rsid w:val="009F1260"/>
    <w:rsid w:val="009F1BC8"/>
    <w:rsid w:val="00A017D5"/>
    <w:rsid w:val="00A02866"/>
    <w:rsid w:val="00A04418"/>
    <w:rsid w:val="00A044FC"/>
    <w:rsid w:val="00A104EC"/>
    <w:rsid w:val="00A1303E"/>
    <w:rsid w:val="00A269FB"/>
    <w:rsid w:val="00A31993"/>
    <w:rsid w:val="00A437F9"/>
    <w:rsid w:val="00A46AB4"/>
    <w:rsid w:val="00A50087"/>
    <w:rsid w:val="00A504F8"/>
    <w:rsid w:val="00A50DB8"/>
    <w:rsid w:val="00A63E21"/>
    <w:rsid w:val="00A64087"/>
    <w:rsid w:val="00A660C6"/>
    <w:rsid w:val="00A73160"/>
    <w:rsid w:val="00A7468D"/>
    <w:rsid w:val="00A827F9"/>
    <w:rsid w:val="00A846AC"/>
    <w:rsid w:val="00A8765A"/>
    <w:rsid w:val="00A94E5C"/>
    <w:rsid w:val="00A97948"/>
    <w:rsid w:val="00AA1F42"/>
    <w:rsid w:val="00AA3E79"/>
    <w:rsid w:val="00AA46F2"/>
    <w:rsid w:val="00AB1F34"/>
    <w:rsid w:val="00AB3301"/>
    <w:rsid w:val="00AB5316"/>
    <w:rsid w:val="00AB5710"/>
    <w:rsid w:val="00AC0427"/>
    <w:rsid w:val="00AC1CC4"/>
    <w:rsid w:val="00AC2D6F"/>
    <w:rsid w:val="00AC5419"/>
    <w:rsid w:val="00AD0B78"/>
    <w:rsid w:val="00AE00E3"/>
    <w:rsid w:val="00AE3E3B"/>
    <w:rsid w:val="00AE74B1"/>
    <w:rsid w:val="00AF0148"/>
    <w:rsid w:val="00AF1DF5"/>
    <w:rsid w:val="00B12660"/>
    <w:rsid w:val="00B13E47"/>
    <w:rsid w:val="00B304CD"/>
    <w:rsid w:val="00B346A1"/>
    <w:rsid w:val="00B35DBF"/>
    <w:rsid w:val="00B37478"/>
    <w:rsid w:val="00B44470"/>
    <w:rsid w:val="00B537EE"/>
    <w:rsid w:val="00B61C4C"/>
    <w:rsid w:val="00B62F9B"/>
    <w:rsid w:val="00B639AE"/>
    <w:rsid w:val="00B67431"/>
    <w:rsid w:val="00B73471"/>
    <w:rsid w:val="00B73BD1"/>
    <w:rsid w:val="00B7701B"/>
    <w:rsid w:val="00B810DE"/>
    <w:rsid w:val="00B843E0"/>
    <w:rsid w:val="00B93953"/>
    <w:rsid w:val="00B9500B"/>
    <w:rsid w:val="00B956D8"/>
    <w:rsid w:val="00B96A69"/>
    <w:rsid w:val="00B9720A"/>
    <w:rsid w:val="00B97C3E"/>
    <w:rsid w:val="00B97FF7"/>
    <w:rsid w:val="00BA2610"/>
    <w:rsid w:val="00BB26AB"/>
    <w:rsid w:val="00BB3D0F"/>
    <w:rsid w:val="00BB4CE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77"/>
    <w:rsid w:val="00C03D2C"/>
    <w:rsid w:val="00C11FE6"/>
    <w:rsid w:val="00C152C6"/>
    <w:rsid w:val="00C166B0"/>
    <w:rsid w:val="00C24211"/>
    <w:rsid w:val="00C2698E"/>
    <w:rsid w:val="00C30987"/>
    <w:rsid w:val="00C37636"/>
    <w:rsid w:val="00C41D92"/>
    <w:rsid w:val="00C42105"/>
    <w:rsid w:val="00C44CBF"/>
    <w:rsid w:val="00C52A03"/>
    <w:rsid w:val="00C55F17"/>
    <w:rsid w:val="00C61AF1"/>
    <w:rsid w:val="00C627FB"/>
    <w:rsid w:val="00C70FAD"/>
    <w:rsid w:val="00C76A97"/>
    <w:rsid w:val="00C81988"/>
    <w:rsid w:val="00C86661"/>
    <w:rsid w:val="00C95F7D"/>
    <w:rsid w:val="00CA0851"/>
    <w:rsid w:val="00CA1546"/>
    <w:rsid w:val="00CA2072"/>
    <w:rsid w:val="00CA6429"/>
    <w:rsid w:val="00CB05C5"/>
    <w:rsid w:val="00CC5DA9"/>
    <w:rsid w:val="00CC7B88"/>
    <w:rsid w:val="00CD0434"/>
    <w:rsid w:val="00CD26E9"/>
    <w:rsid w:val="00CD4E3F"/>
    <w:rsid w:val="00CD5531"/>
    <w:rsid w:val="00CD5F8D"/>
    <w:rsid w:val="00CE301F"/>
    <w:rsid w:val="00CE4C4B"/>
    <w:rsid w:val="00CE7107"/>
    <w:rsid w:val="00CF0F23"/>
    <w:rsid w:val="00CF10C9"/>
    <w:rsid w:val="00CF552F"/>
    <w:rsid w:val="00D0087B"/>
    <w:rsid w:val="00D025AF"/>
    <w:rsid w:val="00D068C3"/>
    <w:rsid w:val="00D108F0"/>
    <w:rsid w:val="00D1140C"/>
    <w:rsid w:val="00D114F3"/>
    <w:rsid w:val="00D17AAB"/>
    <w:rsid w:val="00D203E7"/>
    <w:rsid w:val="00D2670F"/>
    <w:rsid w:val="00D40E8E"/>
    <w:rsid w:val="00D46EDF"/>
    <w:rsid w:val="00D47DA5"/>
    <w:rsid w:val="00D53B44"/>
    <w:rsid w:val="00D54E51"/>
    <w:rsid w:val="00D61976"/>
    <w:rsid w:val="00D638E6"/>
    <w:rsid w:val="00D65D9C"/>
    <w:rsid w:val="00D73E9F"/>
    <w:rsid w:val="00D80B19"/>
    <w:rsid w:val="00D8104F"/>
    <w:rsid w:val="00D8598D"/>
    <w:rsid w:val="00D92EC8"/>
    <w:rsid w:val="00D93246"/>
    <w:rsid w:val="00D944BA"/>
    <w:rsid w:val="00D96BD0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5B62"/>
    <w:rsid w:val="00DE1C88"/>
    <w:rsid w:val="00DE35D1"/>
    <w:rsid w:val="00DE48E7"/>
    <w:rsid w:val="00DE740A"/>
    <w:rsid w:val="00DF1C88"/>
    <w:rsid w:val="00DF20F7"/>
    <w:rsid w:val="00DF4428"/>
    <w:rsid w:val="00DF4518"/>
    <w:rsid w:val="00DF50BE"/>
    <w:rsid w:val="00DF6174"/>
    <w:rsid w:val="00E01F5C"/>
    <w:rsid w:val="00E03771"/>
    <w:rsid w:val="00E0474C"/>
    <w:rsid w:val="00E072B7"/>
    <w:rsid w:val="00E14C81"/>
    <w:rsid w:val="00E251E6"/>
    <w:rsid w:val="00E27521"/>
    <w:rsid w:val="00E338B1"/>
    <w:rsid w:val="00E33A2B"/>
    <w:rsid w:val="00E36B25"/>
    <w:rsid w:val="00E37D9A"/>
    <w:rsid w:val="00E41AE9"/>
    <w:rsid w:val="00E42B1E"/>
    <w:rsid w:val="00E43F6A"/>
    <w:rsid w:val="00E4423F"/>
    <w:rsid w:val="00E444AF"/>
    <w:rsid w:val="00E448B5"/>
    <w:rsid w:val="00E46CC3"/>
    <w:rsid w:val="00E62319"/>
    <w:rsid w:val="00E6487D"/>
    <w:rsid w:val="00E66218"/>
    <w:rsid w:val="00E702C4"/>
    <w:rsid w:val="00E72FC9"/>
    <w:rsid w:val="00E7521A"/>
    <w:rsid w:val="00E8452A"/>
    <w:rsid w:val="00E865C2"/>
    <w:rsid w:val="00E928F9"/>
    <w:rsid w:val="00EA3039"/>
    <w:rsid w:val="00EA6202"/>
    <w:rsid w:val="00EA6475"/>
    <w:rsid w:val="00EB1350"/>
    <w:rsid w:val="00EB58F6"/>
    <w:rsid w:val="00EB7BAC"/>
    <w:rsid w:val="00EC3C9A"/>
    <w:rsid w:val="00EC48A1"/>
    <w:rsid w:val="00EC5361"/>
    <w:rsid w:val="00EC5420"/>
    <w:rsid w:val="00ED2C30"/>
    <w:rsid w:val="00ED40F7"/>
    <w:rsid w:val="00ED4EB6"/>
    <w:rsid w:val="00ED6EF1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96B"/>
    <w:rsid w:val="00F3759E"/>
    <w:rsid w:val="00F37714"/>
    <w:rsid w:val="00F43F0D"/>
    <w:rsid w:val="00F51DE2"/>
    <w:rsid w:val="00F51F76"/>
    <w:rsid w:val="00F529AA"/>
    <w:rsid w:val="00F53EC3"/>
    <w:rsid w:val="00F54FEA"/>
    <w:rsid w:val="00F554E8"/>
    <w:rsid w:val="00F575AD"/>
    <w:rsid w:val="00F60F20"/>
    <w:rsid w:val="00F63D15"/>
    <w:rsid w:val="00F665AB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C1B"/>
    <w:rsid w:val="00FB481D"/>
    <w:rsid w:val="00FB49DD"/>
    <w:rsid w:val="00FC2951"/>
    <w:rsid w:val="00FC3570"/>
    <w:rsid w:val="00FC6E2A"/>
    <w:rsid w:val="00FE01D9"/>
    <w:rsid w:val="00FE5808"/>
    <w:rsid w:val="00FE699B"/>
    <w:rsid w:val="00FF44DD"/>
    <w:rsid w:val="00FF5FC8"/>
    <w:rsid w:val="00FF7504"/>
    <w:rsid w:val="01543698"/>
    <w:rsid w:val="01716B58"/>
    <w:rsid w:val="01C521B3"/>
    <w:rsid w:val="02290C40"/>
    <w:rsid w:val="022D440E"/>
    <w:rsid w:val="027E74A7"/>
    <w:rsid w:val="028546EB"/>
    <w:rsid w:val="04C70B93"/>
    <w:rsid w:val="05244E7C"/>
    <w:rsid w:val="05675B81"/>
    <w:rsid w:val="05945F5E"/>
    <w:rsid w:val="05BF54E7"/>
    <w:rsid w:val="062444CC"/>
    <w:rsid w:val="068C54B9"/>
    <w:rsid w:val="07634BF4"/>
    <w:rsid w:val="07C70DC4"/>
    <w:rsid w:val="09302B22"/>
    <w:rsid w:val="093A12E4"/>
    <w:rsid w:val="098B21D8"/>
    <w:rsid w:val="09EF7ED0"/>
    <w:rsid w:val="0A3A6A1B"/>
    <w:rsid w:val="0AAE012D"/>
    <w:rsid w:val="0ADA18CC"/>
    <w:rsid w:val="0B003157"/>
    <w:rsid w:val="0BB914B6"/>
    <w:rsid w:val="0BD7795F"/>
    <w:rsid w:val="0C667EA6"/>
    <w:rsid w:val="0D062084"/>
    <w:rsid w:val="11072A94"/>
    <w:rsid w:val="123419D2"/>
    <w:rsid w:val="12C43EED"/>
    <w:rsid w:val="13032411"/>
    <w:rsid w:val="13846168"/>
    <w:rsid w:val="13FC1FA7"/>
    <w:rsid w:val="143F7E4F"/>
    <w:rsid w:val="14A44FB8"/>
    <w:rsid w:val="150F0169"/>
    <w:rsid w:val="156D4658"/>
    <w:rsid w:val="161679A7"/>
    <w:rsid w:val="169828CD"/>
    <w:rsid w:val="1707435F"/>
    <w:rsid w:val="18007DA8"/>
    <w:rsid w:val="18C13618"/>
    <w:rsid w:val="19F1668A"/>
    <w:rsid w:val="1C02130A"/>
    <w:rsid w:val="1CAC2742"/>
    <w:rsid w:val="1CB810E7"/>
    <w:rsid w:val="1D6A0633"/>
    <w:rsid w:val="1DCD6AB3"/>
    <w:rsid w:val="1E0F2B51"/>
    <w:rsid w:val="1E311151"/>
    <w:rsid w:val="1E376FDF"/>
    <w:rsid w:val="1FFA69B8"/>
    <w:rsid w:val="209D31DB"/>
    <w:rsid w:val="20EE6564"/>
    <w:rsid w:val="219A5FA9"/>
    <w:rsid w:val="23E0478E"/>
    <w:rsid w:val="24790305"/>
    <w:rsid w:val="24C43A2C"/>
    <w:rsid w:val="25813496"/>
    <w:rsid w:val="268259AE"/>
    <w:rsid w:val="26C52111"/>
    <w:rsid w:val="26E85EC8"/>
    <w:rsid w:val="26EA0A6E"/>
    <w:rsid w:val="26FE030A"/>
    <w:rsid w:val="27D668C5"/>
    <w:rsid w:val="27E76110"/>
    <w:rsid w:val="28246ECE"/>
    <w:rsid w:val="29012D28"/>
    <w:rsid w:val="2AB9711D"/>
    <w:rsid w:val="2B2937A5"/>
    <w:rsid w:val="2CF7573E"/>
    <w:rsid w:val="2D925870"/>
    <w:rsid w:val="2DEF26D6"/>
    <w:rsid w:val="2DFC06D1"/>
    <w:rsid w:val="30793284"/>
    <w:rsid w:val="310A7126"/>
    <w:rsid w:val="32C335B1"/>
    <w:rsid w:val="3332229A"/>
    <w:rsid w:val="334127DE"/>
    <w:rsid w:val="3394240F"/>
    <w:rsid w:val="34CB024D"/>
    <w:rsid w:val="34DB551B"/>
    <w:rsid w:val="35235397"/>
    <w:rsid w:val="355D0B43"/>
    <w:rsid w:val="35FA38AD"/>
    <w:rsid w:val="367810B3"/>
    <w:rsid w:val="37221E07"/>
    <w:rsid w:val="37AE0E53"/>
    <w:rsid w:val="37E94405"/>
    <w:rsid w:val="390414E4"/>
    <w:rsid w:val="391D43D1"/>
    <w:rsid w:val="3A714E4B"/>
    <w:rsid w:val="3AC32048"/>
    <w:rsid w:val="3ADA04DA"/>
    <w:rsid w:val="3AF24716"/>
    <w:rsid w:val="3B24224C"/>
    <w:rsid w:val="3B466628"/>
    <w:rsid w:val="3BED2703"/>
    <w:rsid w:val="3D00619F"/>
    <w:rsid w:val="3D460945"/>
    <w:rsid w:val="3F7B0218"/>
    <w:rsid w:val="4013025E"/>
    <w:rsid w:val="408D131E"/>
    <w:rsid w:val="40D03ED8"/>
    <w:rsid w:val="410F047F"/>
    <w:rsid w:val="416F4571"/>
    <w:rsid w:val="41A63A30"/>
    <w:rsid w:val="41DB4140"/>
    <w:rsid w:val="429107C7"/>
    <w:rsid w:val="42A95791"/>
    <w:rsid w:val="42ED13C2"/>
    <w:rsid w:val="44891D0D"/>
    <w:rsid w:val="44B73D07"/>
    <w:rsid w:val="452D76AA"/>
    <w:rsid w:val="46145D49"/>
    <w:rsid w:val="468A6CBC"/>
    <w:rsid w:val="481E3C44"/>
    <w:rsid w:val="48FC1291"/>
    <w:rsid w:val="4C310D9C"/>
    <w:rsid w:val="4CF25CB3"/>
    <w:rsid w:val="4D3D003B"/>
    <w:rsid w:val="4E071BA4"/>
    <w:rsid w:val="4E112440"/>
    <w:rsid w:val="4E2D31EF"/>
    <w:rsid w:val="4E985EB2"/>
    <w:rsid w:val="4FC058C6"/>
    <w:rsid w:val="51033196"/>
    <w:rsid w:val="510C5E54"/>
    <w:rsid w:val="51575697"/>
    <w:rsid w:val="51FB2757"/>
    <w:rsid w:val="52216A9B"/>
    <w:rsid w:val="52427E13"/>
    <w:rsid w:val="52DA0CA4"/>
    <w:rsid w:val="52EF13E6"/>
    <w:rsid w:val="536966BB"/>
    <w:rsid w:val="546C4689"/>
    <w:rsid w:val="547418E3"/>
    <w:rsid w:val="54BA568B"/>
    <w:rsid w:val="54C26BFC"/>
    <w:rsid w:val="557266CE"/>
    <w:rsid w:val="5604175E"/>
    <w:rsid w:val="561A7EC6"/>
    <w:rsid w:val="572946A1"/>
    <w:rsid w:val="572959A2"/>
    <w:rsid w:val="57CA5ED2"/>
    <w:rsid w:val="57E71486"/>
    <w:rsid w:val="58E23FDE"/>
    <w:rsid w:val="59561FE0"/>
    <w:rsid w:val="59943EF2"/>
    <w:rsid w:val="5A1C03AD"/>
    <w:rsid w:val="5ADE61AD"/>
    <w:rsid w:val="5B7976B8"/>
    <w:rsid w:val="5B9A25B0"/>
    <w:rsid w:val="5BCE0BDB"/>
    <w:rsid w:val="5C82428E"/>
    <w:rsid w:val="5C827377"/>
    <w:rsid w:val="5C930B9D"/>
    <w:rsid w:val="5D463571"/>
    <w:rsid w:val="5D936DD3"/>
    <w:rsid w:val="5E5A674B"/>
    <w:rsid w:val="5F251B4F"/>
    <w:rsid w:val="5F916509"/>
    <w:rsid w:val="60952107"/>
    <w:rsid w:val="60E44589"/>
    <w:rsid w:val="614B680F"/>
    <w:rsid w:val="620043DA"/>
    <w:rsid w:val="62B343FC"/>
    <w:rsid w:val="635A7DCF"/>
    <w:rsid w:val="641D23E0"/>
    <w:rsid w:val="6477675E"/>
    <w:rsid w:val="64D62D2E"/>
    <w:rsid w:val="6581630D"/>
    <w:rsid w:val="663C4348"/>
    <w:rsid w:val="66456062"/>
    <w:rsid w:val="66BE0674"/>
    <w:rsid w:val="66C467C4"/>
    <w:rsid w:val="670C7632"/>
    <w:rsid w:val="6790376D"/>
    <w:rsid w:val="68053023"/>
    <w:rsid w:val="69370CF2"/>
    <w:rsid w:val="695D4175"/>
    <w:rsid w:val="6A072A7D"/>
    <w:rsid w:val="6B24299C"/>
    <w:rsid w:val="6BCA7704"/>
    <w:rsid w:val="6C2F5391"/>
    <w:rsid w:val="6DB0087C"/>
    <w:rsid w:val="6E5019D7"/>
    <w:rsid w:val="6E71237D"/>
    <w:rsid w:val="6FB94521"/>
    <w:rsid w:val="70E94665"/>
    <w:rsid w:val="71B143BB"/>
    <w:rsid w:val="723C5848"/>
    <w:rsid w:val="7322493E"/>
    <w:rsid w:val="73FA3EA6"/>
    <w:rsid w:val="75180085"/>
    <w:rsid w:val="77361B13"/>
    <w:rsid w:val="77531737"/>
    <w:rsid w:val="790A232E"/>
    <w:rsid w:val="794719E5"/>
    <w:rsid w:val="7A5837C2"/>
    <w:rsid w:val="7A81476E"/>
    <w:rsid w:val="7D494151"/>
    <w:rsid w:val="7D6C7C31"/>
    <w:rsid w:val="7D6F2271"/>
    <w:rsid w:val="7DAB50A0"/>
    <w:rsid w:val="7EAA76FA"/>
    <w:rsid w:val="7EAB5A90"/>
    <w:rsid w:val="7F0832B6"/>
    <w:rsid w:val="7F69341C"/>
    <w:rsid w:val="7FCD54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仿宋" w:hAnsi="仿宋" w:eastAsia="仿宋"/>
      <w:sz w:val="28"/>
      <w:szCs w:val="28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autoRedefine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仿宋" w:hAnsi="仿宋" w:eastAsia="仿宋"/>
      <w:kern w:val="2"/>
      <w:sz w:val="28"/>
      <w:szCs w:val="28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font21"/>
    <w:basedOn w:val="3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6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3F7C-7263-4898-8123-09E68359D7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10</Pages>
  <Words>2865</Words>
  <Characters>3190</Characters>
  <Lines>109</Lines>
  <Paragraphs>30</Paragraphs>
  <TotalTime>1</TotalTime>
  <ScaleCrop>false</ScaleCrop>
  <LinksUpToDate>false</LinksUpToDate>
  <CharactersWithSpaces>3515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2023-08-30T06:33:00Z</dcterms:created>
  <dc:creator>市政务服务办</dc:creator>
  <cp:lastModifiedBy>Administrator</cp:lastModifiedBy>
  <cp:lastPrinted>2025-01-02T01:28:00Z</cp:lastPrinted>
  <dcterms:modified xsi:type="dcterms:W3CDTF">2025-06-20T00:26:21Z</dcterms:modified>
  <dc:subject>青岛市政府采购采购文件范本</dc:subject>
  <dc:title>青岛市政府采购采购文件范本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48AC9C416E5743568F7C620748F6F4AE_13</vt:lpwstr>
  </property>
  <property fmtid="{D5CDD505-2E9C-101B-9397-08002B2CF9AE}" pid="4" name="KSOTemplateDocerSaveRecord">
    <vt:lpwstr>eyJoZGlkIjoiMWYxYTdhZTcyYjMyZTdhYzVkYzFmZDE0YjY3NWZjODEifQ==</vt:lpwstr>
  </property>
</Properties>
</file>