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4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HYJS-GC-B-2025-07-03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项目名称：高新区涵信路（经三路至田海路）道路及综合配套工程劳务分包项目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1666838.36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元（详见招标最高限价清单）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合同履行期限：30日。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1.注册于中华人民共和国内的合法企业，且具备建筑施工企业劳务资质。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资质证书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2025年7月17日17时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7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2025年7月23日10时30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5BE5AFFA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2025年7月23日10时30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bookmarkEnd w:id="24"/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1C426FD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</w:p>
    <w:p w14:paraId="1FFB9E5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1AFDD775">
      <w:pPr>
        <w:spacing w:line="360" w:lineRule="auto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zh-CN" w:eastAsia="zh-CN"/>
        </w:rPr>
        <w:t>高新区涵信路（经三路至田海路）道路及综合配套工程劳务分包项目</w:t>
      </w:r>
    </w:p>
    <w:p w14:paraId="56A0D9F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</w:p>
    <w:p w14:paraId="6DAECC2C">
      <w:pPr>
        <w:spacing w:line="360" w:lineRule="auto"/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9"/>
      <w:bookmarkStart w:id="10" w:name="_Toc475435569"/>
      <w:bookmarkStart w:id="11" w:name="_Toc26129"/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zh-CN" w:eastAsia="zh-CN"/>
        </w:rPr>
        <w:t>高新区涵信路（经三路至田海路）道路及综合配套工程劳务</w:t>
      </w:r>
    </w:p>
    <w:p w14:paraId="6C6D7A3E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4.1计划工期：30日。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22289"/>
      <w:bookmarkStart w:id="15" w:name="_Toc134452757"/>
      <w:bookmarkStart w:id="16" w:name="_Toc1474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tbl>
      <w:tblPr>
        <w:tblStyle w:val="28"/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789"/>
        <w:gridCol w:w="669"/>
        <w:gridCol w:w="936"/>
        <w:gridCol w:w="1109"/>
        <w:gridCol w:w="1395"/>
        <w:gridCol w:w="1430"/>
      </w:tblGrid>
      <w:tr w14:paraId="5DF2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7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高新区涵信路（经三路至田海路）道路及综合配套工程劳务分包项目</w:t>
            </w:r>
          </w:p>
        </w:tc>
      </w:tr>
      <w:tr w14:paraId="4170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20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</w:tr>
      <w:tr w14:paraId="4436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含税金额（元）</w:t>
            </w: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备注税率</w:t>
            </w:r>
          </w:p>
        </w:tc>
      </w:tr>
      <w:tr w14:paraId="1C1A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2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72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B1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7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EB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4BD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C14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417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D017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F37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16E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86A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757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C85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60F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E12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土石方及路基处理工程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D993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F090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BC0F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369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8442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A29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土工合成材料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1.材料品种、规格:双向拉伸塑料土工格栅，强度满足设计要求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2.部位:褥垫层上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5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16998.32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1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F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221873.21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49E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1.混凝土种类:商砼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2.混凝土强度等级:C40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B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6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F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95352.76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81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现浇构件钢筋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1.钢筋种类:HRB400，规格详见图纸综合考虑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2.综合考虑钢筋连接、箍筋、非箍筋的因素以及水平、垂直运输内容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E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0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5106.08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B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130965.76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437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2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截水台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1.砖品种、规格、强度等级:MU10蒸压粉煤灰砖砌筑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2.基础类型:坡顶护栏砖基础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 砂浆强度等级:砂浆 M7.5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4.1:2水泥砂浆抹面10mm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5.具体做法详设计图纸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F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6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D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12160.15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DAF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547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6F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车行道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46C5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44DB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AA9C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D003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AED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39C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路床(槽)整形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1.部位:路床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2.范围:按设计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F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8381.90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6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F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13537.87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CFE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水泥稳定碎(砾)石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1.水泥含量:满足设计要求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2.石料规格:水泥稳定碎石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4.压实度不小于97%,7天无侧限抗压强度要求不小于2.5Mpa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5.综合内容:基层摊铺、压实、养护、检测等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3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8381.90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2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0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37504.92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A13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水泥稳定碎(砾)石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1.水泥含量:满足设计要求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2.石料规格:水泥稳定碎石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4.压实度不小于98%,7天无侧限抗压强度要求不小于3.5Mpa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5.综合内容:基层摊铺、压实、养护、检测等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2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8412.48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A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3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37641.75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45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1.材料品种:慢裂乳化沥青（PC-2）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2.喷油量:1.2L/m2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3.部位:下路床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8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8453.24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A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6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36610.52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158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1.沥青品种:A级、70#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2.种类:中粒式沥青混凝土(AC-20)(石灰岩骨料)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4.综合内容:沥青混凝土摊铺、碾压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A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8453.24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B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3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45105.78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2F7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粘层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1.材料品种:快裂乳化沥青（PC-3）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2.喷油量:0.6L/m2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3.部位:面层之间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9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8681.98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8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E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22955.42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413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7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1.沥青品种:A级、70#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2.种类:细粒式沥青混凝土(AC-13C)(玄武岩骨料)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4.综合内容:沥青混凝土摊铺、碾压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B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8681.98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9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3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48611.47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64F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F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铣刨路面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1.材质:沥青路面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2.结构形式: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4.综合考虑割缝、装车及垃圾外运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0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C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F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221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拆除旧路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1.材质:沥青面层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2.厚度:按新老路面搭接要求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3.综合考虑割缝、装车及垃圾外运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9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0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B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4162.91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24F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土工合成材料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1.材料品种、规格:自粘型玻璃纤维格栅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2.部位:新老路面处理衔接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3.其他要求详见图纸及（GBT 21825-2008）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1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D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7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3446.84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AB5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土工合成材料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1.材料品种、规格:TGSGS5050双向土工格栅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2.部位:新老路面处理衔接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3.其他要求详见图纸及（GB/T 17689-2008）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F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B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9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4495.80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648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A66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4B4F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拆除侧分带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D479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236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6E5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D01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976B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83B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拆除侧、平(缘)石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1.材质:现状材质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3.含垃圾外运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3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7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2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8DC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挖沟槽土方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1.土壤类别:综合考虑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2.挖土深度:综合考虑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3.开挖方式:综合考虑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4.装车、不装车:装车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5.场内运距:综合考虑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9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2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D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2192.75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59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F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1.废弃料品种:现场开挖料(按消耗量定额计算规则)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2.运距:综合考虑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401.05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8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7653.03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577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1.填方部位:路基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2.填方材料品种:石渣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3.填方粒径要求:按设计要求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4.填方来源:外购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5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0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3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3624.51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49B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路床(槽)整形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1.部位:路床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2.范围:按设计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E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0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9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B5E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水泥稳定碎(砾)石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1.水泥含量:满足设计要求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2.石料规格:水泥稳定碎石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3.厚度:16cm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4.压实度满足设计要求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5.综合内容:基层摊铺、压实、养护、检测等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2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691.47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F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A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2953.36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388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1.材料品种:沥青透油层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2.喷油量:1L/M2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3.部位:下路床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9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E8E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封层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1.材料品种:封层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2.喷油量:改性沥青碎石封层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3.厚度:1cm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4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A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7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ACC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1.沥青品种: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2.种类:粗粒式沥青混凝土(AC-25,石灰岩骨料)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4.综合内容:沥青混凝土摊铺、碾压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B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E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F20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粘层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1.材料品种:改性沥青粘层油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2.喷油量:0.6L/m2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3.部位:面层之间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E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E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2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2BD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E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1.沥青品种: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2.种类:中粒式SBS改性沥青混凝土(AC-20,石灰岩骨料)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4.综合内容:沥青混凝土摊铺、碾压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5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C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6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1023.06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D2F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1.沥青品种: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2.种类:SBS改性沥青玛蹄脂碎石混合料(SMA-13,玄武岩骨料)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4.综合内容:沥青混凝土摊铺、碾压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1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8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9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1323.63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FD3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5E7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A848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723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B93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D916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787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146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76A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拆除水泥路面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1.材质:水泥路面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3.综合考虑割缝、装车及垃圾外运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2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2073.34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8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1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29667.15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933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拆除人行道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1.材质:人行道+基层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3.含垃圾外运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3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A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E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8337.83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441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拆除非机动车道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1.材质:沥青面层+基层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3.综合考虑割缝、装车及垃圾外运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1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4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2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EEE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拆除侧、平(缘)石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1.材质:现状材质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3.含垃圾外运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4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479.42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B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4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4301.81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965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拆除现状板房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综合考虑垃圾外运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D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1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3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067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3D5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D2F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非机动车道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73F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77B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D885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8FAB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914E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AEA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路床(槽)整形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1.部位:路床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2.范围:按设计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E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F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2616.21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435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砂砾石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1.石料规格:砂砾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3.综合内容：基层摊铺、压实等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1619.81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3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53176.81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47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9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水泥稳定碎(砾)石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1.水泥含量:满足设计要求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2.石料规格:水泥稳定碎石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4.压实度不小于98%,7天无侧限抗压强度要求不小于3.5Mpa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5.综合内容:基层摊铺、压实、养护、检测等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8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C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6690.98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DD3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1.材料品种:慢裂乳化沥青（PC-2）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2.喷油量:1.2L/m2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3.部位:下路床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D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9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3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7313.10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6E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1.沥青品种:A级、70#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2.种类:细粒式沥青混凝土(AC-10C)(玄武岩骨料)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4.综合内容:沥青混凝土摊铺、碾压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5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1688.57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D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1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7070.68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862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透水混凝土基层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1.混凝土强度等级:C20透水混凝土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2.厚度:15cm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E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3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5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52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F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铣刨路面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1.材质:沥青路面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2.结构形式: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3.厚度:3cm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4.综合考虑装车及垃圾外运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4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2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6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229.52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ACD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97E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013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人行道及其他附属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40D6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DACD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B02D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2AF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B15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F44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路床(槽)整形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1.部位:路床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2.范围:按设计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3054.10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9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4932.77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FB4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透水混凝土基层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1.混凝土强度等级:C20透水混凝土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2.厚度:15cm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B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3028.09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C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1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297793.16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C74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B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1.块料品种、规格:60mm厚透水砖（含盲道砖）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2.粘结层:3cm干硬性水泥砂浆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3.图形:按设计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7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3174.47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5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5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87883.78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442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透水混凝土基层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1.混凝土强度等级:C20透水混凝土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2.厚度:10cm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C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F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5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88F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B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拆除人行道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1.材质:透水砖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2.厚度:综合考虑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3.含垃圾外运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4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9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C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9F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安砌侧(平、缘)石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1.材料品种、规格:生态绿色仿石砼 车行道与人行道间立缘石- 20cm×30cm，外侧R=5cm倒角，具体详设计图纸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2.基础、厚度:C20砼垫层，M10水泥砂浆，具体详图纸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3.综合内容:基础铺设（含模板）、侧石安砌的全部内容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4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2228.20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89064.53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EEC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1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安砌侧(平、缘)石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1.材料品种、规格:生态绿色仿石砼 车行道与人行道间平缘石- 20cm×15cm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2.基础、厚度:C20砼垫层，M10水泥砂浆，具体详图纸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3.综合内容:基础铺设（含模板）、侧石安砌的全部内容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2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1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6621.58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8AD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安砌侧(平、缘)石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1.材料品种、规格:生态绿色仿石砼 非机动车道外侧- 10cm×15cm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2.基础、厚度:C20砼垫层，M10水泥砂浆，具体详图纸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3.综合内容:基础铺设（含模板）、侧石安砌的全部内容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6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3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33860.20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E6C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安砌侧(平、缘)石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1.部位：人行道与非机动车道间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2.材料品种、规格:生态绿色仿石砼 平石- 10cm×10cm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3.基础、厚度:C20砼垫层，M10水泥砂浆，具体详图纸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4.综合内容:基础铺设（含模板）、侧石安砌的全部内容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9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E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B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31660.01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365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花岗岩挡车柱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1.材质及规格：D:18cm花岗岩圆柱挡车柱,外露面H:45cm,造型详设计，埋深30cm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2.工作内容：含基础、模板等挡车柱施工的全部内容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A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1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7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5773.13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2B9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CF61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220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F37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5E29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198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DA14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91D6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393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C31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2D8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行道树绿带苗木栽植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24C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84B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1C1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342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3D09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71A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树池篦子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1.材料规格：1200*1200mm,30mm厚深灰色树脂树池篦子，30*50*5mm厚L形不锈钢边框，其他详见LD-1.01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2.综合考虑树干周围30厚φ6~8mm白色砾石散铺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8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223.00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31442.41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CC7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46D9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8A02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排盐碱、隔盐碱等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27B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FFF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F32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F718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EE4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67F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回填碎石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1.填方部位：排盐碱层、隔盐碱层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2.填方材料品种：碎石，基层碾实（压实度≥90%）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3.填方粒径要求：φ30-70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4.填方来源、运距：外购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5.厚度：30cm厚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9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E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5853.81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45F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A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土工合成材料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1.材料品种、规格:土工布、技术指标满足设计要求。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2.搭接方式:按设计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3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E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E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6801.26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692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种植土回(换)填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1.回填土质要求:种植土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2.取土运距:综合考虑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3.回填厚度:综合考虑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4.综合考虑起坡造型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9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4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F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8401.56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76F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PVC薄膜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1.部位：排、隔盐碱沟槽四周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2.主要指标：厚度0.12mm,密度：1.16~1.35g/cm3,100平方米重量：13.2~16.2kg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F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1565.70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B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5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11613.80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087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0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成品垃圾桶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1.材料规格：成品垃圾桶，具体详设计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D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0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870.97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E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6096.82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BC1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挖一般土石方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1.土壤类别:综合考虑，含清表土方及垃圾等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2.挖土深度:综合考虑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3.开挖方式:综合考虑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4.装车、不装车:装车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5.场内运距:综合考虑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2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4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5646.50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158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余方弃置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1.废弃料品种:现场开挖料(按消耗量定额计算规则)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2.运距:综合考虑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E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9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E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21669.47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BA3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A2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121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燃气盖板保护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9357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C703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7CF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807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F96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CAF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42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72B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燃气盖板保护涵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1.清单工程量按保护涵延长米计算；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2.包含保护涵全部工作内容，包括但不限于土方挖填、基础处理、砌筑、模板、脚手架等全部内容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B2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3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C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2335.30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A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105088.53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556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41A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B5F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单价措施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BA3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C99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354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713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03B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1B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A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彩钢板围挡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1.固定式彩钢板施工围挡安装并拆除，高度综合考虑</w:t>
            </w: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9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1800.00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E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6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31376.62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2B2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2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装配式围挡1.装配式施工围挡高度综合考虑。综合考虑安装并拆除，基础，围挡喷涂，广告画及LED灯等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A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A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9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8628.57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400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2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8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6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1666838.36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6D2C858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779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E49543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9F25D0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831286F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0A9FCA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89A79B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0FD258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CA671D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B9C932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A8C55D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52FC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0BF128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A8B5A1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71C59FB3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247527831"/>
      <w:bookmarkStart w:id="18" w:name="_Toc152045791"/>
      <w:bookmarkStart w:id="19" w:name="_Toc144974860"/>
      <w:bookmarkStart w:id="20" w:name="_Toc247514283"/>
      <w:bookmarkStart w:id="21" w:name="_Toc152042580"/>
      <w:bookmarkStart w:id="22" w:name="_Toc300835213"/>
    </w:p>
    <w:p w14:paraId="7BA6DF3D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0EC3CE8F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058E5B3D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77013924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1558C398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15F3AAF8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913F4E"/>
    <w:rsid w:val="04C70B93"/>
    <w:rsid w:val="050F2C91"/>
    <w:rsid w:val="05BF54E7"/>
    <w:rsid w:val="06884591"/>
    <w:rsid w:val="08087AB9"/>
    <w:rsid w:val="09302B22"/>
    <w:rsid w:val="093A12E4"/>
    <w:rsid w:val="0B003157"/>
    <w:rsid w:val="0C667EA6"/>
    <w:rsid w:val="0CF94C15"/>
    <w:rsid w:val="11072A94"/>
    <w:rsid w:val="13FC1FA7"/>
    <w:rsid w:val="156D4658"/>
    <w:rsid w:val="197714E3"/>
    <w:rsid w:val="19F1668A"/>
    <w:rsid w:val="1D1C796B"/>
    <w:rsid w:val="1D5D189B"/>
    <w:rsid w:val="1DCD6AB3"/>
    <w:rsid w:val="1E2466D2"/>
    <w:rsid w:val="1EE709D1"/>
    <w:rsid w:val="219A5FA9"/>
    <w:rsid w:val="23E0478E"/>
    <w:rsid w:val="24C43A2C"/>
    <w:rsid w:val="26C52111"/>
    <w:rsid w:val="27E76110"/>
    <w:rsid w:val="2AB9711D"/>
    <w:rsid w:val="2B2937A5"/>
    <w:rsid w:val="2CF4040F"/>
    <w:rsid w:val="2D5E3393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D3F25E6"/>
    <w:rsid w:val="3D460945"/>
    <w:rsid w:val="3E4813B1"/>
    <w:rsid w:val="40A9409B"/>
    <w:rsid w:val="41DB4140"/>
    <w:rsid w:val="42D91961"/>
    <w:rsid w:val="43901D55"/>
    <w:rsid w:val="44A32B4A"/>
    <w:rsid w:val="452D76AA"/>
    <w:rsid w:val="46732641"/>
    <w:rsid w:val="48685FE3"/>
    <w:rsid w:val="48D96892"/>
    <w:rsid w:val="49382D1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9CE289B"/>
    <w:rsid w:val="59F3674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28C7CE0"/>
    <w:rsid w:val="7322493E"/>
    <w:rsid w:val="73FA3EA6"/>
    <w:rsid w:val="778F51E1"/>
    <w:rsid w:val="78C740DC"/>
    <w:rsid w:val="794719E5"/>
    <w:rsid w:val="7E95664C"/>
    <w:rsid w:val="7F0832B6"/>
    <w:rsid w:val="7F3D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14</Pages>
  <Words>2680</Words>
  <Characters>2945</Characters>
  <Lines>102</Lines>
  <Paragraphs>28</Paragraphs>
  <TotalTime>4</TotalTime>
  <ScaleCrop>false</ScaleCrop>
  <LinksUpToDate>false</LinksUpToDate>
  <CharactersWithSpaces>3034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2025-07-17T08:41:06Z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