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69A99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2556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3347F2FC">
      <w:pPr>
        <w:pStyle w:val="24"/>
        <w:ind w:left="36" w:hanging="36"/>
        <w:rPr>
          <w:rFonts w:hint="eastAsia" w:ascii="inherit" w:hAnsi="inherit" w:eastAsia="宋体"/>
          <w:color w:val="333333"/>
          <w:sz w:val="34"/>
          <w:szCs w:val="34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我公司现对</w:t>
      </w:r>
      <w:r>
        <w:rPr>
          <w:rFonts w:hint="eastAsia"/>
          <w:sz w:val="28"/>
          <w:szCs w:val="28"/>
          <w:highlight w:val="none"/>
          <w:lang w:val="en-US" w:eastAsia="zh-CN"/>
        </w:rPr>
        <w:t>涵信路交通设施及路灯工程、潍宿高铁迁改工程、东营线10kV电力迁改项目、规划十八号线电力迁改项目铸铁井盖材料</w:t>
      </w:r>
      <w:r>
        <w:rPr>
          <w:sz w:val="28"/>
          <w:szCs w:val="28"/>
          <w:highlight w:val="none"/>
        </w:rPr>
        <w:t>进行</w:t>
      </w:r>
      <w:r>
        <w:rPr>
          <w:rFonts w:hint="eastAsia"/>
          <w:sz w:val="28"/>
          <w:szCs w:val="28"/>
          <w:highlight w:val="none"/>
        </w:rPr>
        <w:t>采购，欢迎符合条件的供应商参加，具体要求如下：</w:t>
      </w:r>
    </w:p>
    <w:p w14:paraId="7F7BC9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highlight w:val="none"/>
        </w:rPr>
        <w:t>项目名称：涵信路交通设施及路灯工程、潍宿高铁迁改工程、东营线10kV电力迁改项目、规划十八号线电力迁改项目铸铁井盖材料采购</w:t>
      </w:r>
    </w:p>
    <w:p w14:paraId="50BA65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2.项目地点：需方指定地点</w:t>
      </w:r>
      <w:bookmarkStart w:id="2" w:name="_Toc161911529"/>
      <w:bookmarkStart w:id="3" w:name="_Toc190866314"/>
      <w:bookmarkStart w:id="4" w:name="_Toc177131613"/>
      <w:bookmarkStart w:id="5" w:name="_Toc190936604"/>
    </w:p>
    <w:p w14:paraId="3715E548">
      <w:pPr>
        <w:pStyle w:val="2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  3.采购内容：</w:t>
      </w:r>
      <w:bookmarkEnd w:id="2"/>
      <w:bookmarkEnd w:id="3"/>
      <w:bookmarkEnd w:id="4"/>
      <w:bookmarkEnd w:id="5"/>
      <w:r>
        <w:rPr>
          <w:rFonts w:hint="eastAsia" w:cs="Times New Roman"/>
          <w:color w:val="auto"/>
          <w:kern w:val="2"/>
          <w:sz w:val="28"/>
          <w:szCs w:val="28"/>
          <w:highlight w:val="none"/>
          <w:lang w:eastAsia="zh-CN"/>
        </w:rPr>
        <w:t>详见采购清单。</w:t>
      </w:r>
    </w:p>
    <w:p w14:paraId="3206B1F1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4.采购控制价（含税价，增值税税率为13%）：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  <w:t>57551.98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元。</w:t>
      </w:r>
    </w:p>
    <w:p w14:paraId="6CC8E81B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bookmarkStart w:id="6" w:name="_Toc134452748"/>
      <w:r>
        <w:rPr>
          <w:rFonts w:hint="eastAsia"/>
          <w:highlight w:val="none"/>
        </w:rPr>
        <w:t xml:space="preserve"> 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5.供应商资格要求</w:t>
      </w:r>
    </w:p>
    <w:p w14:paraId="6EB7CC2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6B7035EA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4797A6F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2C9773B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7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7"/>
    <w:p w14:paraId="34C0CC2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2BC4360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15</w:t>
      </w:r>
      <w:r>
        <w:rPr>
          <w:rFonts w:hint="eastAsia" w:ascii="仿宋" w:hAnsi="仿宋" w:eastAsia="仿宋"/>
          <w:sz w:val="28"/>
          <w:szCs w:val="28"/>
          <w:highlight w:val="none"/>
        </w:rPr>
        <w:t>时00分。</w:t>
      </w:r>
    </w:p>
    <w:p w14:paraId="2C1B88B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6.2预审方式：供应商将资格审查所需材料附在一个PDF文档里，在截止时间前发送至邮箱：gaoxinshuidian@163.com。邮件标题为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供应商名称+项目名称</w:t>
      </w:r>
      <w:r>
        <w:rPr>
          <w:rFonts w:hint="eastAsia" w:ascii="仿宋" w:hAnsi="仿宋" w:eastAsia="仿宋"/>
          <w:sz w:val="28"/>
          <w:szCs w:val="28"/>
          <w:highlight w:val="none"/>
        </w:rPr>
        <w:t>，正文备注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联系人、联系方式、采购文件接收邮箱地址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2E31593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47FE974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46104D1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7 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29 </w:t>
      </w:r>
      <w:r>
        <w:rPr>
          <w:rFonts w:hint="eastAsia" w:ascii="仿宋" w:hAnsi="仿宋" w:eastAsia="仿宋"/>
          <w:sz w:val="28"/>
          <w:szCs w:val="28"/>
          <w:highlight w:val="none"/>
        </w:rPr>
        <w:t>日9时00分至9时30 分。</w:t>
      </w:r>
    </w:p>
    <w:p w14:paraId="51CB926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7.2地点：青岛市高新区聚贤桥路50号高实集团10楼1017会议室。</w:t>
      </w:r>
    </w:p>
    <w:p w14:paraId="08835E1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42885C9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  <w:highlight w:val="none"/>
        </w:rPr>
        <w:t>日9时30 分。</w:t>
      </w:r>
    </w:p>
    <w:p w14:paraId="5CA9A01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8.2地点：青岛市高新区聚贤桥路50号高实集团10楼1017会议室。</w:t>
      </w:r>
    </w:p>
    <w:p w14:paraId="12C86FF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5771248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5396C89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4E342DB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78EBBAE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址：青岛市高新区聚贤桥路50号高实集团10楼。</w:t>
      </w:r>
    </w:p>
    <w:p w14:paraId="69983EC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999ABC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47DF7E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 w14:paraId="2063A009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6"/>
    <w:p w14:paraId="2DF6BA6A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8" w:name="_Toc134452749"/>
      <w:bookmarkStart w:id="9" w:name="_Toc9776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 采购需求</w:t>
      </w:r>
      <w:bookmarkEnd w:id="8"/>
      <w:bookmarkEnd w:id="9"/>
      <w:bookmarkStart w:id="10" w:name="_Toc134452750"/>
    </w:p>
    <w:p w14:paraId="75119428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10"/>
    <w:p w14:paraId="3A1EC0B7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  <w:bookmarkStart w:id="11" w:name="_Toc138080264"/>
      <w:bookmarkStart w:id="12" w:name="_Toc2303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</w:t>
      </w:r>
      <w:bookmarkEnd w:id="11"/>
      <w:r>
        <w:rPr>
          <w:rStyle w:val="44"/>
          <w:rFonts w:hint="eastAsia" w:ascii="仿宋" w:hAnsi="仿宋" w:eastAsia="仿宋"/>
          <w:b w:val="0"/>
          <w:sz w:val="28"/>
          <w:szCs w:val="28"/>
        </w:rPr>
        <w:t>详见招标清单</w:t>
      </w:r>
      <w:bookmarkEnd w:id="12"/>
    </w:p>
    <w:p w14:paraId="4EB3B493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3" w:name="_Toc22061"/>
      <w:bookmarkStart w:id="14" w:name="_Toc138080266"/>
      <w:bookmarkStart w:id="15" w:name="_Toc134452751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13"/>
      <w:bookmarkEnd w:id="14"/>
      <w:bookmarkEnd w:id="15"/>
    </w:p>
    <w:p w14:paraId="03D8745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6" w:name="_Toc134452754"/>
      <w:r>
        <w:rPr>
          <w:rFonts w:hint="eastAsia" w:ascii="仿宋" w:hAnsi="仿宋" w:eastAsia="仿宋"/>
          <w:sz w:val="28"/>
          <w:szCs w:val="28"/>
        </w:rPr>
        <w:t>★2.1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供方需保证其所提供的产品必须是合同所确定的正宗原装产品，其型号、规格必须符合招标产品所列的各项参数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及设计图纸要求</w:t>
      </w:r>
      <w:r>
        <w:rPr>
          <w:rFonts w:hint="eastAsia" w:ascii="仿宋" w:hAnsi="仿宋" w:eastAsia="仿宋"/>
          <w:sz w:val="28"/>
          <w:szCs w:val="28"/>
        </w:rPr>
        <w:t>，质量必须达到该项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</w:rPr>
        <w:t>的国家标准，严禁使用不合格材料，假一罚十；所附各种资料及配件等必须齐全。</w:t>
      </w:r>
    </w:p>
    <w:p w14:paraId="208ACF8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产品的验收按照国家标准规范进行。</w:t>
      </w:r>
    </w:p>
    <w:p w14:paraId="75F67BA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成交人需随货提供产品合格证、生产许可证，出厂试验报告等。</w:t>
      </w:r>
    </w:p>
    <w:p w14:paraId="4782FE3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供货期：签订合同后15日内交货。</w:t>
      </w:r>
    </w:p>
    <w:p w14:paraId="31DA8DC4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服务地点：采购人指定地点。</w:t>
      </w:r>
    </w:p>
    <w:bookmarkEnd w:id="16"/>
    <w:p w14:paraId="29E0339B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17" w:name="_Toc138080267"/>
      <w:bookmarkStart w:id="18" w:name="_Toc9415"/>
      <w:bookmarkStart w:id="19" w:name="_Toc134452755"/>
      <w:bookmarkStart w:id="20" w:name="_Toc138080268"/>
      <w:bookmarkStart w:id="21" w:name="_Toc134452756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17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及期限</w:t>
      </w:r>
      <w:bookmarkEnd w:id="18"/>
    </w:p>
    <w:bookmarkEnd w:id="19"/>
    <w:p w14:paraId="4ED21C9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签订合同后，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供方组织产品生产，产品生产完成发货前付清合同全部款项，款到发货，</w:t>
      </w:r>
      <w:r>
        <w:rPr>
          <w:rFonts w:hint="eastAsia" w:ascii="仿宋" w:hAnsi="仿宋" w:eastAsia="仿宋"/>
          <w:sz w:val="28"/>
          <w:szCs w:val="28"/>
        </w:rPr>
        <w:t>供方需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随货</w:t>
      </w:r>
      <w:r>
        <w:rPr>
          <w:rFonts w:hint="eastAsia" w:ascii="仿宋" w:hAnsi="仿宋" w:eastAsia="仿宋"/>
          <w:sz w:val="28"/>
          <w:szCs w:val="28"/>
        </w:rPr>
        <w:t>一次性开具全额增值税专用发票，13%税率，如遇税率调整，按照最新税率政策执行。</w:t>
      </w:r>
    </w:p>
    <w:p w14:paraId="32287AC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453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20"/>
      <w:bookmarkEnd w:id="22"/>
    </w:p>
    <w:p w14:paraId="509C614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31AE7A4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产品到货后由采购人对货物进行详细而全面的检验。</w:t>
      </w:r>
    </w:p>
    <w:p w14:paraId="01D65634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3" w:name="_Toc138080269"/>
      <w:bookmarkStart w:id="24" w:name="_Toc3856"/>
      <w:r>
        <w:rPr>
          <w:rFonts w:hint="eastAsia" w:asciiTheme="minorEastAsia" w:hAnsiTheme="minorEastAsia" w:eastAsiaTheme="minorEastAsia"/>
          <w:sz w:val="28"/>
          <w:szCs w:val="28"/>
        </w:rPr>
        <w:t>5.</w:t>
      </w:r>
      <w:bookmarkEnd w:id="21"/>
      <w:r>
        <w:rPr>
          <w:rFonts w:hint="eastAsia" w:asciiTheme="minorEastAsia" w:hAnsiTheme="minorEastAsia" w:eastAsiaTheme="minorEastAsia"/>
          <w:sz w:val="28"/>
          <w:szCs w:val="28"/>
        </w:rPr>
        <w:t>质量保证期</w:t>
      </w:r>
      <w:bookmarkEnd w:id="23"/>
      <w:bookmarkEnd w:id="24"/>
    </w:p>
    <w:p w14:paraId="201034F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质保期：质保期为两年，在质保期头三个月内，如产品运行有严重质量问题或质量缺陷，供方应免费予以更换，以保证需方正常运行。</w:t>
      </w:r>
    </w:p>
    <w:p w14:paraId="4D8F6CCE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5" w:name="_Toc7989"/>
      <w:bookmarkStart w:id="26" w:name="_Toc138080270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25"/>
      <w:bookmarkEnd w:id="26"/>
    </w:p>
    <w:p w14:paraId="40B7E7E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38D0068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098DCB92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 w14:paraId="2A08950D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672D20F6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111F75C5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25C31228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 w14:paraId="25F8605A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附录：涵信路交通设施及路灯工程、潍宿高铁迁改工程、东营线10kV电力迁改项目、规划十八号线电力迁改项目铸铁井盖材料采购清单控制价（含税价，增值税税率为13%）</w:t>
      </w:r>
    </w:p>
    <w:tbl>
      <w:tblPr>
        <w:tblStyle w:val="28"/>
        <w:tblpPr w:leftFromText="180" w:rightFromText="180" w:vertAnchor="text" w:horzAnchor="page" w:tblpX="1370" w:tblpY="224"/>
        <w:tblOverlap w:val="never"/>
        <w:tblW w:w="98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91"/>
        <w:gridCol w:w="2476"/>
        <w:gridCol w:w="733"/>
        <w:gridCol w:w="784"/>
        <w:gridCol w:w="1783"/>
        <w:gridCol w:w="1783"/>
      </w:tblGrid>
      <w:tr w14:paraId="20B11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63F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bookmarkStart w:id="27" w:name="_Toc134452757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FE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46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品牌及配置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(技术参数、规格)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C3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3CA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FB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2F8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 w14:paraId="04148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0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DN900 承重40T 具备防跳,防盗,防震功能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0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989.67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F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2969.01</w:t>
            </w:r>
          </w:p>
        </w:tc>
      </w:tr>
      <w:tr w14:paraId="7ABC0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3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DN900 承重40T 具备防跳,防盗,防震功能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989.67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D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2969.01</w:t>
            </w:r>
          </w:p>
        </w:tc>
      </w:tr>
      <w:tr w14:paraId="4B744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8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DN900 承重等级C250,轻型球墨铸铁防盗井盖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B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7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8560</w:t>
            </w:r>
          </w:p>
        </w:tc>
      </w:tr>
      <w:tr w14:paraId="4371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2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2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 含304不锈钢隐形井盖700*700*80*4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40950</w:t>
            </w:r>
          </w:p>
        </w:tc>
      </w:tr>
      <w:tr w14:paraId="2F1D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C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C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公安交通600*600  防盗型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C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2103.96</w:t>
            </w:r>
          </w:p>
        </w:tc>
      </w:tr>
      <w:tr w14:paraId="66A9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1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A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57551.98</w:t>
            </w:r>
          </w:p>
        </w:tc>
      </w:tr>
    </w:tbl>
    <w:p w14:paraId="2DDA0E82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27"/>
    <w:p w14:paraId="696C0A44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bookmarkStart w:id="28" w:name="_Toc247514283"/>
      <w:bookmarkStart w:id="29" w:name="_Toc144974860"/>
      <w:bookmarkStart w:id="30" w:name="_Toc152045791"/>
      <w:bookmarkStart w:id="31" w:name="_Toc247527831"/>
      <w:bookmarkStart w:id="32" w:name="_Toc152042580"/>
      <w:bookmarkStart w:id="33" w:name="_Toc300835213"/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8"/>
      <w:bookmarkEnd w:id="29"/>
      <w:bookmarkEnd w:id="30"/>
      <w:bookmarkEnd w:id="31"/>
      <w:bookmarkEnd w:id="32"/>
      <w:bookmarkEnd w:id="33"/>
    </w:p>
    <w:p w14:paraId="6B93C7B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D93CE51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3D381865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CC57E89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 </w:t>
      </w:r>
    </w:p>
    <w:p w14:paraId="4D8080A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 年  月 日</w:t>
      </w:r>
    </w:p>
    <w:p w14:paraId="1944CDDE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3C92B05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BEB7CB0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    性别：   年龄：    职务：</w:t>
      </w:r>
    </w:p>
    <w:p w14:paraId="69FC6964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0B68590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00BF351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3578189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1C45141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6F3B73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5A56C8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5FDA8A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AE0BED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910A3C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D79EF2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0B7050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供应商：（公章）</w:t>
      </w:r>
    </w:p>
    <w:p w14:paraId="1974967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  月  日           </w:t>
      </w:r>
    </w:p>
    <w:p w14:paraId="53ED68E4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</w:p>
    <w:p w14:paraId="377495FD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5A26FCC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78016A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45EC60D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02171797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6A101B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26F34D1B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 xml:space="preserve">月 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 w14:paraId="42BDFE2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38639216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29C7F3B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5D5FE56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1EB3970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被授权代表姓名：             性 别：              年 龄：</w:t>
      </w:r>
    </w:p>
    <w:p w14:paraId="05C2CDF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         职 务：</w:t>
      </w:r>
    </w:p>
    <w:p w14:paraId="6C75EB8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86F016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78C9CC1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3382079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283AC96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 w:val="24"/>
          <w:szCs w:val="24"/>
        </w:rPr>
      </w:pPr>
      <w:bookmarkStart w:id="34" w:name="_GoBack"/>
      <w:bookmarkEnd w:id="34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0AB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BB79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0629F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27D7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0EA3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050F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60A7"/>
    <w:rsid w:val="002A7FBD"/>
    <w:rsid w:val="002B0760"/>
    <w:rsid w:val="002B0D61"/>
    <w:rsid w:val="002B0E43"/>
    <w:rsid w:val="002B147A"/>
    <w:rsid w:val="002B2BB0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5FC6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4A8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45B68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61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27A7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60AD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C544A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81C"/>
    <w:rsid w:val="005F5903"/>
    <w:rsid w:val="006010C0"/>
    <w:rsid w:val="00602F66"/>
    <w:rsid w:val="006055AA"/>
    <w:rsid w:val="006055E4"/>
    <w:rsid w:val="00605B91"/>
    <w:rsid w:val="0061250C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87811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3B13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55C7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B7B"/>
    <w:rsid w:val="00850E7D"/>
    <w:rsid w:val="00860959"/>
    <w:rsid w:val="0086155A"/>
    <w:rsid w:val="0086208E"/>
    <w:rsid w:val="00867EFE"/>
    <w:rsid w:val="008707E3"/>
    <w:rsid w:val="0087112E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583D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1EE3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3718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32DE"/>
    <w:rsid w:val="009A4B15"/>
    <w:rsid w:val="009A6353"/>
    <w:rsid w:val="009A6CCE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051C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0E7A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3A4D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A47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02B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17AB9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6C7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4F9B"/>
    <w:rsid w:val="00E06AE8"/>
    <w:rsid w:val="00E072B7"/>
    <w:rsid w:val="00E14C81"/>
    <w:rsid w:val="00E15C7A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2E0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6E24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01F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1610D14"/>
    <w:rsid w:val="01AF5332"/>
    <w:rsid w:val="04C70B93"/>
    <w:rsid w:val="05BF54E7"/>
    <w:rsid w:val="087B41C0"/>
    <w:rsid w:val="09302B22"/>
    <w:rsid w:val="093A12E4"/>
    <w:rsid w:val="09EF09C1"/>
    <w:rsid w:val="0B003157"/>
    <w:rsid w:val="0C667EA6"/>
    <w:rsid w:val="11072A94"/>
    <w:rsid w:val="13FC1FA7"/>
    <w:rsid w:val="156D4658"/>
    <w:rsid w:val="15AD6C68"/>
    <w:rsid w:val="19F1668A"/>
    <w:rsid w:val="1B66485B"/>
    <w:rsid w:val="1D5D189B"/>
    <w:rsid w:val="1DCD6AB3"/>
    <w:rsid w:val="1E917E41"/>
    <w:rsid w:val="219A5FA9"/>
    <w:rsid w:val="22C5630B"/>
    <w:rsid w:val="231D7EF5"/>
    <w:rsid w:val="23E0478E"/>
    <w:rsid w:val="24C43A2C"/>
    <w:rsid w:val="26C52111"/>
    <w:rsid w:val="27E76110"/>
    <w:rsid w:val="2987256D"/>
    <w:rsid w:val="2AB9711D"/>
    <w:rsid w:val="2B2937A5"/>
    <w:rsid w:val="2C6646BB"/>
    <w:rsid w:val="2DEF26D6"/>
    <w:rsid w:val="34F623C7"/>
    <w:rsid w:val="35D45FF4"/>
    <w:rsid w:val="35FA38AD"/>
    <w:rsid w:val="36566D0A"/>
    <w:rsid w:val="367810B3"/>
    <w:rsid w:val="374970B3"/>
    <w:rsid w:val="37DA0A02"/>
    <w:rsid w:val="37E94405"/>
    <w:rsid w:val="3A714E4B"/>
    <w:rsid w:val="3B24224C"/>
    <w:rsid w:val="3B466628"/>
    <w:rsid w:val="3C012364"/>
    <w:rsid w:val="3D460945"/>
    <w:rsid w:val="3E5D0E9D"/>
    <w:rsid w:val="40FB75B5"/>
    <w:rsid w:val="419C7625"/>
    <w:rsid w:val="41DB4140"/>
    <w:rsid w:val="42424E2B"/>
    <w:rsid w:val="434B4C36"/>
    <w:rsid w:val="452D76AA"/>
    <w:rsid w:val="45F701BD"/>
    <w:rsid w:val="48B74E1F"/>
    <w:rsid w:val="49C10D2B"/>
    <w:rsid w:val="4B0E61F2"/>
    <w:rsid w:val="4BF56721"/>
    <w:rsid w:val="4E112440"/>
    <w:rsid w:val="4E2D31EF"/>
    <w:rsid w:val="4E6E236A"/>
    <w:rsid w:val="4E985EB2"/>
    <w:rsid w:val="4FC058C6"/>
    <w:rsid w:val="510C5E54"/>
    <w:rsid w:val="51575697"/>
    <w:rsid w:val="51907961"/>
    <w:rsid w:val="520A2AA3"/>
    <w:rsid w:val="52216A9B"/>
    <w:rsid w:val="52427E13"/>
    <w:rsid w:val="53726F63"/>
    <w:rsid w:val="547418E3"/>
    <w:rsid w:val="57E71486"/>
    <w:rsid w:val="59943EF2"/>
    <w:rsid w:val="5A15047F"/>
    <w:rsid w:val="5A1C03AD"/>
    <w:rsid w:val="5ADE61AD"/>
    <w:rsid w:val="5B9A25B0"/>
    <w:rsid w:val="5C82428E"/>
    <w:rsid w:val="5F251B4F"/>
    <w:rsid w:val="6005776C"/>
    <w:rsid w:val="60682CF1"/>
    <w:rsid w:val="60CD7D73"/>
    <w:rsid w:val="60E44589"/>
    <w:rsid w:val="614B680F"/>
    <w:rsid w:val="62A74B7D"/>
    <w:rsid w:val="64384C3A"/>
    <w:rsid w:val="66C467C4"/>
    <w:rsid w:val="6BCA7704"/>
    <w:rsid w:val="6BD478D0"/>
    <w:rsid w:val="6C2F5391"/>
    <w:rsid w:val="6FB94521"/>
    <w:rsid w:val="7322493E"/>
    <w:rsid w:val="73FA3EA6"/>
    <w:rsid w:val="744523D5"/>
    <w:rsid w:val="75C0373B"/>
    <w:rsid w:val="75C97891"/>
    <w:rsid w:val="76D66DC3"/>
    <w:rsid w:val="77C81353"/>
    <w:rsid w:val="794719E5"/>
    <w:rsid w:val="7BF070CA"/>
    <w:rsid w:val="7DBD303D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28F1-59AB-46AF-AF74-44BF31988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10781</Words>
  <Characters>11372</Characters>
  <Lines>99</Lines>
  <Paragraphs>28</Paragraphs>
  <TotalTime>4</TotalTime>
  <ScaleCrop>false</ScaleCrop>
  <LinksUpToDate>false</LinksUpToDate>
  <CharactersWithSpaces>12539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Irreplaceable</cp:lastModifiedBy>
  <cp:lastPrinted>2025-07-22T00:05:00Z</cp:lastPrinted>
  <dcterms:modified xsi:type="dcterms:W3CDTF">2025-07-22T00:08:23Z</dcterms:modified>
  <dc:subject>青岛市政府采购采购文件范本</dc:subject>
  <dc:title>青岛市政府采购采购文件范本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eyJoZGlkIjoiZWIzNTk5M2ZiMGFmNWY3NDViYWI0NDJiYzRlNTE5MzgiLCJ1c2VySWQiOiI3Mzc1OTgzMzEifQ==</vt:lpwstr>
  </property>
</Properties>
</file>