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5AD98">
      <w:pPr>
        <w:pStyle w:val="2"/>
        <w:jc w:val="center"/>
        <w:rPr>
          <w:rFonts w:ascii="黑体" w:hAnsi="黑体" w:eastAsia="黑体"/>
          <w:sz w:val="32"/>
          <w:szCs w:val="32"/>
          <w:highlight w:val="none"/>
        </w:rPr>
      </w:pPr>
      <w:bookmarkStart w:id="0" w:name="_Toc134452747"/>
      <w:bookmarkStart w:id="1" w:name="_Toc228"/>
      <w:bookmarkStart w:id="2" w:name="_Toc30509"/>
      <w:r>
        <w:rPr>
          <w:rFonts w:hint="eastAsia" w:ascii="黑体" w:hAnsi="黑体" w:eastAsia="黑体"/>
          <w:sz w:val="32"/>
          <w:szCs w:val="32"/>
          <w:highlight w:val="none"/>
        </w:rPr>
        <w:t xml:space="preserve"> 采购公告</w:t>
      </w:r>
      <w:bookmarkEnd w:id="0"/>
      <w:bookmarkEnd w:id="1"/>
      <w:bookmarkEnd w:id="2"/>
    </w:p>
    <w:p w14:paraId="2BF59283">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Cs/>
          <w:sz w:val="32"/>
          <w:szCs w:val="32"/>
          <w:highlight w:val="none"/>
        </w:rPr>
      </w:pPr>
      <w:r>
        <w:rPr>
          <w:rFonts w:hint="eastAsia" w:ascii="仿宋" w:hAnsi="仿宋" w:eastAsia="仿宋"/>
          <w:sz w:val="28"/>
          <w:szCs w:val="28"/>
          <w:highlight w:val="none"/>
        </w:rPr>
        <w:t xml:space="preserve">    我公司现对110千伏奥体输变电工程工程质量检测单位</w:t>
      </w:r>
      <w:r>
        <w:rPr>
          <w:rFonts w:hint="eastAsia" w:ascii="仿宋" w:hAnsi="仿宋" w:eastAsia="仿宋"/>
          <w:sz w:val="28"/>
          <w:szCs w:val="28"/>
          <w:highlight w:val="none"/>
          <w:lang w:eastAsia="zh-CN"/>
        </w:rPr>
        <w:t>进行招标</w:t>
      </w:r>
      <w:r>
        <w:rPr>
          <w:rFonts w:hint="eastAsia" w:ascii="仿宋" w:hAnsi="仿宋" w:eastAsia="仿宋"/>
          <w:sz w:val="28"/>
          <w:szCs w:val="28"/>
          <w:highlight w:val="none"/>
        </w:rPr>
        <w:t>，欢迎符合条件的供应商参加，具体要求如下：</w:t>
      </w:r>
    </w:p>
    <w:p w14:paraId="09E302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项目名称：青岛高新区110千伏奥体输变电工程项目（工程质量检测）</w:t>
      </w:r>
    </w:p>
    <w:p w14:paraId="6E09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olor w:val="auto"/>
          <w:kern w:val="0"/>
          <w:sz w:val="28"/>
          <w:szCs w:val="28"/>
          <w:highlight w:val="none"/>
          <w:lang w:eastAsia="zh-CN"/>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lang w:eastAsia="zh-CN"/>
        </w:rPr>
        <w:t>服务内容</w:t>
      </w:r>
      <w:r>
        <w:rPr>
          <w:rFonts w:hint="eastAsia" w:ascii="仿宋" w:hAnsi="仿宋" w:eastAsia="仿宋"/>
          <w:sz w:val="28"/>
          <w:szCs w:val="28"/>
          <w:highlight w:val="none"/>
        </w:rPr>
        <w:t>：</w:t>
      </w:r>
      <w:r>
        <w:rPr>
          <w:rFonts w:hint="eastAsia" w:ascii="仿宋" w:hAnsi="仿宋" w:eastAsia="仿宋"/>
          <w:color w:val="auto"/>
          <w:kern w:val="0"/>
          <w:sz w:val="28"/>
          <w:szCs w:val="28"/>
          <w:highlight w:val="none"/>
        </w:rPr>
        <w:t>本项目工程检测主要有桩基检测、</w:t>
      </w:r>
      <w:r>
        <w:rPr>
          <w:rFonts w:hint="eastAsia" w:ascii="仿宋" w:hAnsi="仿宋" w:eastAsia="仿宋"/>
          <w:color w:val="auto"/>
          <w:kern w:val="0"/>
          <w:sz w:val="28"/>
          <w:szCs w:val="28"/>
          <w:highlight w:val="none"/>
          <w:lang w:val="en-US" w:eastAsia="zh-CN"/>
        </w:rPr>
        <w:t>结构检测、环境检测</w:t>
      </w:r>
      <w:r>
        <w:rPr>
          <w:rFonts w:hint="eastAsia" w:ascii="仿宋" w:hAnsi="仿宋" w:eastAsia="仿宋"/>
          <w:color w:val="auto"/>
          <w:kern w:val="0"/>
          <w:sz w:val="28"/>
          <w:szCs w:val="28"/>
          <w:highlight w:val="none"/>
        </w:rPr>
        <w:t>以及建设单位委托的其余工程检测项目</w:t>
      </w:r>
      <w:r>
        <w:rPr>
          <w:rFonts w:hint="eastAsia" w:ascii="仿宋" w:hAnsi="仿宋" w:eastAsia="仿宋"/>
          <w:color w:val="auto"/>
          <w:kern w:val="0"/>
          <w:sz w:val="28"/>
          <w:szCs w:val="28"/>
          <w:highlight w:val="none"/>
          <w:lang w:eastAsia="zh-CN"/>
        </w:rPr>
        <w:t>。</w:t>
      </w:r>
    </w:p>
    <w:p w14:paraId="015602E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lang w:val="en-US" w:eastAsia="zh-CN"/>
        </w:rPr>
        <w:t>2.1项目内容：</w:t>
      </w:r>
      <w:r>
        <w:rPr>
          <w:rStyle w:val="40"/>
          <w:rFonts w:hint="eastAsia" w:ascii="仿宋" w:hAnsi="仿宋" w:eastAsia="仿宋" w:cs="仿宋"/>
          <w:color w:val="auto"/>
          <w:sz w:val="28"/>
          <w:szCs w:val="28"/>
          <w:highlight w:val="none"/>
        </w:rPr>
        <w:t>新建110kV变电站1处，新建配电装置楼、调控中心、警卫室，总建筑面积3207.23平方米，其中地上建筑面积2938.85平方米、地下建筑面积268.38平方米，新设2台63兆伏安主变及配套设备。</w:t>
      </w:r>
    </w:p>
    <w:p w14:paraId="52BA3E05">
      <w:pPr>
        <w:pStyle w:val="25"/>
        <w:keepNext w:val="0"/>
        <w:keepLines w:val="0"/>
        <w:pageBreakBefore w:val="0"/>
        <w:kinsoku/>
        <w:wordWrap/>
        <w:overflowPunct/>
        <w:topLinePunct w:val="0"/>
        <w:autoSpaceDE/>
        <w:autoSpaceDN/>
        <w:bidi w:val="0"/>
        <w:adjustRightInd/>
        <w:snapToGrid/>
        <w:spacing w:line="560" w:lineRule="exact"/>
        <w:ind w:left="36" w:hanging="36"/>
        <w:textAlignment w:val="auto"/>
        <w:rPr>
          <w:rFonts w:cs="Times New Roman"/>
          <w:color w:val="auto"/>
          <w:kern w:val="2"/>
          <w:sz w:val="28"/>
          <w:szCs w:val="28"/>
          <w:highlight w:val="none"/>
        </w:rPr>
      </w:pPr>
      <w:r>
        <w:rPr>
          <w:rFonts w:hint="eastAsia"/>
          <w:sz w:val="28"/>
          <w:szCs w:val="28"/>
          <w:highlight w:val="none"/>
        </w:rPr>
        <w:t xml:space="preserve">  </w:t>
      </w:r>
      <w:r>
        <w:rPr>
          <w:rFonts w:hint="eastAsia" w:cs="Times New Roman"/>
          <w:color w:val="auto"/>
          <w:kern w:val="2"/>
          <w:sz w:val="28"/>
          <w:szCs w:val="28"/>
          <w:highlight w:val="none"/>
        </w:rPr>
        <w:t xml:space="preserve">  </w:t>
      </w:r>
      <w:r>
        <w:rPr>
          <w:rFonts w:hint="eastAsia" w:cs="Times New Roman"/>
          <w:color w:val="auto"/>
          <w:kern w:val="2"/>
          <w:sz w:val="28"/>
          <w:szCs w:val="28"/>
          <w:highlight w:val="none"/>
          <w:lang w:val="en-US" w:eastAsia="zh-CN"/>
        </w:rPr>
        <w:t xml:space="preserve"> 3</w:t>
      </w:r>
      <w:r>
        <w:rPr>
          <w:rFonts w:hint="eastAsia" w:cs="Times New Roman"/>
          <w:color w:val="auto"/>
          <w:kern w:val="2"/>
          <w:sz w:val="28"/>
          <w:szCs w:val="28"/>
          <w:highlight w:val="none"/>
        </w:rPr>
        <w:t>.采购控制价（含税价，增值税税率为</w:t>
      </w:r>
      <w:r>
        <w:rPr>
          <w:rFonts w:hint="eastAsia" w:cs="Times New Roman"/>
          <w:color w:val="auto"/>
          <w:kern w:val="2"/>
          <w:sz w:val="28"/>
          <w:szCs w:val="28"/>
          <w:highlight w:val="none"/>
          <w:lang w:val="en-US" w:eastAsia="zh-CN"/>
        </w:rPr>
        <w:t>6</w:t>
      </w:r>
      <w:r>
        <w:rPr>
          <w:rFonts w:hint="eastAsia" w:cs="Times New Roman"/>
          <w:color w:val="auto"/>
          <w:kern w:val="2"/>
          <w:sz w:val="28"/>
          <w:szCs w:val="28"/>
          <w:highlight w:val="none"/>
        </w:rPr>
        <w:t>%）：</w:t>
      </w:r>
      <w:r>
        <w:rPr>
          <w:rFonts w:hint="eastAsia" w:cs="宋体"/>
          <w:color w:val="000000"/>
          <w:sz w:val="30"/>
          <w:szCs w:val="30"/>
          <w:highlight w:val="none"/>
          <w:lang w:val="en-US" w:eastAsia="zh-CN"/>
        </w:rPr>
        <w:t>161898.00</w:t>
      </w:r>
      <w:r>
        <w:rPr>
          <w:rFonts w:hint="eastAsia" w:cs="Times New Roman"/>
          <w:color w:val="auto"/>
          <w:kern w:val="2"/>
          <w:sz w:val="28"/>
          <w:szCs w:val="28"/>
          <w:highlight w:val="none"/>
        </w:rPr>
        <w:t>元。</w:t>
      </w:r>
    </w:p>
    <w:p w14:paraId="6BC225AB">
      <w:pPr>
        <w:pStyle w:val="25"/>
        <w:keepNext w:val="0"/>
        <w:keepLines w:val="0"/>
        <w:pageBreakBefore w:val="0"/>
        <w:kinsoku/>
        <w:wordWrap/>
        <w:overflowPunct/>
        <w:topLinePunct w:val="0"/>
        <w:autoSpaceDE/>
        <w:autoSpaceDN/>
        <w:bidi w:val="0"/>
        <w:adjustRightInd/>
        <w:snapToGrid/>
        <w:spacing w:line="560" w:lineRule="exact"/>
        <w:textAlignment w:val="auto"/>
        <w:rPr>
          <w:rFonts w:cs="Times New Roman"/>
          <w:color w:val="auto"/>
          <w:kern w:val="2"/>
          <w:sz w:val="28"/>
          <w:szCs w:val="28"/>
          <w:highlight w:val="none"/>
        </w:rPr>
      </w:pPr>
      <w:bookmarkStart w:id="3" w:name="_Toc134452748"/>
      <w:r>
        <w:rPr>
          <w:rFonts w:hint="eastAsia"/>
          <w:highlight w:val="none"/>
        </w:rPr>
        <w:t xml:space="preserve">   </w:t>
      </w:r>
      <w:r>
        <w:rPr>
          <w:rFonts w:hint="eastAsia" w:cs="Times New Roman"/>
          <w:color w:val="auto"/>
          <w:kern w:val="2"/>
          <w:sz w:val="28"/>
          <w:szCs w:val="28"/>
          <w:highlight w:val="none"/>
        </w:rPr>
        <w:t xml:space="preserve">  </w:t>
      </w:r>
      <w:r>
        <w:rPr>
          <w:rFonts w:hint="eastAsia" w:cs="Times New Roman"/>
          <w:color w:val="auto"/>
          <w:kern w:val="2"/>
          <w:sz w:val="28"/>
          <w:szCs w:val="28"/>
          <w:highlight w:val="none"/>
          <w:lang w:val="en-US" w:eastAsia="zh-CN"/>
        </w:rPr>
        <w:t>4</w:t>
      </w:r>
      <w:r>
        <w:rPr>
          <w:rFonts w:hint="eastAsia" w:cs="Times New Roman"/>
          <w:color w:val="auto"/>
          <w:kern w:val="2"/>
          <w:sz w:val="28"/>
          <w:szCs w:val="28"/>
          <w:highlight w:val="none"/>
        </w:rPr>
        <w:t>.供应商资格要求</w:t>
      </w:r>
    </w:p>
    <w:p w14:paraId="778193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lang w:val="en-US" w:eastAsia="zh-CN"/>
        </w:rPr>
        <w:t>4.1</w:t>
      </w:r>
      <w:r>
        <w:rPr>
          <w:rFonts w:hint="eastAsia" w:ascii="仿宋" w:hAnsi="仿宋" w:eastAsia="仿宋" w:cs="仿宋"/>
          <w:kern w:val="1"/>
          <w:sz w:val="28"/>
          <w:szCs w:val="28"/>
          <w:highlight w:val="none"/>
        </w:rPr>
        <w:t xml:space="preserve"> 具有独立承担民事责任能力的法人。</w:t>
      </w:r>
    </w:p>
    <w:p w14:paraId="2EE27A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1"/>
          <w:sz w:val="28"/>
          <w:szCs w:val="28"/>
          <w:highlight w:val="none"/>
          <w:lang w:val="en-US" w:eastAsia="zh-CN"/>
        </w:rPr>
        <w:t>4.2</w:t>
      </w:r>
      <w:r>
        <w:rPr>
          <w:rFonts w:hint="eastAsia" w:ascii="仿宋" w:hAnsi="仿宋" w:eastAsia="仿宋" w:cs="仿宋"/>
          <w:kern w:val="1"/>
          <w:sz w:val="28"/>
          <w:szCs w:val="28"/>
          <w:highlight w:val="none"/>
        </w:rPr>
        <w:t xml:space="preserve"> </w:t>
      </w:r>
      <w:r>
        <w:rPr>
          <w:rFonts w:hint="eastAsia" w:ascii="仿宋" w:hAnsi="仿宋" w:eastAsia="仿宋" w:cs="仿宋"/>
          <w:sz w:val="28"/>
          <w:szCs w:val="28"/>
          <w:highlight w:val="none"/>
        </w:rPr>
        <w:t>具有省级市场监督管理局颁发的检验检测机构资质认定证书；</w:t>
      </w:r>
    </w:p>
    <w:p w14:paraId="7E0531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1"/>
          <w:sz w:val="28"/>
          <w:szCs w:val="28"/>
          <w:highlight w:val="none"/>
          <w:lang w:eastAsia="zh-CN"/>
        </w:rPr>
      </w:pPr>
      <w:r>
        <w:rPr>
          <w:rFonts w:hint="eastAsia" w:ascii="仿宋" w:hAnsi="仿宋" w:eastAsia="仿宋" w:cs="仿宋"/>
          <w:sz w:val="28"/>
          <w:szCs w:val="28"/>
          <w:highlight w:val="none"/>
          <w:lang w:val="en-US" w:eastAsia="zh-CN"/>
        </w:rPr>
        <w:t>4.3</w:t>
      </w:r>
      <w:r>
        <w:rPr>
          <w:rFonts w:hint="eastAsia" w:ascii="仿宋" w:hAnsi="仿宋" w:eastAsia="仿宋" w:cs="仿宋"/>
          <w:sz w:val="28"/>
          <w:szCs w:val="28"/>
          <w:highlight w:val="none"/>
        </w:rPr>
        <w:t>具有省级及以上建设行政主管部门颁发的建设工程质量检测机构资质证书（检测范围须包含见证取样检测、地基基础工程检测、主体结构工程现场检测）</w:t>
      </w:r>
      <w:r>
        <w:rPr>
          <w:rFonts w:hint="eastAsia" w:ascii="仿宋" w:hAnsi="仿宋" w:eastAsia="仿宋" w:cs="仿宋"/>
          <w:sz w:val="28"/>
          <w:szCs w:val="28"/>
          <w:highlight w:val="none"/>
          <w:lang w:eastAsia="zh-CN"/>
        </w:rPr>
        <w:t>。</w:t>
      </w:r>
    </w:p>
    <w:p w14:paraId="10A78B65">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w:t>
      </w:r>
      <w:r>
        <w:rPr>
          <w:rFonts w:hint="eastAsia" w:ascii="仿宋" w:hAnsi="仿宋" w:eastAsia="仿宋" w:cs="宋体"/>
          <w:bCs/>
          <w:sz w:val="28"/>
          <w:szCs w:val="28"/>
          <w:highlight w:val="none"/>
          <w:lang w:val="en-US" w:eastAsia="zh-CN"/>
        </w:rPr>
        <w:t xml:space="preserve">  4.4</w:t>
      </w:r>
      <w:r>
        <w:rPr>
          <w:rFonts w:hint="eastAsia" w:ascii="仿宋" w:hAnsi="仿宋" w:eastAsia="仿宋" w:cs="宋体"/>
          <w:bCs/>
          <w:sz w:val="28"/>
          <w:szCs w:val="28"/>
          <w:highlight w:val="none"/>
        </w:rPr>
        <w:t>采购公告发布之日前三年内无行贿犯罪等重大违法记录。</w:t>
      </w:r>
    </w:p>
    <w:p w14:paraId="62E332DF">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Cs/>
          <w:sz w:val="28"/>
          <w:szCs w:val="28"/>
          <w:highlight w:val="none"/>
        </w:rPr>
      </w:pPr>
      <w:bookmarkStart w:id="4" w:name="_Toc521332562"/>
      <w:r>
        <w:rPr>
          <w:rFonts w:hint="eastAsia" w:ascii="仿宋" w:hAnsi="仿宋" w:eastAsia="仿宋" w:cs="宋体"/>
          <w:bCs/>
          <w:sz w:val="28"/>
          <w:szCs w:val="28"/>
          <w:highlight w:val="none"/>
        </w:rPr>
        <w:t xml:space="preserve">  </w:t>
      </w:r>
      <w:r>
        <w:rPr>
          <w:rFonts w:hint="eastAsia" w:ascii="仿宋" w:hAnsi="仿宋" w:eastAsia="仿宋" w:cs="宋体"/>
          <w:bCs/>
          <w:sz w:val="28"/>
          <w:szCs w:val="28"/>
          <w:highlight w:val="none"/>
          <w:lang w:val="en-US" w:eastAsia="zh-CN"/>
        </w:rPr>
        <w:t xml:space="preserve">  4.5</w:t>
      </w:r>
      <w:r>
        <w:rPr>
          <w:rFonts w:hint="eastAsia" w:ascii="仿宋" w:hAnsi="仿宋" w:eastAsia="仿宋" w:cs="宋体"/>
          <w:bCs/>
          <w:sz w:val="28"/>
          <w:szCs w:val="28"/>
          <w:highlight w:val="none"/>
        </w:rPr>
        <w:t>通过“信用中国”网站（www.creditchina.gov.cn）、中国政府采购网（www.ccgp.gov.cn）查询，未被列入失信被执行人、重大税收违法案件当事人、政府采购严重违法失信行为记录名单。</w:t>
      </w:r>
    </w:p>
    <w:bookmarkEnd w:id="4"/>
    <w:p w14:paraId="58E13BB2">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5</w:t>
      </w:r>
      <w:r>
        <w:rPr>
          <w:rFonts w:hint="eastAsia" w:ascii="仿宋" w:hAnsi="仿宋" w:eastAsia="仿宋"/>
          <w:sz w:val="28"/>
          <w:szCs w:val="28"/>
          <w:highlight w:val="none"/>
        </w:rPr>
        <w:t>.资格预审及采购文件的获取</w:t>
      </w:r>
    </w:p>
    <w:p w14:paraId="123C7D49">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.1截止时间：2025年</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时00分。</w:t>
      </w:r>
    </w:p>
    <w:p w14:paraId="543C2380">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.2预审方式：供应商将资格审查所需材料附在一个PDF文档里，在截止时间前发送至邮箱：gaoxinshuidian@163.com。邮件标题为供应商名称+项目名称，正文备注联系人、联系方式、采购文件接收邮箱地址。</w:t>
      </w:r>
      <w:r>
        <w:rPr>
          <w:rStyle w:val="40"/>
          <w:rFonts w:hint="eastAsia" w:ascii="仿宋" w:hAnsi="仿宋" w:eastAsia="仿宋" w:cs="仿宋"/>
          <w:szCs w:val="28"/>
          <w:highlight w:val="none"/>
        </w:rPr>
        <w:t>由采购人受理后，通过邮箱向审查合格的供应商发放采购文件。</w:t>
      </w:r>
    </w:p>
    <w:p w14:paraId="79B63930">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.3资格审查材料：营业执照复印件；</w:t>
      </w:r>
      <w:r>
        <w:rPr>
          <w:rFonts w:hint="eastAsia" w:ascii="仿宋" w:hAnsi="仿宋" w:eastAsia="仿宋"/>
          <w:sz w:val="28"/>
          <w:szCs w:val="28"/>
          <w:highlight w:val="none"/>
          <w:lang w:eastAsia="zh-CN"/>
        </w:rPr>
        <w:t>相关资质复印件；</w:t>
      </w:r>
      <w:r>
        <w:rPr>
          <w:rFonts w:hint="eastAsia" w:ascii="仿宋" w:hAnsi="仿宋" w:eastAsia="仿宋"/>
          <w:sz w:val="28"/>
          <w:szCs w:val="28"/>
          <w:highlight w:val="none"/>
        </w:rPr>
        <w:t>法定代表人身份证明；法定代表人授权委托书；中国裁判文书网（http://wenshu.court.gov.cn)分别查询供应商、法定代表人无行贿犯罪记录查询网页截图；“信用中国”网站、中国政府采购网查询网页截图等材料，以上材料均需加盖供应商公章。</w:t>
      </w:r>
    </w:p>
    <w:p w14:paraId="1D66A82E">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.响应文件递交时间以及地点</w:t>
      </w:r>
    </w:p>
    <w:p w14:paraId="1E6B53D5">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.1时间：2025年</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 xml:space="preserve">7 </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时00分至</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时30 分。</w:t>
      </w:r>
    </w:p>
    <w:p w14:paraId="5E4FD722">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.2地点：青岛市高新区聚贤桥路50号高实集团10楼1017会议室。</w:t>
      </w:r>
    </w:p>
    <w:p w14:paraId="76490202">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7</w:t>
      </w:r>
      <w:r>
        <w:rPr>
          <w:rFonts w:hint="eastAsia" w:ascii="仿宋" w:hAnsi="仿宋" w:eastAsia="仿宋"/>
          <w:sz w:val="28"/>
          <w:szCs w:val="28"/>
          <w:highlight w:val="none"/>
        </w:rPr>
        <w:t>.磋商时间以及地点</w:t>
      </w:r>
    </w:p>
    <w:p w14:paraId="2EC0B2E0">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.1时间：2025年</w:t>
      </w:r>
      <w:r>
        <w:rPr>
          <w:rFonts w:hint="eastAsia" w:ascii="仿宋" w:hAnsi="仿宋" w:eastAsia="仿宋"/>
          <w:sz w:val="28"/>
          <w:szCs w:val="28"/>
          <w:highlight w:val="none"/>
          <w:lang w:val="en-US" w:eastAsia="zh-CN"/>
        </w:rPr>
        <w:t xml:space="preserve">8 </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 xml:space="preserve"> 7</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时30 分。</w:t>
      </w:r>
    </w:p>
    <w:p w14:paraId="37E9EA76">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.2地点：青岛市高新区聚贤桥路50号高实集团10楼1017会议室。</w:t>
      </w:r>
    </w:p>
    <w:p w14:paraId="3F38D69B">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.联系方式</w:t>
      </w:r>
    </w:p>
    <w:p w14:paraId="3D421F50">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.1采购人：</w:t>
      </w:r>
      <w:r>
        <w:rPr>
          <w:rFonts w:hint="eastAsia" w:ascii="仿宋" w:hAnsi="仿宋" w:eastAsia="仿宋" w:cs="Times New Roman"/>
          <w:sz w:val="28"/>
          <w:szCs w:val="28"/>
          <w:highlight w:val="none"/>
        </w:rPr>
        <w:t>青岛高新</w:t>
      </w:r>
      <w:r>
        <w:rPr>
          <w:rFonts w:hint="eastAsia" w:ascii="仿宋" w:hAnsi="仿宋" w:eastAsia="仿宋" w:cs="Times New Roman"/>
          <w:sz w:val="28"/>
          <w:szCs w:val="28"/>
          <w:highlight w:val="none"/>
          <w:lang w:eastAsia="zh-CN"/>
        </w:rPr>
        <w:t>配售电有限公司</w:t>
      </w:r>
    </w:p>
    <w:p w14:paraId="0595189C">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联 系 人：纪虹延</w:t>
      </w:r>
    </w:p>
    <w:p w14:paraId="3586148C">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电    话：0532-68687097</w:t>
      </w:r>
    </w:p>
    <w:p w14:paraId="53F9EFA7">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地    址：青岛市高新区聚贤桥路50号高实集团10楼。</w:t>
      </w:r>
    </w:p>
    <w:p w14:paraId="63477B91">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p>
    <w:p w14:paraId="028EA2BD">
      <w:pPr>
        <w:pStyle w:val="17"/>
        <w:spacing w:line="560" w:lineRule="exact"/>
        <w:rPr>
          <w:rFonts w:ascii="仿宋" w:hAnsi="仿宋" w:eastAsia="仿宋"/>
          <w:sz w:val="28"/>
          <w:szCs w:val="28"/>
          <w:highlight w:val="none"/>
        </w:rPr>
      </w:pPr>
    </w:p>
    <w:p w14:paraId="3B1950A3">
      <w:pPr>
        <w:pStyle w:val="17"/>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2025年</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日</w:t>
      </w:r>
    </w:p>
    <w:p w14:paraId="6218E9E4">
      <w:pPr>
        <w:widowControl/>
        <w:jc w:val="left"/>
        <w:rPr>
          <w:rFonts w:ascii="黑体" w:hAnsi="黑体" w:eastAsia="黑体" w:cs="Arial"/>
          <w:b/>
          <w:bCs/>
          <w:kern w:val="44"/>
          <w:sz w:val="32"/>
          <w:szCs w:val="32"/>
          <w:highlight w:val="none"/>
        </w:rPr>
      </w:pPr>
      <w:r>
        <w:rPr>
          <w:rFonts w:ascii="黑体" w:hAnsi="黑体" w:eastAsia="黑体"/>
          <w:sz w:val="32"/>
          <w:szCs w:val="32"/>
          <w:highlight w:val="none"/>
        </w:rPr>
        <w:br w:type="page"/>
      </w:r>
    </w:p>
    <w:bookmarkEnd w:id="3"/>
    <w:p w14:paraId="72241F6E">
      <w:pPr>
        <w:spacing w:line="520" w:lineRule="exact"/>
        <w:jc w:val="center"/>
        <w:outlineLvl w:val="0"/>
        <w:rPr>
          <w:rFonts w:asciiTheme="minorEastAsia" w:hAnsiTheme="minorEastAsia" w:eastAsiaTheme="minorEastAsia"/>
          <w:sz w:val="28"/>
          <w:szCs w:val="28"/>
          <w:highlight w:val="none"/>
        </w:rPr>
      </w:pPr>
      <w:bookmarkStart w:id="5" w:name="_Toc134452749"/>
      <w:bookmarkStart w:id="6" w:name="_Toc25190"/>
      <w:bookmarkStart w:id="7" w:name="_Toc19506"/>
      <w:r>
        <w:rPr>
          <w:rFonts w:hint="eastAsia" w:ascii="黑体" w:hAnsi="黑体" w:eastAsia="黑体" w:cs="黑体"/>
          <w:bCs/>
          <w:sz w:val="32"/>
          <w:szCs w:val="32"/>
          <w:highlight w:val="none"/>
        </w:rPr>
        <w:t xml:space="preserve"> 采购需求</w:t>
      </w:r>
      <w:bookmarkEnd w:id="5"/>
      <w:bookmarkEnd w:id="6"/>
      <w:bookmarkEnd w:id="7"/>
      <w:bookmarkStart w:id="8" w:name="_Toc134452750"/>
    </w:p>
    <w:bookmarkEnd w:id="8"/>
    <w:p w14:paraId="53A0194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562" w:firstLineChars="200"/>
        <w:jc w:val="both"/>
        <w:textAlignment w:val="auto"/>
        <w:rPr>
          <w:rFonts w:hint="default" w:ascii="仿宋" w:hAnsi="仿宋" w:eastAsia="仿宋" w:cs="宋体"/>
          <w:color w:val="000000"/>
          <w:sz w:val="30"/>
          <w:szCs w:val="30"/>
          <w:highlight w:val="none"/>
          <w:lang w:val="en-US" w:eastAsia="zh-CN"/>
        </w:rPr>
      </w:pPr>
      <w:bookmarkStart w:id="9" w:name="_Toc8600"/>
      <w:bookmarkStart w:id="10" w:name="_Toc12073"/>
      <w:bookmarkStart w:id="11" w:name="_Toc134452751"/>
      <w:r>
        <w:rPr>
          <w:rStyle w:val="168"/>
          <w:rFonts w:hint="eastAsia" w:ascii="仿宋" w:hAnsi="仿宋" w:eastAsia="仿宋" w:cs="仿宋"/>
          <w:sz w:val="28"/>
          <w:szCs w:val="28"/>
          <w:highlight w:val="none"/>
          <w:lang w:val="en-US" w:eastAsia="zh-CN"/>
        </w:rPr>
        <w:t>1.项目名称：</w:t>
      </w:r>
      <w:bookmarkEnd w:id="9"/>
      <w:bookmarkEnd w:id="10"/>
      <w:r>
        <w:rPr>
          <w:rFonts w:hint="eastAsia" w:ascii="仿宋" w:hAnsi="仿宋" w:eastAsia="仿宋" w:cs="宋体"/>
          <w:color w:val="000000"/>
          <w:sz w:val="30"/>
          <w:szCs w:val="30"/>
          <w:highlight w:val="none"/>
          <w:lang w:val="en-US" w:eastAsia="zh-CN"/>
        </w:rPr>
        <w:t>青岛高新区110千伏奥体输变电工程项目（工程质量检测）</w:t>
      </w:r>
    </w:p>
    <w:p w14:paraId="6E6E433F">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jc w:val="left"/>
        <w:textAlignment w:val="auto"/>
        <w:rPr>
          <w:rFonts w:hint="eastAsia" w:ascii="仿宋" w:hAnsi="仿宋" w:eastAsia="仿宋" w:cs="仿宋"/>
          <w:sz w:val="28"/>
          <w:szCs w:val="28"/>
          <w:highlight w:val="none"/>
          <w:lang w:eastAsia="zh-CN"/>
        </w:rPr>
      </w:pPr>
      <w:bookmarkStart w:id="12" w:name="_Toc24631"/>
      <w:bookmarkStart w:id="13" w:name="_Toc32001"/>
      <w:r>
        <w:rPr>
          <w:rFonts w:hint="eastAsia" w:ascii="仿宋" w:hAnsi="仿宋" w:eastAsia="仿宋" w:cs="仿宋"/>
          <w:sz w:val="28"/>
          <w:szCs w:val="28"/>
          <w:highlight w:val="none"/>
          <w:lang w:val="en-US" w:eastAsia="zh-CN"/>
        </w:rPr>
        <w:t>2.</w:t>
      </w:r>
      <w:bookmarkEnd w:id="11"/>
      <w:r>
        <w:rPr>
          <w:rFonts w:hint="eastAsia" w:ascii="仿宋" w:hAnsi="仿宋" w:eastAsia="仿宋" w:cs="仿宋"/>
          <w:sz w:val="28"/>
          <w:szCs w:val="28"/>
          <w:highlight w:val="none"/>
          <w:lang w:eastAsia="zh-CN"/>
        </w:rPr>
        <w:t>服务内容：</w:t>
      </w:r>
      <w:bookmarkEnd w:id="12"/>
      <w:bookmarkEnd w:id="13"/>
      <w:bookmarkStart w:id="14" w:name="_Toc138080267"/>
      <w:bookmarkStart w:id="15" w:name="_Toc134452755"/>
      <w:bookmarkStart w:id="16" w:name="_Toc134452756"/>
    </w:p>
    <w:bookmarkEnd w:id="14"/>
    <w:p w14:paraId="265E627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olor w:val="auto"/>
          <w:kern w:val="0"/>
          <w:sz w:val="28"/>
          <w:szCs w:val="28"/>
          <w:highlight w:val="none"/>
          <w:lang w:eastAsia="zh-CN"/>
        </w:rPr>
      </w:pPr>
      <w:bookmarkStart w:id="17" w:name="_Toc22698"/>
      <w:r>
        <w:rPr>
          <w:rFonts w:hint="eastAsia" w:ascii="仿宋" w:hAnsi="仿宋" w:eastAsia="仿宋"/>
          <w:color w:val="auto"/>
          <w:kern w:val="0"/>
          <w:sz w:val="28"/>
          <w:szCs w:val="28"/>
          <w:highlight w:val="none"/>
        </w:rPr>
        <w:t>本项目工程检测主要有桩基检测、</w:t>
      </w:r>
      <w:r>
        <w:rPr>
          <w:rFonts w:hint="eastAsia" w:ascii="仿宋" w:hAnsi="仿宋" w:eastAsia="仿宋"/>
          <w:color w:val="auto"/>
          <w:kern w:val="0"/>
          <w:sz w:val="28"/>
          <w:szCs w:val="28"/>
          <w:highlight w:val="none"/>
          <w:lang w:val="en-US" w:eastAsia="zh-CN"/>
        </w:rPr>
        <w:t>结构检测、环境检测</w:t>
      </w:r>
      <w:r>
        <w:rPr>
          <w:rFonts w:hint="eastAsia" w:ascii="仿宋" w:hAnsi="仿宋" w:eastAsia="仿宋"/>
          <w:color w:val="auto"/>
          <w:kern w:val="0"/>
          <w:sz w:val="28"/>
          <w:szCs w:val="28"/>
          <w:highlight w:val="none"/>
        </w:rPr>
        <w:t>以及建设单位委托的其余工程检测项目</w:t>
      </w:r>
      <w:r>
        <w:rPr>
          <w:rFonts w:hint="eastAsia" w:ascii="仿宋" w:hAnsi="仿宋" w:eastAsia="仿宋"/>
          <w:color w:val="auto"/>
          <w:kern w:val="0"/>
          <w:sz w:val="28"/>
          <w:szCs w:val="28"/>
          <w:highlight w:val="none"/>
          <w:lang w:eastAsia="zh-CN"/>
        </w:rPr>
        <w:t>。</w:t>
      </w:r>
    </w:p>
    <w:p w14:paraId="27D6F07F">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jc w:val="left"/>
        <w:textAlignment w:val="auto"/>
        <w:rPr>
          <w:rFonts w:hint="eastAsia" w:ascii="仿宋" w:hAnsi="仿宋" w:eastAsia="仿宋" w:cs="仿宋"/>
          <w:b/>
          <w:bCs/>
          <w:kern w:val="2"/>
          <w:sz w:val="28"/>
          <w:szCs w:val="28"/>
          <w:highlight w:val="none"/>
          <w:lang w:val="en-US" w:eastAsia="zh-CN" w:bidi="ar-SA"/>
        </w:rPr>
      </w:pPr>
      <w:bookmarkStart w:id="18" w:name="_Toc16049"/>
      <w:r>
        <w:rPr>
          <w:rFonts w:hint="eastAsia" w:ascii="仿宋" w:hAnsi="仿宋" w:eastAsia="仿宋" w:cs="仿宋"/>
          <w:b/>
          <w:bCs/>
          <w:kern w:val="2"/>
          <w:sz w:val="28"/>
          <w:szCs w:val="28"/>
          <w:highlight w:val="none"/>
          <w:lang w:val="en-US" w:eastAsia="zh-CN" w:bidi="ar-SA"/>
        </w:rPr>
        <w:t>3.项目内容：</w:t>
      </w:r>
      <w:bookmarkEnd w:id="18"/>
    </w:p>
    <w:p w14:paraId="37711A4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highlight w:val="none"/>
          <w:lang w:val="en-US" w:eastAsia="zh-CN"/>
        </w:rPr>
      </w:pPr>
      <w:r>
        <w:rPr>
          <w:rStyle w:val="40"/>
          <w:rFonts w:hint="eastAsia" w:ascii="仿宋" w:hAnsi="仿宋" w:eastAsia="仿宋" w:cs="仿宋"/>
          <w:color w:val="auto"/>
          <w:sz w:val="28"/>
          <w:szCs w:val="28"/>
          <w:highlight w:val="none"/>
        </w:rPr>
        <w:t>新建110kV变电站1处，新建配电装置楼、调控中心、警卫室，总建筑面积3207.23平方米，其中地上建筑面积2938.85平方米、地下建筑面积268.38平方米，新设2台63兆伏安主变及配套设备。</w:t>
      </w:r>
    </w:p>
    <w:p w14:paraId="203EB680">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jc w:val="left"/>
        <w:textAlignment w:val="auto"/>
        <w:rPr>
          <w:rFonts w:hint="eastAsia" w:ascii="仿宋" w:hAnsi="仿宋" w:eastAsia="仿宋" w:cs="仿宋"/>
          <w:b/>
          <w:bCs/>
          <w:kern w:val="2"/>
          <w:sz w:val="28"/>
          <w:szCs w:val="28"/>
          <w:highlight w:val="none"/>
          <w:lang w:val="en-US" w:eastAsia="zh-CN" w:bidi="ar-SA"/>
        </w:rPr>
      </w:pPr>
      <w:bookmarkStart w:id="19" w:name="_Toc2471"/>
      <w:r>
        <w:rPr>
          <w:rFonts w:hint="eastAsia" w:ascii="仿宋" w:hAnsi="仿宋" w:eastAsia="仿宋" w:cs="仿宋"/>
          <w:b/>
          <w:bCs/>
          <w:kern w:val="2"/>
          <w:sz w:val="28"/>
          <w:szCs w:val="28"/>
          <w:highlight w:val="none"/>
          <w:lang w:val="en-US" w:eastAsia="zh-CN" w:bidi="ar-SA"/>
        </w:rPr>
        <w:t>4.工期要求：</w:t>
      </w:r>
      <w:bookmarkEnd w:id="15"/>
      <w:bookmarkEnd w:id="17"/>
      <w:bookmarkEnd w:id="19"/>
    </w:p>
    <w:p w14:paraId="70B4A5E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highlight w:val="none"/>
          <w:shd w:val="clear" w:color="auto" w:fill="FFFFFF"/>
          <w:lang w:val="en-US" w:eastAsia="zh-CN"/>
        </w:rPr>
      </w:pPr>
      <w:r>
        <w:rPr>
          <w:rFonts w:hint="default" w:ascii="仿宋" w:hAnsi="仿宋" w:eastAsia="仿宋" w:cs="仿宋"/>
          <w:sz w:val="28"/>
          <w:szCs w:val="28"/>
          <w:highlight w:val="none"/>
          <w:shd w:val="clear" w:color="auto" w:fill="FFFFFF"/>
          <w:lang w:val="en-US" w:eastAsia="zh-CN"/>
        </w:rPr>
        <w:t>以</w:t>
      </w:r>
      <w:r>
        <w:rPr>
          <w:rFonts w:hint="eastAsia" w:ascii="仿宋" w:hAnsi="仿宋" w:eastAsia="仿宋" w:cs="仿宋"/>
          <w:sz w:val="28"/>
          <w:szCs w:val="28"/>
          <w:highlight w:val="none"/>
          <w:shd w:val="clear" w:color="auto" w:fill="FFFFFF"/>
          <w:lang w:val="en-US" w:eastAsia="zh-CN"/>
        </w:rPr>
        <w:t>委托方要求的时间</w:t>
      </w:r>
      <w:r>
        <w:rPr>
          <w:rFonts w:hint="default" w:ascii="仿宋" w:hAnsi="仿宋" w:eastAsia="仿宋" w:cs="仿宋"/>
          <w:sz w:val="28"/>
          <w:szCs w:val="28"/>
          <w:highlight w:val="none"/>
          <w:shd w:val="clear" w:color="auto" w:fill="FFFFFF"/>
          <w:lang w:val="en-US" w:eastAsia="zh-CN"/>
        </w:rPr>
        <w:t>为准。</w:t>
      </w:r>
    </w:p>
    <w:bookmarkEnd w:id="16"/>
    <w:p w14:paraId="7EDA11D6">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jc w:val="left"/>
        <w:textAlignment w:val="auto"/>
        <w:rPr>
          <w:rFonts w:hint="eastAsia" w:ascii="仿宋" w:hAnsi="仿宋" w:eastAsia="仿宋" w:cs="仿宋"/>
          <w:b/>
          <w:bCs/>
          <w:kern w:val="2"/>
          <w:sz w:val="28"/>
          <w:szCs w:val="28"/>
          <w:highlight w:val="none"/>
          <w:lang w:val="en-US" w:eastAsia="zh-CN" w:bidi="ar-SA"/>
        </w:rPr>
      </w:pPr>
      <w:bookmarkStart w:id="20" w:name="_Toc6034"/>
      <w:bookmarkStart w:id="21" w:name="_Toc931"/>
      <w:bookmarkStart w:id="22" w:name="_Toc134452757"/>
      <w:r>
        <w:rPr>
          <w:rFonts w:hint="eastAsia" w:ascii="仿宋" w:hAnsi="仿宋" w:eastAsia="仿宋" w:cs="仿宋"/>
          <w:b/>
          <w:bCs/>
          <w:kern w:val="2"/>
          <w:sz w:val="28"/>
          <w:szCs w:val="28"/>
          <w:highlight w:val="none"/>
          <w:lang w:val="en-US" w:eastAsia="zh-CN" w:bidi="ar-SA"/>
        </w:rPr>
        <w:t>5、质量标准</w:t>
      </w:r>
      <w:bookmarkEnd w:id="20"/>
      <w:bookmarkEnd w:id="21"/>
    </w:p>
    <w:p w14:paraId="72AED95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highlight w:val="none"/>
          <w:shd w:val="clear" w:color="auto" w:fill="FFFFFF"/>
          <w:lang w:val="en-US" w:eastAsia="zh-CN"/>
        </w:rPr>
      </w:pPr>
      <w:bookmarkStart w:id="23" w:name="_Toc21125"/>
      <w:r>
        <w:rPr>
          <w:rFonts w:hint="eastAsia" w:ascii="仿宋" w:hAnsi="仿宋" w:eastAsia="仿宋" w:cs="仿宋"/>
          <w:sz w:val="28"/>
          <w:szCs w:val="28"/>
          <w:highlight w:val="none"/>
          <w:shd w:val="clear" w:color="auto" w:fill="FFFFFF"/>
          <w:lang w:val="en-US" w:eastAsia="zh-CN"/>
        </w:rPr>
        <w:t>检测项目所需要的所有技术标准均应符合国家规范和标准。</w:t>
      </w:r>
    </w:p>
    <w:bookmarkEnd w:id="23"/>
    <w:p w14:paraId="7723692B">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jc w:val="left"/>
        <w:textAlignment w:val="auto"/>
        <w:rPr>
          <w:rFonts w:hint="eastAsia" w:ascii="仿宋" w:hAnsi="仿宋" w:eastAsia="仿宋" w:cs="仿宋"/>
          <w:b/>
          <w:bCs/>
          <w:kern w:val="2"/>
          <w:sz w:val="28"/>
          <w:szCs w:val="28"/>
          <w:highlight w:val="none"/>
          <w:lang w:val="en-US" w:eastAsia="zh-CN" w:bidi="ar-SA"/>
        </w:rPr>
      </w:pPr>
      <w:bookmarkStart w:id="24" w:name="_Toc10584"/>
      <w:bookmarkStart w:id="25" w:name="_Toc9286"/>
      <w:r>
        <w:rPr>
          <w:rFonts w:hint="eastAsia" w:ascii="仿宋" w:hAnsi="仿宋" w:eastAsia="仿宋" w:cs="仿宋"/>
          <w:b/>
          <w:bCs/>
          <w:kern w:val="2"/>
          <w:sz w:val="28"/>
          <w:szCs w:val="28"/>
          <w:highlight w:val="none"/>
          <w:lang w:val="en-US" w:eastAsia="zh-CN" w:bidi="ar-SA"/>
        </w:rPr>
        <w:t>6、付款及结算方式</w:t>
      </w:r>
      <w:bookmarkEnd w:id="24"/>
      <w:bookmarkEnd w:id="25"/>
    </w:p>
    <w:p w14:paraId="200B5988">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6.1本项目总检测费用由检测产品/项目单价与实际发生的工程量的乘积之和计算得来。最终总检测费用在工程检测业务完成后由双方结算确认。</w:t>
      </w:r>
    </w:p>
    <w:p w14:paraId="0CFC0F5E">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 xml:space="preserve">6.2检测费按照检测进度分两个阶段进行支付。桩基检测、主体结构检测、室内环境检测工作全部完成并出具报告，委托方确认无误后10个工作日内支付最终总检测费用的70%；项目竣工验收合格并送电后，10个工作日内一次性支付剩余检测费用。 </w:t>
      </w:r>
    </w:p>
    <w:p w14:paraId="4A90FD98">
      <w:pPr>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br w:type="page"/>
      </w:r>
    </w:p>
    <w:p w14:paraId="4669EB9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562" w:firstLineChars="200"/>
        <w:jc w:val="both"/>
        <w:textAlignment w:val="auto"/>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rPr>
        <w:t>附录：</w:t>
      </w:r>
      <w:r>
        <w:rPr>
          <w:rFonts w:hint="eastAsia" w:ascii="仿宋" w:hAnsi="仿宋" w:eastAsia="仿宋"/>
          <w:b/>
          <w:bCs/>
          <w:sz w:val="28"/>
          <w:szCs w:val="28"/>
          <w:highlight w:val="none"/>
          <w:lang w:val="en-US" w:eastAsia="zh-CN"/>
        </w:rPr>
        <w:t>青岛高新区110千伏奥体输变电工程项目（工程质量检测）</w:t>
      </w:r>
    </w:p>
    <w:p w14:paraId="25F8605A">
      <w:pPr>
        <w:spacing w:line="360" w:lineRule="auto"/>
        <w:rPr>
          <w:b/>
          <w:highlight w:val="none"/>
        </w:rPr>
      </w:pPr>
      <w:r>
        <w:rPr>
          <w:rFonts w:hint="eastAsia" w:ascii="仿宋" w:hAnsi="仿宋" w:eastAsia="仿宋"/>
          <w:b/>
          <w:bCs/>
          <w:sz w:val="28"/>
          <w:szCs w:val="28"/>
          <w:highlight w:val="none"/>
        </w:rPr>
        <w:t>清单控制价（含税价，增值税税率为</w:t>
      </w:r>
      <w:r>
        <w:rPr>
          <w:rFonts w:hint="eastAsia" w:ascii="仿宋" w:hAnsi="仿宋" w:eastAsia="仿宋"/>
          <w:b/>
          <w:bCs/>
          <w:sz w:val="28"/>
          <w:szCs w:val="28"/>
          <w:highlight w:val="none"/>
          <w:lang w:val="en-US" w:eastAsia="zh-CN"/>
        </w:rPr>
        <w:t>6</w:t>
      </w:r>
      <w:r>
        <w:rPr>
          <w:rFonts w:hint="eastAsia" w:ascii="仿宋" w:hAnsi="仿宋" w:eastAsia="仿宋"/>
          <w:b/>
          <w:bCs/>
          <w:sz w:val="28"/>
          <w:szCs w:val="28"/>
          <w:highlight w:val="none"/>
        </w:rPr>
        <w:t>%）</w:t>
      </w:r>
    </w:p>
    <w:tbl>
      <w:tblPr>
        <w:tblStyle w:val="29"/>
        <w:tblW w:w="97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734"/>
        <w:gridCol w:w="1649"/>
        <w:gridCol w:w="733"/>
        <w:gridCol w:w="558"/>
        <w:gridCol w:w="709"/>
        <w:gridCol w:w="1266"/>
        <w:gridCol w:w="1317"/>
        <w:gridCol w:w="1100"/>
      </w:tblGrid>
      <w:tr w14:paraId="7870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722" w:type="dxa"/>
            <w:gridSpan w:val="9"/>
            <w:tcBorders>
              <w:top w:val="nil"/>
              <w:left w:val="nil"/>
              <w:bottom w:val="nil"/>
              <w:right w:val="nil"/>
            </w:tcBorders>
            <w:shd w:val="clear" w:color="auto" w:fill="auto"/>
            <w:noWrap/>
            <w:vAlign w:val="center"/>
          </w:tcPr>
          <w:p w14:paraId="38A0C2AF">
            <w:pPr>
              <w:keepNext w:val="0"/>
              <w:keepLines w:val="0"/>
              <w:widowControl/>
              <w:suppressLineNumbers w:val="0"/>
              <w:jc w:val="center"/>
              <w:textAlignment w:val="center"/>
              <w:rPr>
                <w:rFonts w:hint="eastAsia" w:ascii="仿宋" w:hAnsi="仿宋" w:eastAsia="仿宋" w:cs="仿宋"/>
                <w:i w:val="0"/>
                <w:iCs w:val="0"/>
                <w:color w:val="000000"/>
                <w:sz w:val="40"/>
                <w:szCs w:val="40"/>
                <w:highlight w:val="none"/>
                <w:u w:val="none"/>
              </w:rPr>
            </w:pPr>
            <w:r>
              <w:rPr>
                <w:rFonts w:hint="eastAsia" w:ascii="仿宋" w:hAnsi="仿宋" w:eastAsia="仿宋" w:cs="仿宋"/>
                <w:i w:val="0"/>
                <w:iCs w:val="0"/>
                <w:color w:val="000000"/>
                <w:kern w:val="0"/>
                <w:sz w:val="40"/>
                <w:szCs w:val="40"/>
                <w:highlight w:val="none"/>
                <w:u w:val="none"/>
                <w:lang w:val="en-US" w:eastAsia="zh-CN" w:bidi="ar"/>
              </w:rPr>
              <w:t>报价单</w:t>
            </w:r>
          </w:p>
        </w:tc>
      </w:tr>
      <w:tr w14:paraId="3952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F5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序号</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38C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试验项目</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BAA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检测参数</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313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单位</w:t>
            </w:r>
          </w:p>
        </w:tc>
        <w:tc>
          <w:tcPr>
            <w:tcW w:w="12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23AE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预估工程量</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F5D8A">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控制单价</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（元）</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FC31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eastAsia="zh-CN"/>
              </w:rPr>
            </w:pPr>
            <w:r>
              <w:rPr>
                <w:rFonts w:hint="eastAsia" w:ascii="仿宋" w:hAnsi="仿宋" w:eastAsia="仿宋" w:cs="仿宋"/>
                <w:i w:val="0"/>
                <w:iCs w:val="0"/>
                <w:color w:val="000000"/>
                <w:sz w:val="22"/>
                <w:szCs w:val="22"/>
                <w:highlight w:val="none"/>
                <w:u w:val="none"/>
                <w:lang w:eastAsia="zh-CN"/>
              </w:rPr>
              <w:t>控制总价（元）</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B13B">
            <w:pPr>
              <w:keepNext w:val="0"/>
              <w:keepLines w:val="0"/>
              <w:widowControl/>
              <w:suppressLineNumbers w:val="0"/>
              <w:ind w:firstLineChars="100"/>
              <w:jc w:val="both"/>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备注</w:t>
            </w:r>
          </w:p>
        </w:tc>
      </w:tr>
      <w:tr w14:paraId="70E4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F1E4">
            <w:pPr>
              <w:jc w:val="center"/>
              <w:rPr>
                <w:rFonts w:hint="eastAsia" w:ascii="仿宋" w:hAnsi="仿宋" w:eastAsia="仿宋" w:cs="仿宋"/>
                <w:i w:val="0"/>
                <w:iCs w:val="0"/>
                <w:color w:val="000000"/>
                <w:sz w:val="22"/>
                <w:szCs w:val="22"/>
                <w:highlight w:val="none"/>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F602">
            <w:pPr>
              <w:jc w:val="center"/>
              <w:rPr>
                <w:rFonts w:hint="eastAsia" w:ascii="仿宋" w:hAnsi="仿宋" w:eastAsia="仿宋" w:cs="仿宋"/>
                <w:i w:val="0"/>
                <w:iCs w:val="0"/>
                <w:color w:val="000000"/>
                <w:sz w:val="22"/>
                <w:szCs w:val="22"/>
                <w:highlight w:val="none"/>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A7A4">
            <w:pPr>
              <w:jc w:val="center"/>
              <w:rPr>
                <w:rFonts w:hint="eastAsia" w:ascii="仿宋" w:hAnsi="仿宋" w:eastAsia="仿宋" w:cs="仿宋"/>
                <w:i w:val="0"/>
                <w:iCs w:val="0"/>
                <w:color w:val="000000"/>
                <w:sz w:val="22"/>
                <w:szCs w:val="22"/>
                <w:highlight w:val="none"/>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60E7">
            <w:pPr>
              <w:jc w:val="center"/>
              <w:rPr>
                <w:rFonts w:hint="eastAsia" w:ascii="仿宋" w:hAnsi="仿宋" w:eastAsia="仿宋" w:cs="仿宋"/>
                <w:i w:val="0"/>
                <w:iCs w:val="0"/>
                <w:color w:val="000000"/>
                <w:sz w:val="22"/>
                <w:szCs w:val="22"/>
                <w:highlight w:val="none"/>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98C14">
            <w:pPr>
              <w:jc w:val="center"/>
              <w:rPr>
                <w:rFonts w:hint="eastAsia" w:ascii="仿宋" w:hAnsi="仿宋" w:eastAsia="仿宋" w:cs="仿宋"/>
                <w:i w:val="0"/>
                <w:iCs w:val="0"/>
                <w:color w:val="000000"/>
                <w:sz w:val="22"/>
                <w:szCs w:val="22"/>
                <w:highlight w:val="none"/>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3133D">
            <w:pPr>
              <w:jc w:val="center"/>
              <w:rPr>
                <w:rFonts w:hint="eastAsia" w:ascii="仿宋" w:hAnsi="仿宋" w:eastAsia="仿宋" w:cs="仿宋"/>
                <w:i w:val="0"/>
                <w:iCs w:val="0"/>
                <w:color w:val="000000"/>
                <w:sz w:val="22"/>
                <w:szCs w:val="22"/>
                <w:highlight w:val="none"/>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873D0">
            <w:pPr>
              <w:jc w:val="center"/>
              <w:rPr>
                <w:rFonts w:hint="eastAsia" w:ascii="仿宋" w:hAnsi="仿宋" w:eastAsia="仿宋" w:cs="仿宋"/>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0054">
            <w:pPr>
              <w:jc w:val="both"/>
              <w:rPr>
                <w:rFonts w:hint="eastAsia" w:ascii="仿宋" w:hAnsi="仿宋" w:eastAsia="仿宋" w:cs="仿宋"/>
                <w:i w:val="0"/>
                <w:iCs w:val="0"/>
                <w:color w:val="000000"/>
                <w:sz w:val="22"/>
                <w:szCs w:val="22"/>
                <w:highlight w:val="none"/>
                <w:u w:val="none"/>
              </w:rPr>
            </w:pPr>
          </w:p>
        </w:tc>
      </w:tr>
      <w:tr w14:paraId="6D45B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72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3F24">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1、桩基检测</w:t>
            </w:r>
          </w:p>
        </w:tc>
      </w:tr>
      <w:tr w14:paraId="7DF5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11C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C0A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静载试验</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65A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按设计要求</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546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根</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2C37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4根( 2500KN/根)</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98DC">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9000.00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9195">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36000.00</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E31A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桩基设计等级为乙级。另外桩基检测不含试坑开挖、桩头处理等的费用。</w:t>
            </w:r>
          </w:p>
        </w:tc>
      </w:tr>
      <w:tr w14:paraId="03D99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585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A8C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低应变检测桩身完整性</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995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按设计要求</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B41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根</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8D23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AD3B">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300.00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9967">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22200.00</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767CB">
            <w:pPr>
              <w:jc w:val="center"/>
              <w:rPr>
                <w:rFonts w:hint="eastAsia" w:ascii="仿宋" w:hAnsi="仿宋" w:eastAsia="仿宋" w:cs="仿宋"/>
                <w:i w:val="0"/>
                <w:iCs w:val="0"/>
                <w:color w:val="000000"/>
                <w:sz w:val="18"/>
                <w:szCs w:val="18"/>
                <w:highlight w:val="none"/>
                <w:u w:val="none"/>
              </w:rPr>
            </w:pPr>
          </w:p>
        </w:tc>
      </w:tr>
      <w:tr w14:paraId="651C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C7F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DD7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高应变检测桩承载力</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43C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按设计要求</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846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根</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4A55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77CB">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2700.00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6585">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75600.00</w:t>
            </w: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0F1EE">
            <w:pPr>
              <w:jc w:val="center"/>
              <w:rPr>
                <w:rFonts w:hint="eastAsia" w:ascii="仿宋" w:hAnsi="仿宋" w:eastAsia="仿宋" w:cs="仿宋"/>
                <w:i w:val="0"/>
                <w:iCs w:val="0"/>
                <w:color w:val="000000"/>
                <w:sz w:val="18"/>
                <w:szCs w:val="18"/>
                <w:highlight w:val="none"/>
                <w:u w:val="none"/>
              </w:rPr>
            </w:pPr>
          </w:p>
        </w:tc>
      </w:tr>
      <w:tr w14:paraId="4A1F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7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F3DA57">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2、主体结构检测</w:t>
            </w:r>
          </w:p>
        </w:tc>
      </w:tr>
      <w:tr w14:paraId="567E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379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70B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超声回弹综合法检测混凝土强度</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7F6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混凝土抗压强度</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3E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构件</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3A3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38B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A6BA">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1440.00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CE21">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11520.00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2835">
            <w:pPr>
              <w:jc w:val="center"/>
              <w:rPr>
                <w:rFonts w:hint="eastAsia" w:ascii="仿宋" w:hAnsi="仿宋" w:eastAsia="仿宋" w:cs="仿宋"/>
                <w:i w:val="0"/>
                <w:iCs w:val="0"/>
                <w:color w:val="000000"/>
                <w:sz w:val="22"/>
                <w:szCs w:val="22"/>
                <w:highlight w:val="none"/>
                <w:u w:val="none"/>
              </w:rPr>
            </w:pPr>
          </w:p>
        </w:tc>
      </w:tr>
      <w:tr w14:paraId="3FF9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130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271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钢筋保护层厚度检测</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2C6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钢筋保护层厚度</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C68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构件</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53C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B07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0547">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90.00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C9D4">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3600.00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69CF">
            <w:pPr>
              <w:jc w:val="center"/>
              <w:rPr>
                <w:rFonts w:hint="eastAsia" w:ascii="仿宋" w:hAnsi="仿宋" w:eastAsia="仿宋" w:cs="仿宋"/>
                <w:i w:val="0"/>
                <w:iCs w:val="0"/>
                <w:color w:val="000000"/>
                <w:sz w:val="22"/>
                <w:szCs w:val="22"/>
                <w:highlight w:val="none"/>
                <w:u w:val="none"/>
              </w:rPr>
            </w:pPr>
          </w:p>
        </w:tc>
      </w:tr>
      <w:tr w14:paraId="50F2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7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77C7D6">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3、室内环境检测</w:t>
            </w:r>
          </w:p>
        </w:tc>
      </w:tr>
      <w:tr w14:paraId="2FBE4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E6F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BB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室内环境检测</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AE6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甲醛、氨、TVOC、苯、氡、甲苯、二甲苯</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26E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点</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A41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6D7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3090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477F">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1854.00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60DB">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12978.00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7F38">
            <w:pPr>
              <w:jc w:val="center"/>
              <w:rPr>
                <w:rFonts w:hint="eastAsia" w:ascii="仿宋" w:hAnsi="仿宋" w:eastAsia="仿宋" w:cs="仿宋"/>
                <w:i w:val="0"/>
                <w:iCs w:val="0"/>
                <w:color w:val="000000"/>
                <w:sz w:val="22"/>
                <w:szCs w:val="22"/>
                <w:highlight w:val="none"/>
                <w:u w:val="none"/>
              </w:rPr>
            </w:pPr>
          </w:p>
        </w:tc>
      </w:tr>
      <w:tr w14:paraId="7724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A54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工程质量检测费用预计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6E01">
            <w:pPr>
              <w:jc w:val="center"/>
              <w:rPr>
                <w:rFonts w:hint="eastAsia" w:ascii="仿宋" w:hAnsi="仿宋" w:eastAsia="仿宋" w:cs="仿宋"/>
                <w:i w:val="0"/>
                <w:iCs w:val="0"/>
                <w:color w:val="000000"/>
                <w:sz w:val="22"/>
                <w:szCs w:val="22"/>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18AF">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161898.00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DFFD">
            <w:pPr>
              <w:rPr>
                <w:rFonts w:hint="eastAsia" w:ascii="仿宋" w:hAnsi="仿宋" w:eastAsia="仿宋" w:cs="仿宋"/>
                <w:i w:val="0"/>
                <w:iCs w:val="0"/>
                <w:color w:val="000000"/>
                <w:sz w:val="22"/>
                <w:szCs w:val="22"/>
                <w:highlight w:val="none"/>
                <w:u w:val="none"/>
              </w:rPr>
            </w:pPr>
          </w:p>
        </w:tc>
      </w:tr>
    </w:tbl>
    <w:p w14:paraId="0D8ED482">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none"/>
          <w:shd w:val="clear" w:color="auto" w:fill="FFFFFF"/>
          <w:lang w:val="en-US" w:eastAsia="zh-CN"/>
        </w:rPr>
      </w:pPr>
    </w:p>
    <w:p w14:paraId="7D9099E9">
      <w:pPr>
        <w:rPr>
          <w:rFonts w:hint="eastAsia" w:ascii="黑体" w:hAnsi="黑体" w:eastAsia="黑体" w:cs="黑体"/>
          <w:bCs/>
          <w:sz w:val="32"/>
          <w:szCs w:val="32"/>
          <w:lang w:eastAsia="zh-CN"/>
        </w:rPr>
      </w:pPr>
      <w:r>
        <w:rPr>
          <w:rFonts w:hint="eastAsia" w:ascii="仿宋" w:hAnsi="仿宋" w:eastAsia="仿宋" w:cs="宋体"/>
          <w:color w:val="000000"/>
          <w:sz w:val="30"/>
          <w:szCs w:val="30"/>
          <w:highlight w:val="none"/>
          <w:lang w:val="en-US" w:eastAsia="zh-CN"/>
        </w:rPr>
        <w:t xml:space="preserve">  </w:t>
      </w:r>
      <w:r>
        <w:rPr>
          <w:rFonts w:hint="eastAsia" w:cs="Times New Roman" w:asciiTheme="minorEastAsia" w:hAnsiTheme="minorEastAsia" w:eastAsiaTheme="minorEastAsia"/>
          <w:b/>
          <w:bCs/>
          <w:kern w:val="2"/>
          <w:sz w:val="28"/>
          <w:szCs w:val="28"/>
          <w:highlight w:val="none"/>
          <w:lang w:val="en-US" w:eastAsia="zh-CN" w:bidi="ar-SA"/>
        </w:rPr>
        <w:t xml:space="preserve"> </w:t>
      </w:r>
      <w:r>
        <w:rPr>
          <w:rFonts w:hint="eastAsia" w:ascii="黑体" w:hAnsi="黑体" w:eastAsia="黑体" w:cs="黑体"/>
          <w:bCs/>
          <w:sz w:val="32"/>
          <w:szCs w:val="32"/>
        </w:rPr>
        <w:br w:type="page"/>
      </w:r>
    </w:p>
    <w:p w14:paraId="3D0E5584">
      <w:pPr>
        <w:pStyle w:val="35"/>
        <w:rPr>
          <w:rFonts w:hint="eastAsia"/>
        </w:rPr>
      </w:pPr>
    </w:p>
    <w:bookmarkEnd w:id="22"/>
    <w:p w14:paraId="7C7F8A27">
      <w:pPr>
        <w:spacing w:line="440" w:lineRule="exact"/>
        <w:jc w:val="center"/>
        <w:rPr>
          <w:rFonts w:ascii="仿宋" w:hAnsi="仿宋" w:eastAsia="仿宋" w:cs="仿宋"/>
          <w:sz w:val="28"/>
          <w:szCs w:val="28"/>
        </w:rPr>
      </w:pPr>
      <w:bookmarkStart w:id="26" w:name="_Toc300835213"/>
      <w:bookmarkStart w:id="27" w:name="_Toc144974860"/>
      <w:bookmarkStart w:id="28" w:name="_Toc247514283"/>
      <w:bookmarkStart w:id="29" w:name="_Toc152045791"/>
      <w:bookmarkStart w:id="30" w:name="_Toc152042580"/>
      <w:bookmarkStart w:id="31" w:name="_Toc247527831"/>
      <w:r>
        <w:rPr>
          <w:rFonts w:hint="eastAsia" w:ascii="仿宋" w:hAnsi="仿宋" w:eastAsia="仿宋" w:cs="仿宋"/>
          <w:sz w:val="28"/>
          <w:szCs w:val="28"/>
        </w:rPr>
        <w:t>法定代表人身份证明</w:t>
      </w:r>
      <w:bookmarkEnd w:id="26"/>
      <w:bookmarkEnd w:id="27"/>
      <w:bookmarkEnd w:id="28"/>
      <w:bookmarkEnd w:id="29"/>
      <w:bookmarkEnd w:id="30"/>
      <w:bookmarkEnd w:id="31"/>
    </w:p>
    <w:p w14:paraId="1C88C1B8">
      <w:pPr>
        <w:spacing w:line="440" w:lineRule="exact"/>
        <w:rPr>
          <w:rFonts w:ascii="仿宋" w:hAnsi="仿宋" w:eastAsia="仿宋" w:cs="仿宋"/>
          <w:sz w:val="20"/>
        </w:rPr>
      </w:pPr>
    </w:p>
    <w:p w14:paraId="72DEA6EF">
      <w:pPr>
        <w:spacing w:line="440" w:lineRule="exact"/>
        <w:rPr>
          <w:rFonts w:ascii="仿宋" w:hAnsi="仿宋" w:eastAsia="仿宋" w:cs="仿宋"/>
          <w:sz w:val="24"/>
          <w:szCs w:val="24"/>
        </w:rPr>
      </w:pPr>
    </w:p>
    <w:p w14:paraId="685EDBF0">
      <w:pPr>
        <w:spacing w:line="440" w:lineRule="exact"/>
        <w:rPr>
          <w:rFonts w:ascii="仿宋" w:hAnsi="仿宋" w:eastAsia="仿宋" w:cs="仿宋"/>
          <w:sz w:val="24"/>
          <w:szCs w:val="24"/>
        </w:rPr>
      </w:pPr>
      <w:r>
        <w:rPr>
          <w:rFonts w:hint="eastAsia" w:ascii="仿宋" w:hAnsi="仿宋" w:eastAsia="仿宋" w:cs="仿宋"/>
          <w:sz w:val="24"/>
          <w:szCs w:val="24"/>
        </w:rPr>
        <w:t>投标人名称：</w:t>
      </w:r>
    </w:p>
    <w:p w14:paraId="0E492A42">
      <w:pPr>
        <w:spacing w:line="440" w:lineRule="exact"/>
        <w:rPr>
          <w:rFonts w:ascii="仿宋" w:hAnsi="仿宋" w:eastAsia="仿宋" w:cs="仿宋"/>
          <w:sz w:val="24"/>
          <w:szCs w:val="24"/>
        </w:rPr>
      </w:pPr>
      <w:r>
        <w:rPr>
          <w:rFonts w:hint="eastAsia" w:ascii="仿宋" w:hAnsi="仿宋" w:eastAsia="仿宋" w:cs="仿宋"/>
          <w:sz w:val="24"/>
          <w:szCs w:val="24"/>
        </w:rPr>
        <w:t>单位性质：</w:t>
      </w:r>
    </w:p>
    <w:p w14:paraId="24550613">
      <w:pPr>
        <w:spacing w:line="440" w:lineRule="exact"/>
        <w:rPr>
          <w:rFonts w:ascii="仿宋" w:hAnsi="仿宋" w:eastAsia="仿宋" w:cs="仿宋"/>
          <w:sz w:val="24"/>
          <w:szCs w:val="24"/>
        </w:rPr>
      </w:pPr>
      <w:r>
        <w:rPr>
          <w:rFonts w:hint="eastAsia" w:ascii="仿宋" w:hAnsi="仿宋" w:eastAsia="仿宋" w:cs="仿宋"/>
          <w:sz w:val="24"/>
          <w:szCs w:val="24"/>
        </w:rPr>
        <w:t>地址：</w:t>
      </w:r>
    </w:p>
    <w:p w14:paraId="0B148E95">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14:paraId="60002142">
      <w:pPr>
        <w:spacing w:line="440" w:lineRule="exact"/>
        <w:rPr>
          <w:rFonts w:ascii="仿宋" w:hAnsi="仿宋" w:eastAsia="仿宋" w:cs="仿宋"/>
          <w:sz w:val="24"/>
          <w:szCs w:val="24"/>
        </w:rPr>
      </w:pPr>
      <w:r>
        <w:rPr>
          <w:rFonts w:hint="eastAsia" w:ascii="仿宋" w:hAnsi="仿宋" w:eastAsia="仿宋" w:cs="仿宋"/>
          <w:sz w:val="24"/>
          <w:szCs w:val="24"/>
        </w:rPr>
        <w:t>经营期限：</w:t>
      </w:r>
    </w:p>
    <w:p w14:paraId="574EFC4A">
      <w:pPr>
        <w:spacing w:line="440" w:lineRule="exact"/>
        <w:rPr>
          <w:rFonts w:ascii="仿宋" w:hAnsi="仿宋" w:eastAsia="仿宋" w:cs="仿宋"/>
          <w:sz w:val="24"/>
          <w:szCs w:val="24"/>
        </w:rPr>
      </w:pPr>
    </w:p>
    <w:p w14:paraId="51B3B71D">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14:paraId="038C91E0">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14:paraId="382011C8">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14:paraId="4D5556D2">
      <w:pPr>
        <w:spacing w:line="440" w:lineRule="exact"/>
        <w:rPr>
          <w:rFonts w:ascii="仿宋" w:hAnsi="仿宋" w:eastAsia="仿宋" w:cs="仿宋"/>
          <w:sz w:val="24"/>
          <w:szCs w:val="24"/>
        </w:rPr>
      </w:pPr>
    </w:p>
    <w:p w14:paraId="2BFC1BA3">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14:paraId="11932133">
      <w:pPr>
        <w:spacing w:line="440" w:lineRule="exact"/>
        <w:rPr>
          <w:rFonts w:ascii="仿宋" w:hAnsi="仿宋" w:eastAsia="仿宋" w:cs="仿宋"/>
          <w:sz w:val="24"/>
          <w:szCs w:val="24"/>
        </w:rPr>
      </w:pPr>
    </w:p>
    <w:p w14:paraId="282EC40D">
      <w:pPr>
        <w:spacing w:line="440" w:lineRule="exact"/>
        <w:rPr>
          <w:rFonts w:ascii="仿宋" w:hAnsi="仿宋" w:eastAsia="仿宋" w:cs="仿宋"/>
          <w:sz w:val="24"/>
          <w:szCs w:val="24"/>
        </w:rPr>
      </w:pPr>
    </w:p>
    <w:p w14:paraId="6A1440A6">
      <w:pPr>
        <w:spacing w:line="440" w:lineRule="exact"/>
        <w:rPr>
          <w:rFonts w:ascii="仿宋" w:hAnsi="仿宋" w:eastAsia="仿宋" w:cs="仿宋"/>
          <w:sz w:val="24"/>
          <w:szCs w:val="24"/>
        </w:rPr>
      </w:pPr>
    </w:p>
    <w:p w14:paraId="2310DD23">
      <w:pPr>
        <w:spacing w:line="440" w:lineRule="exact"/>
        <w:rPr>
          <w:rFonts w:ascii="仿宋" w:hAnsi="仿宋" w:eastAsia="仿宋" w:cs="仿宋"/>
          <w:sz w:val="24"/>
          <w:szCs w:val="24"/>
        </w:rPr>
      </w:pPr>
    </w:p>
    <w:p w14:paraId="6E2389ED">
      <w:pPr>
        <w:spacing w:line="440" w:lineRule="exact"/>
        <w:rPr>
          <w:rFonts w:ascii="仿宋" w:hAnsi="仿宋" w:eastAsia="仿宋" w:cs="仿宋"/>
          <w:sz w:val="24"/>
          <w:szCs w:val="24"/>
        </w:rPr>
      </w:pPr>
    </w:p>
    <w:p w14:paraId="3A4189B0">
      <w:pPr>
        <w:spacing w:line="440" w:lineRule="exact"/>
        <w:rPr>
          <w:rFonts w:ascii="仿宋" w:hAnsi="仿宋" w:eastAsia="仿宋" w:cs="仿宋"/>
          <w:sz w:val="24"/>
          <w:szCs w:val="24"/>
        </w:rPr>
      </w:pPr>
    </w:p>
    <w:p w14:paraId="4258B400">
      <w:pPr>
        <w:spacing w:line="440" w:lineRule="exact"/>
        <w:rPr>
          <w:rFonts w:ascii="仿宋" w:hAnsi="仿宋" w:eastAsia="仿宋" w:cs="仿宋"/>
          <w:sz w:val="24"/>
          <w:szCs w:val="24"/>
        </w:rPr>
      </w:pPr>
    </w:p>
    <w:p w14:paraId="45FECD5C">
      <w:pPr>
        <w:spacing w:line="440" w:lineRule="exact"/>
        <w:rPr>
          <w:rFonts w:ascii="仿宋" w:hAnsi="仿宋" w:eastAsia="仿宋" w:cs="仿宋"/>
          <w:sz w:val="24"/>
          <w:szCs w:val="24"/>
        </w:rPr>
      </w:pPr>
      <w:r>
        <w:rPr>
          <w:rFonts w:hint="eastAsia" w:ascii="仿宋" w:hAnsi="仿宋" w:eastAsia="仿宋" w:cs="仿宋"/>
          <w:sz w:val="24"/>
          <w:szCs w:val="24"/>
        </w:rPr>
        <w:t xml:space="preserve">                       投标人：（公章）</w:t>
      </w:r>
    </w:p>
    <w:p w14:paraId="07A1F9E7">
      <w:pPr>
        <w:spacing w:line="440" w:lineRule="exact"/>
        <w:rPr>
          <w:rFonts w:ascii="仿宋" w:hAnsi="仿宋" w:eastAsia="仿宋" w:cs="仿宋"/>
          <w:sz w:val="24"/>
          <w:szCs w:val="24"/>
        </w:rPr>
      </w:pPr>
      <w:r>
        <w:rPr>
          <w:rFonts w:hint="eastAsia" w:ascii="仿宋" w:hAnsi="仿宋" w:eastAsia="仿宋" w:cs="仿宋"/>
          <w:sz w:val="24"/>
          <w:szCs w:val="24"/>
        </w:rPr>
        <w:t xml:space="preserve">                              年月 日           </w:t>
      </w:r>
    </w:p>
    <w:p w14:paraId="610FF7CE">
      <w:pPr>
        <w:widowControl/>
        <w:autoSpaceDE w:val="0"/>
        <w:autoSpaceDN w:val="0"/>
        <w:adjustRightInd w:val="0"/>
        <w:spacing w:line="460" w:lineRule="exact"/>
        <w:rPr>
          <w:rStyle w:val="45"/>
          <w:rFonts w:hint="eastAsia" w:eastAsia="仿宋" w:cs="仿宋"/>
          <w:sz w:val="24"/>
          <w:szCs w:val="24"/>
          <w:lang w:eastAsia="zh-CN"/>
        </w:rPr>
      </w:pPr>
      <w:r>
        <w:rPr>
          <w:rStyle w:val="45"/>
          <w:rFonts w:hint="eastAsia" w:cs="仿宋"/>
          <w:sz w:val="24"/>
          <w:szCs w:val="24"/>
        </w:rPr>
        <w:br w:type="page"/>
      </w:r>
    </w:p>
    <w:p w14:paraId="6F811705">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14:paraId="018FFEF6">
      <w:pPr>
        <w:widowControl/>
        <w:autoSpaceDE w:val="0"/>
        <w:autoSpaceDN w:val="0"/>
        <w:adjustRightInd w:val="0"/>
        <w:spacing w:line="360" w:lineRule="auto"/>
        <w:rPr>
          <w:rFonts w:ascii="仿宋" w:hAnsi="仿宋" w:eastAsia="仿宋" w:cs="仿宋"/>
          <w:kern w:val="1"/>
          <w:sz w:val="24"/>
          <w:szCs w:val="24"/>
        </w:rPr>
      </w:pPr>
    </w:p>
    <w:p w14:paraId="65515472">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（招标人）  </w:t>
      </w:r>
      <w:r>
        <w:rPr>
          <w:rStyle w:val="45"/>
          <w:rFonts w:hint="eastAsia" w:cs="仿宋"/>
          <w:sz w:val="24"/>
          <w:szCs w:val="24"/>
        </w:rPr>
        <w:t>：</w:t>
      </w:r>
    </w:p>
    <w:p w14:paraId="4A6C22F4">
      <w:pPr>
        <w:widowControl/>
        <w:autoSpaceDE w:val="0"/>
        <w:autoSpaceDN w:val="0"/>
        <w:adjustRightInd w:val="0"/>
        <w:spacing w:line="480" w:lineRule="auto"/>
        <w:ind w:firstLine="480"/>
        <w:rPr>
          <w:rFonts w:ascii="仿宋" w:hAnsi="仿宋" w:eastAsia="仿宋" w:cs="仿宋"/>
          <w:kern w:val="1"/>
          <w:sz w:val="24"/>
          <w:szCs w:val="24"/>
        </w:rPr>
      </w:pPr>
      <w:r>
        <w:rPr>
          <w:rStyle w:val="45"/>
          <w:rFonts w:hint="eastAsia" w:cs="仿宋"/>
          <w:sz w:val="24"/>
          <w:szCs w:val="24"/>
        </w:rPr>
        <w:t>我</w:t>
      </w:r>
      <w:r>
        <w:rPr>
          <w:rFonts w:hint="eastAsia" w:ascii="仿宋" w:hAnsi="仿宋" w:eastAsia="仿宋" w:cs="仿宋"/>
          <w:kern w:val="1"/>
          <w:sz w:val="24"/>
          <w:szCs w:val="24"/>
          <w:u w:val="single"/>
        </w:rPr>
        <w:t xml:space="preserve">   （姓名） </w:t>
      </w:r>
      <w:r>
        <w:rPr>
          <w:rStyle w:val="45"/>
          <w:rFonts w:hint="eastAsia" w:cs="仿宋"/>
          <w:sz w:val="24"/>
          <w:szCs w:val="24"/>
        </w:rPr>
        <w:t>系</w:t>
      </w:r>
      <w:r>
        <w:rPr>
          <w:rFonts w:hint="eastAsia" w:ascii="仿宋" w:hAnsi="仿宋" w:eastAsia="仿宋" w:cs="仿宋"/>
          <w:kern w:val="1"/>
          <w:sz w:val="24"/>
          <w:szCs w:val="24"/>
          <w:u w:val="single"/>
        </w:rPr>
        <w:t xml:space="preserve">    （投标人名称）</w:t>
      </w:r>
      <w:r>
        <w:rPr>
          <w:rStyle w:val="45"/>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45"/>
          <w:rFonts w:hint="eastAsia" w:cs="仿宋"/>
          <w:sz w:val="24"/>
          <w:szCs w:val="24"/>
        </w:rPr>
        <w:t>为我公司本次项目的授权代表，代表我方办理本次投标、签约等相关事宜，签署全部有关的文件、协议、合同并具有法律效力。</w:t>
      </w:r>
    </w:p>
    <w:p w14:paraId="1436D7A8">
      <w:pPr>
        <w:widowControl/>
        <w:autoSpaceDE w:val="0"/>
        <w:autoSpaceDN w:val="0"/>
        <w:adjustRightInd w:val="0"/>
        <w:spacing w:line="480" w:lineRule="auto"/>
        <w:ind w:firstLine="480"/>
        <w:rPr>
          <w:rStyle w:val="45"/>
          <w:rFonts w:cs="仿宋"/>
          <w:sz w:val="24"/>
          <w:szCs w:val="24"/>
        </w:rPr>
      </w:pPr>
      <w:r>
        <w:rPr>
          <w:rStyle w:val="45"/>
          <w:rFonts w:hint="eastAsia" w:cs="仿宋"/>
          <w:sz w:val="24"/>
          <w:szCs w:val="24"/>
        </w:rPr>
        <w:t>在我方未发出撤销授权委托书的书面通知以前，本授权委托书一直有效。被授权人签署的所有文件（在授权书有效期内签署的）不因授权撤销而失效。</w:t>
      </w:r>
    </w:p>
    <w:p w14:paraId="573B0031">
      <w:pPr>
        <w:widowControl/>
        <w:autoSpaceDE w:val="0"/>
        <w:autoSpaceDN w:val="0"/>
        <w:adjustRightInd w:val="0"/>
        <w:spacing w:line="480" w:lineRule="auto"/>
        <w:ind w:firstLine="480"/>
        <w:rPr>
          <w:rStyle w:val="45"/>
          <w:rFonts w:cs="仿宋"/>
          <w:sz w:val="24"/>
          <w:szCs w:val="24"/>
        </w:rPr>
      </w:pPr>
      <w:r>
        <w:rPr>
          <w:rStyle w:val="45"/>
          <w:rFonts w:hint="eastAsia" w:cs="仿宋"/>
          <w:sz w:val="24"/>
          <w:szCs w:val="24"/>
        </w:rPr>
        <w:t>被授权代表无权转让委托权。特此授权。</w:t>
      </w:r>
    </w:p>
    <w:p w14:paraId="145400F8">
      <w:pPr>
        <w:widowControl/>
        <w:autoSpaceDE w:val="0"/>
        <w:autoSpaceDN w:val="0"/>
        <w:adjustRightInd w:val="0"/>
        <w:spacing w:line="480" w:lineRule="auto"/>
        <w:ind w:firstLine="480"/>
        <w:rPr>
          <w:rFonts w:ascii="仿宋" w:hAnsi="仿宋" w:eastAsia="仿宋" w:cs="仿宋"/>
          <w:kern w:val="1"/>
          <w:sz w:val="24"/>
          <w:szCs w:val="24"/>
        </w:rPr>
      </w:pPr>
      <w:r>
        <w:rPr>
          <w:rStyle w:val="45"/>
          <w:rFonts w:hint="eastAsia" w:cs="仿宋"/>
          <w:sz w:val="24"/>
          <w:szCs w:val="24"/>
        </w:rPr>
        <w:t>本授权委托书于</w:t>
      </w:r>
      <w:r>
        <w:rPr>
          <w:rStyle w:val="45"/>
          <w:rFonts w:hint="eastAsia" w:eastAsia="仿宋" w:cs="仿宋"/>
          <w:sz w:val="24"/>
          <w:szCs w:val="24"/>
          <w:u w:val="single"/>
          <w:lang w:val="en-US" w:eastAsia="zh-CN"/>
        </w:rPr>
        <w:t xml:space="preserve">   </w:t>
      </w:r>
      <w:r>
        <w:rPr>
          <w:rStyle w:val="45"/>
          <w:rFonts w:hint="eastAsia" w:cs="仿宋"/>
          <w:sz w:val="24"/>
          <w:szCs w:val="24"/>
        </w:rPr>
        <w:t>年</w:t>
      </w:r>
      <w:r>
        <w:rPr>
          <w:rStyle w:val="45"/>
          <w:rFonts w:hint="eastAsia" w:eastAsia="仿宋" w:cs="仿宋"/>
          <w:sz w:val="24"/>
          <w:szCs w:val="24"/>
          <w:u w:val="single"/>
          <w:lang w:val="en-US" w:eastAsia="zh-CN"/>
        </w:rPr>
        <w:t xml:space="preserve">   </w:t>
      </w:r>
      <w:r>
        <w:rPr>
          <w:rStyle w:val="45"/>
          <w:rFonts w:hint="eastAsia" w:cs="仿宋"/>
          <w:sz w:val="24"/>
          <w:szCs w:val="24"/>
        </w:rPr>
        <w:t>月</w:t>
      </w:r>
      <w:r>
        <w:rPr>
          <w:rStyle w:val="45"/>
          <w:rFonts w:hint="eastAsia" w:eastAsia="仿宋" w:cs="仿宋"/>
          <w:sz w:val="24"/>
          <w:szCs w:val="24"/>
          <w:u w:val="single"/>
          <w:lang w:val="en-US" w:eastAsia="zh-CN"/>
        </w:rPr>
        <w:t xml:space="preserve">    </w:t>
      </w:r>
      <w:r>
        <w:rPr>
          <w:rStyle w:val="45"/>
          <w:rFonts w:hint="eastAsia" w:cs="仿宋"/>
          <w:sz w:val="24"/>
          <w:szCs w:val="24"/>
        </w:rPr>
        <w:t>日起签字生效,特此声明。</w:t>
      </w:r>
    </w:p>
    <w:p w14:paraId="5D8A6839">
      <w:pPr>
        <w:widowControl/>
        <w:autoSpaceDE w:val="0"/>
        <w:autoSpaceDN w:val="0"/>
        <w:adjustRightInd w:val="0"/>
        <w:spacing w:line="360" w:lineRule="auto"/>
        <w:rPr>
          <w:rFonts w:ascii="仿宋" w:hAnsi="仿宋" w:eastAsia="仿宋" w:cs="仿宋"/>
          <w:kern w:val="1"/>
          <w:sz w:val="24"/>
          <w:szCs w:val="24"/>
        </w:rPr>
      </w:pPr>
    </w:p>
    <w:p w14:paraId="5ED868E3">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14:paraId="6B309726">
      <w:pPr>
        <w:widowControl/>
        <w:autoSpaceDE w:val="0"/>
        <w:autoSpaceDN w:val="0"/>
        <w:adjustRightInd w:val="0"/>
        <w:spacing w:line="360" w:lineRule="auto"/>
        <w:ind w:right="-481"/>
        <w:jc w:val="center"/>
        <w:rPr>
          <w:rFonts w:ascii="仿宋" w:hAnsi="仿宋" w:eastAsia="仿宋" w:cs="仿宋"/>
          <w:kern w:val="1"/>
          <w:sz w:val="24"/>
          <w:szCs w:val="24"/>
        </w:rPr>
      </w:pPr>
    </w:p>
    <w:p w14:paraId="0D8AEF61">
      <w:pPr>
        <w:widowControl/>
        <w:autoSpaceDE w:val="0"/>
        <w:autoSpaceDN w:val="0"/>
        <w:adjustRightInd w:val="0"/>
        <w:spacing w:line="360" w:lineRule="auto"/>
        <w:ind w:right="-481"/>
        <w:jc w:val="center"/>
        <w:rPr>
          <w:rFonts w:ascii="仿宋" w:hAnsi="仿宋" w:eastAsia="仿宋" w:cs="仿宋"/>
          <w:kern w:val="1"/>
          <w:sz w:val="24"/>
          <w:szCs w:val="24"/>
        </w:rPr>
      </w:pPr>
    </w:p>
    <w:p w14:paraId="6192293F">
      <w:pPr>
        <w:widowControl/>
        <w:autoSpaceDE w:val="0"/>
        <w:autoSpaceDN w:val="0"/>
        <w:adjustRightInd w:val="0"/>
        <w:spacing w:line="360" w:lineRule="auto"/>
        <w:ind w:right="-481"/>
        <w:rPr>
          <w:rStyle w:val="45"/>
          <w:rFonts w:cs="仿宋"/>
          <w:sz w:val="24"/>
          <w:szCs w:val="24"/>
        </w:rPr>
      </w:pPr>
      <w:r>
        <w:rPr>
          <w:rStyle w:val="45"/>
          <w:rFonts w:hint="eastAsia" w:cs="仿宋"/>
          <w:sz w:val="24"/>
          <w:szCs w:val="24"/>
        </w:rPr>
        <w:t>被授权代表姓名：             性 别：              年 龄：</w:t>
      </w:r>
    </w:p>
    <w:p w14:paraId="15169BF3">
      <w:pPr>
        <w:widowControl/>
        <w:autoSpaceDE w:val="0"/>
        <w:autoSpaceDN w:val="0"/>
        <w:adjustRightInd w:val="0"/>
        <w:spacing w:line="360" w:lineRule="auto"/>
        <w:ind w:right="-481"/>
        <w:rPr>
          <w:rStyle w:val="45"/>
          <w:rFonts w:cs="仿宋"/>
          <w:sz w:val="24"/>
          <w:szCs w:val="24"/>
        </w:rPr>
      </w:pPr>
      <w:r>
        <w:rPr>
          <w:rStyle w:val="45"/>
          <w:rFonts w:hint="eastAsia" w:cs="仿宋"/>
          <w:sz w:val="24"/>
          <w:szCs w:val="24"/>
        </w:rPr>
        <w:t>单  位：                     部 门：              职 务：</w:t>
      </w:r>
    </w:p>
    <w:p w14:paraId="6245C837">
      <w:pPr>
        <w:widowControl/>
        <w:autoSpaceDE w:val="0"/>
        <w:autoSpaceDN w:val="0"/>
        <w:adjustRightInd w:val="0"/>
        <w:spacing w:line="360" w:lineRule="auto"/>
        <w:ind w:right="-481"/>
        <w:rPr>
          <w:rFonts w:ascii="仿宋" w:hAnsi="仿宋" w:eastAsia="仿宋" w:cs="仿宋"/>
          <w:kern w:val="1"/>
          <w:sz w:val="24"/>
          <w:szCs w:val="24"/>
        </w:rPr>
      </w:pPr>
    </w:p>
    <w:p w14:paraId="5D613513">
      <w:pPr>
        <w:widowControl/>
        <w:autoSpaceDE w:val="0"/>
        <w:autoSpaceDN w:val="0"/>
        <w:adjustRightInd w:val="0"/>
        <w:spacing w:line="360" w:lineRule="auto"/>
        <w:ind w:right="-481" w:firstLine="4320"/>
        <w:rPr>
          <w:rStyle w:val="45"/>
          <w:rFonts w:cs="仿宋"/>
          <w:sz w:val="24"/>
          <w:szCs w:val="24"/>
        </w:rPr>
      </w:pPr>
      <w:r>
        <w:rPr>
          <w:rStyle w:val="45"/>
          <w:rFonts w:hint="eastAsia" w:cs="仿宋"/>
          <w:sz w:val="24"/>
          <w:szCs w:val="24"/>
        </w:rPr>
        <w:t>投标人（公章）：</w:t>
      </w:r>
    </w:p>
    <w:p w14:paraId="0FE61C1E">
      <w:pPr>
        <w:widowControl/>
        <w:autoSpaceDE w:val="0"/>
        <w:autoSpaceDN w:val="0"/>
        <w:adjustRightInd w:val="0"/>
        <w:spacing w:line="360" w:lineRule="auto"/>
        <w:ind w:right="-481" w:firstLine="4320"/>
        <w:rPr>
          <w:rStyle w:val="45"/>
          <w:rFonts w:cs="仿宋"/>
          <w:sz w:val="24"/>
          <w:szCs w:val="24"/>
        </w:rPr>
      </w:pPr>
      <w:r>
        <w:rPr>
          <w:rStyle w:val="45"/>
          <w:rFonts w:hint="eastAsia" w:cs="仿宋"/>
          <w:sz w:val="24"/>
          <w:szCs w:val="24"/>
        </w:rPr>
        <w:t>法定代表人（签字）：</w:t>
      </w:r>
    </w:p>
    <w:p w14:paraId="031737DE">
      <w:pPr>
        <w:widowControl/>
        <w:autoSpaceDE w:val="0"/>
        <w:autoSpaceDN w:val="0"/>
        <w:adjustRightInd w:val="0"/>
        <w:ind w:right="-481" w:firstLine="5400"/>
        <w:rPr>
          <w:rStyle w:val="45"/>
          <w:rFonts w:cs="仿宋"/>
          <w:sz w:val="24"/>
          <w:szCs w:val="24"/>
        </w:rPr>
      </w:pPr>
    </w:p>
    <w:p w14:paraId="642B563C">
      <w:pPr>
        <w:widowControl/>
        <w:autoSpaceDE w:val="0"/>
        <w:autoSpaceDN w:val="0"/>
        <w:adjustRightInd w:val="0"/>
        <w:ind w:right="-481" w:firstLine="5400"/>
        <w:rPr>
          <w:rStyle w:val="45"/>
          <w:rFonts w:cs="仿宋"/>
          <w:sz w:val="24"/>
          <w:szCs w:val="24"/>
        </w:rPr>
      </w:pPr>
      <w:r>
        <w:rPr>
          <w:rStyle w:val="45"/>
          <w:rFonts w:hint="eastAsia" w:cs="仿宋"/>
          <w:sz w:val="24"/>
          <w:szCs w:val="24"/>
        </w:rPr>
        <w:t>日 期：      年   月   日</w:t>
      </w:r>
    </w:p>
    <w:p w14:paraId="7B563F6E">
      <w:pPr>
        <w:widowControl/>
        <w:autoSpaceDE w:val="0"/>
        <w:autoSpaceDN w:val="0"/>
        <w:adjustRightInd w:val="0"/>
        <w:spacing w:line="360" w:lineRule="auto"/>
        <w:ind w:right="-481"/>
        <w:jc w:val="both"/>
        <w:rPr>
          <w:rFonts w:ascii="仿宋" w:hAnsi="仿宋" w:eastAsia="仿宋" w:cs="仿宋"/>
          <w:szCs w:val="21"/>
        </w:rPr>
      </w:pPr>
      <w:bookmarkStart w:id="32" w:name="_GoBack"/>
      <w:bookmarkEnd w:id="32"/>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0094E">
    <w:pPr>
      <w:pStyle w:val="20"/>
      <w:jc w:val="center"/>
      <w:rPr>
        <w:rFonts w:ascii="宋体" w:hAnsi="宋体"/>
      </w:rPr>
    </w:pPr>
    <w:r>
      <w:rPr>
        <w:sz w:val="18"/>
      </w:rP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7FD88B9">
                <w:pPr>
                  <w:pStyle w:val="20"/>
                  <w:jc w:val="center"/>
                </w:pPr>
                <w:r>
                  <w:rPr>
                    <w:rFonts w:hint="eastAsia" w:ascii="宋体" w:hAnsi="宋体"/>
                  </w:rPr>
                  <w:fldChar w:fldCharType="begin"/>
                </w:r>
                <w:r>
                  <w:rPr>
                    <w:rStyle w:val="32"/>
                    <w:rFonts w:hint="eastAsia" w:ascii="宋体" w:hAnsi="宋体"/>
                  </w:rPr>
                  <w:instrText xml:space="preserve"> PAGE </w:instrText>
                </w:r>
                <w:r>
                  <w:rPr>
                    <w:rFonts w:hint="eastAsia" w:ascii="宋体" w:hAnsi="宋体"/>
                  </w:rPr>
                  <w:fldChar w:fldCharType="separate"/>
                </w:r>
                <w:r>
                  <w:rPr>
                    <w:rStyle w:val="32"/>
                    <w:rFonts w:ascii="宋体" w:hAnsi="宋体"/>
                  </w:rPr>
                  <w:t>32</w:t>
                </w:r>
                <w:r>
                  <w:rPr>
                    <w:rFonts w:hint="eastAsia" w:ascii="宋体" w:hAnsi="宋体"/>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WYxYTdhZTcyYjMyZTdhYzVkYzFmZDE0YjY3NWZjODEifQ=="/>
  </w:docVars>
  <w:rsids>
    <w:rsidRoot w:val="002A068C"/>
    <w:rsid w:val="00000A24"/>
    <w:rsid w:val="00007ACB"/>
    <w:rsid w:val="0001263A"/>
    <w:rsid w:val="0001346E"/>
    <w:rsid w:val="000153E7"/>
    <w:rsid w:val="00015B21"/>
    <w:rsid w:val="00022F25"/>
    <w:rsid w:val="00027C90"/>
    <w:rsid w:val="00031933"/>
    <w:rsid w:val="00034CC7"/>
    <w:rsid w:val="000355A3"/>
    <w:rsid w:val="000367E1"/>
    <w:rsid w:val="00041DFA"/>
    <w:rsid w:val="000437D5"/>
    <w:rsid w:val="00043B5D"/>
    <w:rsid w:val="000447B0"/>
    <w:rsid w:val="0004725B"/>
    <w:rsid w:val="00047BDA"/>
    <w:rsid w:val="000526A9"/>
    <w:rsid w:val="00053B19"/>
    <w:rsid w:val="00053DEA"/>
    <w:rsid w:val="000545F4"/>
    <w:rsid w:val="00054E4D"/>
    <w:rsid w:val="00057D5B"/>
    <w:rsid w:val="000604DE"/>
    <w:rsid w:val="00062B0F"/>
    <w:rsid w:val="00070F3B"/>
    <w:rsid w:val="00072639"/>
    <w:rsid w:val="00072925"/>
    <w:rsid w:val="00075401"/>
    <w:rsid w:val="00081413"/>
    <w:rsid w:val="000838DA"/>
    <w:rsid w:val="00083915"/>
    <w:rsid w:val="000847B0"/>
    <w:rsid w:val="0008678E"/>
    <w:rsid w:val="00087CC7"/>
    <w:rsid w:val="00091713"/>
    <w:rsid w:val="0009478B"/>
    <w:rsid w:val="00095E5A"/>
    <w:rsid w:val="000968D0"/>
    <w:rsid w:val="00096FB5"/>
    <w:rsid w:val="000A085A"/>
    <w:rsid w:val="000A3D97"/>
    <w:rsid w:val="000A403E"/>
    <w:rsid w:val="000A416D"/>
    <w:rsid w:val="000A5498"/>
    <w:rsid w:val="000A5DA9"/>
    <w:rsid w:val="000A6840"/>
    <w:rsid w:val="000B6D30"/>
    <w:rsid w:val="000B79C6"/>
    <w:rsid w:val="000C0A96"/>
    <w:rsid w:val="000C470B"/>
    <w:rsid w:val="000C537E"/>
    <w:rsid w:val="000C70FF"/>
    <w:rsid w:val="000C75EA"/>
    <w:rsid w:val="000C7715"/>
    <w:rsid w:val="000D1B8C"/>
    <w:rsid w:val="000D1DDD"/>
    <w:rsid w:val="000D3DD1"/>
    <w:rsid w:val="000D5EC7"/>
    <w:rsid w:val="000E13F9"/>
    <w:rsid w:val="000E190C"/>
    <w:rsid w:val="000E3660"/>
    <w:rsid w:val="000E47E5"/>
    <w:rsid w:val="000E4C75"/>
    <w:rsid w:val="000E5DF6"/>
    <w:rsid w:val="001011B7"/>
    <w:rsid w:val="0010179C"/>
    <w:rsid w:val="0010618B"/>
    <w:rsid w:val="001105A1"/>
    <w:rsid w:val="00111D38"/>
    <w:rsid w:val="00112E0D"/>
    <w:rsid w:val="00116CDF"/>
    <w:rsid w:val="0012476C"/>
    <w:rsid w:val="0013287D"/>
    <w:rsid w:val="00134134"/>
    <w:rsid w:val="00134E02"/>
    <w:rsid w:val="001359EA"/>
    <w:rsid w:val="001369C5"/>
    <w:rsid w:val="00136D33"/>
    <w:rsid w:val="0013735F"/>
    <w:rsid w:val="001404D8"/>
    <w:rsid w:val="0014169B"/>
    <w:rsid w:val="00141701"/>
    <w:rsid w:val="00145072"/>
    <w:rsid w:val="00147879"/>
    <w:rsid w:val="0015191C"/>
    <w:rsid w:val="00151BBC"/>
    <w:rsid w:val="00152BDF"/>
    <w:rsid w:val="00154A4D"/>
    <w:rsid w:val="001554AB"/>
    <w:rsid w:val="00160C3B"/>
    <w:rsid w:val="00164834"/>
    <w:rsid w:val="00170C48"/>
    <w:rsid w:val="00174687"/>
    <w:rsid w:val="0018194F"/>
    <w:rsid w:val="0018289B"/>
    <w:rsid w:val="00185BF5"/>
    <w:rsid w:val="00192766"/>
    <w:rsid w:val="00192C98"/>
    <w:rsid w:val="00193395"/>
    <w:rsid w:val="00196957"/>
    <w:rsid w:val="001A1A23"/>
    <w:rsid w:val="001A21C4"/>
    <w:rsid w:val="001B1D52"/>
    <w:rsid w:val="001B3021"/>
    <w:rsid w:val="001B31E0"/>
    <w:rsid w:val="001B3C10"/>
    <w:rsid w:val="001B7DF1"/>
    <w:rsid w:val="001C0D47"/>
    <w:rsid w:val="001C1133"/>
    <w:rsid w:val="001D0AB4"/>
    <w:rsid w:val="001D0BCC"/>
    <w:rsid w:val="001D2BA7"/>
    <w:rsid w:val="001D5B64"/>
    <w:rsid w:val="001E1D37"/>
    <w:rsid w:val="001E26D1"/>
    <w:rsid w:val="001E4E81"/>
    <w:rsid w:val="001E5062"/>
    <w:rsid w:val="001E5D63"/>
    <w:rsid w:val="001E6C66"/>
    <w:rsid w:val="001E7665"/>
    <w:rsid w:val="001F25D4"/>
    <w:rsid w:val="001F3B6A"/>
    <w:rsid w:val="001F542A"/>
    <w:rsid w:val="001F73BB"/>
    <w:rsid w:val="001F764F"/>
    <w:rsid w:val="00202D04"/>
    <w:rsid w:val="002033EC"/>
    <w:rsid w:val="00205D69"/>
    <w:rsid w:val="002108AF"/>
    <w:rsid w:val="00217527"/>
    <w:rsid w:val="00220411"/>
    <w:rsid w:val="00220C0D"/>
    <w:rsid w:val="00221050"/>
    <w:rsid w:val="0022191D"/>
    <w:rsid w:val="0022306B"/>
    <w:rsid w:val="0022317B"/>
    <w:rsid w:val="00223BD7"/>
    <w:rsid w:val="0022466F"/>
    <w:rsid w:val="00224AC5"/>
    <w:rsid w:val="00232E85"/>
    <w:rsid w:val="00233FAB"/>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3059"/>
    <w:rsid w:val="00277738"/>
    <w:rsid w:val="00280F75"/>
    <w:rsid w:val="00282C9B"/>
    <w:rsid w:val="002832BB"/>
    <w:rsid w:val="00284883"/>
    <w:rsid w:val="002860EF"/>
    <w:rsid w:val="00286691"/>
    <w:rsid w:val="00286D81"/>
    <w:rsid w:val="002903EF"/>
    <w:rsid w:val="0029173B"/>
    <w:rsid w:val="00291E87"/>
    <w:rsid w:val="00293116"/>
    <w:rsid w:val="002933AC"/>
    <w:rsid w:val="00293F02"/>
    <w:rsid w:val="00294078"/>
    <w:rsid w:val="00294C06"/>
    <w:rsid w:val="0029592E"/>
    <w:rsid w:val="00295A64"/>
    <w:rsid w:val="00295ABA"/>
    <w:rsid w:val="002A068C"/>
    <w:rsid w:val="002A25C3"/>
    <w:rsid w:val="002A49A9"/>
    <w:rsid w:val="002A7FBD"/>
    <w:rsid w:val="002B0760"/>
    <w:rsid w:val="002B0D61"/>
    <w:rsid w:val="002B0E43"/>
    <w:rsid w:val="002B147A"/>
    <w:rsid w:val="002B346F"/>
    <w:rsid w:val="002B5952"/>
    <w:rsid w:val="002B7D8D"/>
    <w:rsid w:val="002C3E86"/>
    <w:rsid w:val="002C6D83"/>
    <w:rsid w:val="002D00CE"/>
    <w:rsid w:val="002D09AD"/>
    <w:rsid w:val="002D0BA6"/>
    <w:rsid w:val="002E2CDD"/>
    <w:rsid w:val="002E4791"/>
    <w:rsid w:val="002E6073"/>
    <w:rsid w:val="002F33A1"/>
    <w:rsid w:val="002F4E52"/>
    <w:rsid w:val="00300FDD"/>
    <w:rsid w:val="00301AAD"/>
    <w:rsid w:val="00305635"/>
    <w:rsid w:val="00310700"/>
    <w:rsid w:val="00310D0C"/>
    <w:rsid w:val="0031165D"/>
    <w:rsid w:val="00313495"/>
    <w:rsid w:val="00314984"/>
    <w:rsid w:val="00316770"/>
    <w:rsid w:val="00324EF3"/>
    <w:rsid w:val="00325058"/>
    <w:rsid w:val="00325BB2"/>
    <w:rsid w:val="0033014C"/>
    <w:rsid w:val="003305E1"/>
    <w:rsid w:val="00331890"/>
    <w:rsid w:val="0033579B"/>
    <w:rsid w:val="00335CFE"/>
    <w:rsid w:val="00337157"/>
    <w:rsid w:val="00337677"/>
    <w:rsid w:val="0034100C"/>
    <w:rsid w:val="00342E79"/>
    <w:rsid w:val="00343FAD"/>
    <w:rsid w:val="00345F3C"/>
    <w:rsid w:val="003473B4"/>
    <w:rsid w:val="003479A8"/>
    <w:rsid w:val="00351413"/>
    <w:rsid w:val="0035573F"/>
    <w:rsid w:val="00355A93"/>
    <w:rsid w:val="00355C82"/>
    <w:rsid w:val="0035663E"/>
    <w:rsid w:val="0036010E"/>
    <w:rsid w:val="00360ACF"/>
    <w:rsid w:val="00362414"/>
    <w:rsid w:val="003635C1"/>
    <w:rsid w:val="00374513"/>
    <w:rsid w:val="0038538A"/>
    <w:rsid w:val="0039144B"/>
    <w:rsid w:val="003961B0"/>
    <w:rsid w:val="003A043D"/>
    <w:rsid w:val="003A4057"/>
    <w:rsid w:val="003A7DC0"/>
    <w:rsid w:val="003B5CD9"/>
    <w:rsid w:val="003B6BF5"/>
    <w:rsid w:val="003B7ED7"/>
    <w:rsid w:val="003C1CA6"/>
    <w:rsid w:val="003C3454"/>
    <w:rsid w:val="003D2EAD"/>
    <w:rsid w:val="003D3919"/>
    <w:rsid w:val="003D630F"/>
    <w:rsid w:val="003D76E8"/>
    <w:rsid w:val="003E1711"/>
    <w:rsid w:val="003E3685"/>
    <w:rsid w:val="003E46FB"/>
    <w:rsid w:val="003E4C8B"/>
    <w:rsid w:val="003F031B"/>
    <w:rsid w:val="003F1270"/>
    <w:rsid w:val="003F4397"/>
    <w:rsid w:val="003F485D"/>
    <w:rsid w:val="00400C78"/>
    <w:rsid w:val="00400F47"/>
    <w:rsid w:val="00402253"/>
    <w:rsid w:val="00402F72"/>
    <w:rsid w:val="00404905"/>
    <w:rsid w:val="00404B21"/>
    <w:rsid w:val="004062D4"/>
    <w:rsid w:val="004062D7"/>
    <w:rsid w:val="0041125E"/>
    <w:rsid w:val="00411CB2"/>
    <w:rsid w:val="004151AA"/>
    <w:rsid w:val="00420E31"/>
    <w:rsid w:val="00430541"/>
    <w:rsid w:val="004322F7"/>
    <w:rsid w:val="00432FB1"/>
    <w:rsid w:val="004359BE"/>
    <w:rsid w:val="0043685A"/>
    <w:rsid w:val="00436A01"/>
    <w:rsid w:val="0043720C"/>
    <w:rsid w:val="004378DD"/>
    <w:rsid w:val="00441E4E"/>
    <w:rsid w:val="004421EC"/>
    <w:rsid w:val="00442503"/>
    <w:rsid w:val="004431E3"/>
    <w:rsid w:val="00453487"/>
    <w:rsid w:val="00453AB1"/>
    <w:rsid w:val="004630EE"/>
    <w:rsid w:val="00470155"/>
    <w:rsid w:val="00470932"/>
    <w:rsid w:val="00472D49"/>
    <w:rsid w:val="004741A0"/>
    <w:rsid w:val="00474B72"/>
    <w:rsid w:val="004779E6"/>
    <w:rsid w:val="0048325A"/>
    <w:rsid w:val="00484384"/>
    <w:rsid w:val="00485CE1"/>
    <w:rsid w:val="00486DD6"/>
    <w:rsid w:val="00493BE4"/>
    <w:rsid w:val="004968A2"/>
    <w:rsid w:val="004A08F9"/>
    <w:rsid w:val="004A1B73"/>
    <w:rsid w:val="004A3710"/>
    <w:rsid w:val="004A5490"/>
    <w:rsid w:val="004B0792"/>
    <w:rsid w:val="004B1FDA"/>
    <w:rsid w:val="004B2215"/>
    <w:rsid w:val="004B7CC7"/>
    <w:rsid w:val="004C3BB2"/>
    <w:rsid w:val="004C6B00"/>
    <w:rsid w:val="004C7706"/>
    <w:rsid w:val="004D2D55"/>
    <w:rsid w:val="004D3BB6"/>
    <w:rsid w:val="004D424D"/>
    <w:rsid w:val="004D670A"/>
    <w:rsid w:val="004D6E3B"/>
    <w:rsid w:val="004D7CB1"/>
    <w:rsid w:val="004E2DA7"/>
    <w:rsid w:val="004F0787"/>
    <w:rsid w:val="004F2902"/>
    <w:rsid w:val="005048B8"/>
    <w:rsid w:val="00511276"/>
    <w:rsid w:val="0052176F"/>
    <w:rsid w:val="00523F03"/>
    <w:rsid w:val="0052406E"/>
    <w:rsid w:val="00525736"/>
    <w:rsid w:val="0053016A"/>
    <w:rsid w:val="00530ECB"/>
    <w:rsid w:val="00537B86"/>
    <w:rsid w:val="00540CD6"/>
    <w:rsid w:val="005412D5"/>
    <w:rsid w:val="0054260D"/>
    <w:rsid w:val="00542B3F"/>
    <w:rsid w:val="00544E15"/>
    <w:rsid w:val="00544E2E"/>
    <w:rsid w:val="00546F1A"/>
    <w:rsid w:val="0054707D"/>
    <w:rsid w:val="00547583"/>
    <w:rsid w:val="00552F38"/>
    <w:rsid w:val="00554A12"/>
    <w:rsid w:val="00557A72"/>
    <w:rsid w:val="00560E38"/>
    <w:rsid w:val="0056152B"/>
    <w:rsid w:val="00563B4B"/>
    <w:rsid w:val="00564895"/>
    <w:rsid w:val="005677F0"/>
    <w:rsid w:val="00572BC9"/>
    <w:rsid w:val="00572E10"/>
    <w:rsid w:val="00573183"/>
    <w:rsid w:val="00573B08"/>
    <w:rsid w:val="00574581"/>
    <w:rsid w:val="005746A7"/>
    <w:rsid w:val="00574BF6"/>
    <w:rsid w:val="00580835"/>
    <w:rsid w:val="00582294"/>
    <w:rsid w:val="005826D8"/>
    <w:rsid w:val="00583A40"/>
    <w:rsid w:val="00587CE5"/>
    <w:rsid w:val="00591523"/>
    <w:rsid w:val="005929DB"/>
    <w:rsid w:val="005942D1"/>
    <w:rsid w:val="0059465E"/>
    <w:rsid w:val="00597C3F"/>
    <w:rsid w:val="005A6649"/>
    <w:rsid w:val="005A7B27"/>
    <w:rsid w:val="005B6AEE"/>
    <w:rsid w:val="005B78D0"/>
    <w:rsid w:val="005D0B35"/>
    <w:rsid w:val="005D2F66"/>
    <w:rsid w:val="005D4819"/>
    <w:rsid w:val="005D4B98"/>
    <w:rsid w:val="005D5CB6"/>
    <w:rsid w:val="005D615E"/>
    <w:rsid w:val="005E1CE3"/>
    <w:rsid w:val="005E22CE"/>
    <w:rsid w:val="005E267C"/>
    <w:rsid w:val="005E346F"/>
    <w:rsid w:val="005E42AE"/>
    <w:rsid w:val="005E4CCA"/>
    <w:rsid w:val="005F23AF"/>
    <w:rsid w:val="005F2E80"/>
    <w:rsid w:val="005F5903"/>
    <w:rsid w:val="006010C0"/>
    <w:rsid w:val="00602F66"/>
    <w:rsid w:val="006055AA"/>
    <w:rsid w:val="006055E4"/>
    <w:rsid w:val="00605B91"/>
    <w:rsid w:val="0061250C"/>
    <w:rsid w:val="006179CC"/>
    <w:rsid w:val="00630E4B"/>
    <w:rsid w:val="006321B7"/>
    <w:rsid w:val="00636209"/>
    <w:rsid w:val="00642238"/>
    <w:rsid w:val="006508FB"/>
    <w:rsid w:val="00651B6A"/>
    <w:rsid w:val="00654F08"/>
    <w:rsid w:val="00656959"/>
    <w:rsid w:val="00660332"/>
    <w:rsid w:val="006626EF"/>
    <w:rsid w:val="00663EAB"/>
    <w:rsid w:val="0066419D"/>
    <w:rsid w:val="006654F7"/>
    <w:rsid w:val="00665897"/>
    <w:rsid w:val="00665F6C"/>
    <w:rsid w:val="00666FA5"/>
    <w:rsid w:val="00667E93"/>
    <w:rsid w:val="0067580A"/>
    <w:rsid w:val="00676C80"/>
    <w:rsid w:val="006818C9"/>
    <w:rsid w:val="0068520A"/>
    <w:rsid w:val="00686656"/>
    <w:rsid w:val="00695B00"/>
    <w:rsid w:val="00697E94"/>
    <w:rsid w:val="00697F39"/>
    <w:rsid w:val="006A0655"/>
    <w:rsid w:val="006A215E"/>
    <w:rsid w:val="006A5798"/>
    <w:rsid w:val="006B03C1"/>
    <w:rsid w:val="006B26B8"/>
    <w:rsid w:val="006B3266"/>
    <w:rsid w:val="006B4B61"/>
    <w:rsid w:val="006C37FE"/>
    <w:rsid w:val="006C60D4"/>
    <w:rsid w:val="006C689F"/>
    <w:rsid w:val="006C7358"/>
    <w:rsid w:val="006C787B"/>
    <w:rsid w:val="006D0B30"/>
    <w:rsid w:val="006D23D0"/>
    <w:rsid w:val="006D3F3D"/>
    <w:rsid w:val="006D4414"/>
    <w:rsid w:val="006D4DA1"/>
    <w:rsid w:val="006E3A19"/>
    <w:rsid w:val="006E522C"/>
    <w:rsid w:val="006F0113"/>
    <w:rsid w:val="006F3102"/>
    <w:rsid w:val="006F31A4"/>
    <w:rsid w:val="006F33DF"/>
    <w:rsid w:val="006F4078"/>
    <w:rsid w:val="006F453C"/>
    <w:rsid w:val="006F7EF9"/>
    <w:rsid w:val="007000D8"/>
    <w:rsid w:val="0070111F"/>
    <w:rsid w:val="00701A4E"/>
    <w:rsid w:val="00702838"/>
    <w:rsid w:val="00702E0E"/>
    <w:rsid w:val="00703107"/>
    <w:rsid w:val="00705D12"/>
    <w:rsid w:val="007074CD"/>
    <w:rsid w:val="00712E11"/>
    <w:rsid w:val="00720495"/>
    <w:rsid w:val="0072067D"/>
    <w:rsid w:val="007275DF"/>
    <w:rsid w:val="007313BC"/>
    <w:rsid w:val="0073191D"/>
    <w:rsid w:val="00732220"/>
    <w:rsid w:val="00732EBB"/>
    <w:rsid w:val="00734C1C"/>
    <w:rsid w:val="00735862"/>
    <w:rsid w:val="00737A1C"/>
    <w:rsid w:val="0074578A"/>
    <w:rsid w:val="007458C0"/>
    <w:rsid w:val="00753BF1"/>
    <w:rsid w:val="00753EF1"/>
    <w:rsid w:val="007556E3"/>
    <w:rsid w:val="007576A3"/>
    <w:rsid w:val="007608CF"/>
    <w:rsid w:val="00760CDB"/>
    <w:rsid w:val="00761787"/>
    <w:rsid w:val="00762954"/>
    <w:rsid w:val="00762CC6"/>
    <w:rsid w:val="00765EFC"/>
    <w:rsid w:val="007667B2"/>
    <w:rsid w:val="00767634"/>
    <w:rsid w:val="00770E2B"/>
    <w:rsid w:val="007764C0"/>
    <w:rsid w:val="00781D5F"/>
    <w:rsid w:val="0078245C"/>
    <w:rsid w:val="007862E0"/>
    <w:rsid w:val="0078632B"/>
    <w:rsid w:val="00786FAB"/>
    <w:rsid w:val="00787685"/>
    <w:rsid w:val="0079049E"/>
    <w:rsid w:val="00795A60"/>
    <w:rsid w:val="00796013"/>
    <w:rsid w:val="00797F34"/>
    <w:rsid w:val="007A0A74"/>
    <w:rsid w:val="007A3906"/>
    <w:rsid w:val="007A4DCA"/>
    <w:rsid w:val="007A5A55"/>
    <w:rsid w:val="007A7017"/>
    <w:rsid w:val="007B0E49"/>
    <w:rsid w:val="007B1CAA"/>
    <w:rsid w:val="007B36C4"/>
    <w:rsid w:val="007C3902"/>
    <w:rsid w:val="007C6482"/>
    <w:rsid w:val="007C659E"/>
    <w:rsid w:val="007C773F"/>
    <w:rsid w:val="007D5AA2"/>
    <w:rsid w:val="007E0809"/>
    <w:rsid w:val="007E1829"/>
    <w:rsid w:val="007E23A9"/>
    <w:rsid w:val="007E3E59"/>
    <w:rsid w:val="007E6D3C"/>
    <w:rsid w:val="007F12E4"/>
    <w:rsid w:val="007F33A7"/>
    <w:rsid w:val="007F33DE"/>
    <w:rsid w:val="007F346E"/>
    <w:rsid w:val="007F37E4"/>
    <w:rsid w:val="007F40F6"/>
    <w:rsid w:val="007F4FC5"/>
    <w:rsid w:val="007F50B8"/>
    <w:rsid w:val="007F6920"/>
    <w:rsid w:val="007F79EB"/>
    <w:rsid w:val="00802AF7"/>
    <w:rsid w:val="00802F4B"/>
    <w:rsid w:val="00806909"/>
    <w:rsid w:val="00806F0F"/>
    <w:rsid w:val="00806F5F"/>
    <w:rsid w:val="00810E21"/>
    <w:rsid w:val="00816BF1"/>
    <w:rsid w:val="00817DC5"/>
    <w:rsid w:val="00820BD9"/>
    <w:rsid w:val="0082492A"/>
    <w:rsid w:val="00825852"/>
    <w:rsid w:val="0082683A"/>
    <w:rsid w:val="00827444"/>
    <w:rsid w:val="00831C8D"/>
    <w:rsid w:val="00833E4B"/>
    <w:rsid w:val="008408FD"/>
    <w:rsid w:val="008412AF"/>
    <w:rsid w:val="008413FB"/>
    <w:rsid w:val="00841F06"/>
    <w:rsid w:val="00842F95"/>
    <w:rsid w:val="00845047"/>
    <w:rsid w:val="00845A2F"/>
    <w:rsid w:val="00846DA4"/>
    <w:rsid w:val="00850E7D"/>
    <w:rsid w:val="00860959"/>
    <w:rsid w:val="0086155A"/>
    <w:rsid w:val="0086208E"/>
    <w:rsid w:val="00867EFE"/>
    <w:rsid w:val="008707E3"/>
    <w:rsid w:val="008713B1"/>
    <w:rsid w:val="00874DC7"/>
    <w:rsid w:val="00875F30"/>
    <w:rsid w:val="008774CC"/>
    <w:rsid w:val="00880019"/>
    <w:rsid w:val="00880FE1"/>
    <w:rsid w:val="00881009"/>
    <w:rsid w:val="00882112"/>
    <w:rsid w:val="00882FE9"/>
    <w:rsid w:val="00893C6C"/>
    <w:rsid w:val="00895112"/>
    <w:rsid w:val="00895E20"/>
    <w:rsid w:val="00896E79"/>
    <w:rsid w:val="008A33B7"/>
    <w:rsid w:val="008A45E7"/>
    <w:rsid w:val="008A5DAF"/>
    <w:rsid w:val="008A7B2B"/>
    <w:rsid w:val="008B1CDB"/>
    <w:rsid w:val="008B3024"/>
    <w:rsid w:val="008B3CBD"/>
    <w:rsid w:val="008B4923"/>
    <w:rsid w:val="008B4993"/>
    <w:rsid w:val="008B54DF"/>
    <w:rsid w:val="008B5EF6"/>
    <w:rsid w:val="008B6594"/>
    <w:rsid w:val="008B663B"/>
    <w:rsid w:val="008B6D77"/>
    <w:rsid w:val="008B737D"/>
    <w:rsid w:val="008B7904"/>
    <w:rsid w:val="008C0EC7"/>
    <w:rsid w:val="008C415E"/>
    <w:rsid w:val="008C71D6"/>
    <w:rsid w:val="008C754E"/>
    <w:rsid w:val="008C7619"/>
    <w:rsid w:val="008C7AB3"/>
    <w:rsid w:val="008C7DC7"/>
    <w:rsid w:val="008D0BDA"/>
    <w:rsid w:val="008D1CC2"/>
    <w:rsid w:val="008D1D9D"/>
    <w:rsid w:val="008D3759"/>
    <w:rsid w:val="008D4C70"/>
    <w:rsid w:val="008E09AF"/>
    <w:rsid w:val="008E1128"/>
    <w:rsid w:val="008E4F94"/>
    <w:rsid w:val="008E76A8"/>
    <w:rsid w:val="008E7AF0"/>
    <w:rsid w:val="008F54BE"/>
    <w:rsid w:val="008F56A9"/>
    <w:rsid w:val="008F7334"/>
    <w:rsid w:val="008F7577"/>
    <w:rsid w:val="009030B4"/>
    <w:rsid w:val="0090749A"/>
    <w:rsid w:val="00911B73"/>
    <w:rsid w:val="0091264D"/>
    <w:rsid w:val="00924980"/>
    <w:rsid w:val="00925CCF"/>
    <w:rsid w:val="00932DDF"/>
    <w:rsid w:val="0093344F"/>
    <w:rsid w:val="00934FA6"/>
    <w:rsid w:val="009357A0"/>
    <w:rsid w:val="00935DD1"/>
    <w:rsid w:val="00937DEA"/>
    <w:rsid w:val="00942A62"/>
    <w:rsid w:val="009438A6"/>
    <w:rsid w:val="00943DE6"/>
    <w:rsid w:val="00946A92"/>
    <w:rsid w:val="00951851"/>
    <w:rsid w:val="00951FAC"/>
    <w:rsid w:val="00952C6B"/>
    <w:rsid w:val="00955D49"/>
    <w:rsid w:val="0095603D"/>
    <w:rsid w:val="00957B8B"/>
    <w:rsid w:val="00961005"/>
    <w:rsid w:val="00962CB1"/>
    <w:rsid w:val="009637C2"/>
    <w:rsid w:val="009659D4"/>
    <w:rsid w:val="009659F2"/>
    <w:rsid w:val="0097131C"/>
    <w:rsid w:val="009714BF"/>
    <w:rsid w:val="00971502"/>
    <w:rsid w:val="009747A7"/>
    <w:rsid w:val="00974F9F"/>
    <w:rsid w:val="00975580"/>
    <w:rsid w:val="00980770"/>
    <w:rsid w:val="00982ABC"/>
    <w:rsid w:val="0098536E"/>
    <w:rsid w:val="0098782B"/>
    <w:rsid w:val="00991BEA"/>
    <w:rsid w:val="0099591F"/>
    <w:rsid w:val="00995968"/>
    <w:rsid w:val="009A06F3"/>
    <w:rsid w:val="009A19EE"/>
    <w:rsid w:val="009A1E9A"/>
    <w:rsid w:val="009A26C4"/>
    <w:rsid w:val="009A4B15"/>
    <w:rsid w:val="009A6353"/>
    <w:rsid w:val="009A7857"/>
    <w:rsid w:val="009B0ABF"/>
    <w:rsid w:val="009B19DD"/>
    <w:rsid w:val="009B2CE1"/>
    <w:rsid w:val="009B5019"/>
    <w:rsid w:val="009B53A8"/>
    <w:rsid w:val="009B5834"/>
    <w:rsid w:val="009B642F"/>
    <w:rsid w:val="009B64A9"/>
    <w:rsid w:val="009C1483"/>
    <w:rsid w:val="009C2D85"/>
    <w:rsid w:val="009C4213"/>
    <w:rsid w:val="009C5EB2"/>
    <w:rsid w:val="009C71CE"/>
    <w:rsid w:val="009D01CB"/>
    <w:rsid w:val="009D2DC3"/>
    <w:rsid w:val="009D3425"/>
    <w:rsid w:val="009D7683"/>
    <w:rsid w:val="009E2770"/>
    <w:rsid w:val="009E28D0"/>
    <w:rsid w:val="009E4B07"/>
    <w:rsid w:val="009E4C5B"/>
    <w:rsid w:val="009E51F4"/>
    <w:rsid w:val="009F1260"/>
    <w:rsid w:val="009F1BC8"/>
    <w:rsid w:val="009F37C6"/>
    <w:rsid w:val="009F7394"/>
    <w:rsid w:val="00A017D5"/>
    <w:rsid w:val="00A02866"/>
    <w:rsid w:val="00A04418"/>
    <w:rsid w:val="00A044FC"/>
    <w:rsid w:val="00A104EC"/>
    <w:rsid w:val="00A118AD"/>
    <w:rsid w:val="00A1303E"/>
    <w:rsid w:val="00A21B85"/>
    <w:rsid w:val="00A2478B"/>
    <w:rsid w:val="00A269FB"/>
    <w:rsid w:val="00A31993"/>
    <w:rsid w:val="00A36A67"/>
    <w:rsid w:val="00A371EA"/>
    <w:rsid w:val="00A437F9"/>
    <w:rsid w:val="00A438CB"/>
    <w:rsid w:val="00A468F2"/>
    <w:rsid w:val="00A46AB4"/>
    <w:rsid w:val="00A50087"/>
    <w:rsid w:val="00A50DB8"/>
    <w:rsid w:val="00A5191F"/>
    <w:rsid w:val="00A53064"/>
    <w:rsid w:val="00A63E21"/>
    <w:rsid w:val="00A64087"/>
    <w:rsid w:val="00A660C6"/>
    <w:rsid w:val="00A70354"/>
    <w:rsid w:val="00A73160"/>
    <w:rsid w:val="00A7468D"/>
    <w:rsid w:val="00A827F9"/>
    <w:rsid w:val="00A846AC"/>
    <w:rsid w:val="00A84747"/>
    <w:rsid w:val="00A8765A"/>
    <w:rsid w:val="00A94E5C"/>
    <w:rsid w:val="00A97948"/>
    <w:rsid w:val="00AA3E79"/>
    <w:rsid w:val="00AA46F2"/>
    <w:rsid w:val="00AA5B49"/>
    <w:rsid w:val="00AA78A2"/>
    <w:rsid w:val="00AB3301"/>
    <w:rsid w:val="00AB5316"/>
    <w:rsid w:val="00AB5710"/>
    <w:rsid w:val="00AB635C"/>
    <w:rsid w:val="00AC0427"/>
    <w:rsid w:val="00AC1CC4"/>
    <w:rsid w:val="00AC2D6F"/>
    <w:rsid w:val="00AC3D93"/>
    <w:rsid w:val="00AC5419"/>
    <w:rsid w:val="00AD0B78"/>
    <w:rsid w:val="00AD3AD7"/>
    <w:rsid w:val="00AE00E3"/>
    <w:rsid w:val="00AE081F"/>
    <w:rsid w:val="00AE3E3B"/>
    <w:rsid w:val="00AE74B1"/>
    <w:rsid w:val="00AF0148"/>
    <w:rsid w:val="00AF1DF5"/>
    <w:rsid w:val="00AF2ABD"/>
    <w:rsid w:val="00B05192"/>
    <w:rsid w:val="00B06192"/>
    <w:rsid w:val="00B11FE2"/>
    <w:rsid w:val="00B12660"/>
    <w:rsid w:val="00B13E47"/>
    <w:rsid w:val="00B17013"/>
    <w:rsid w:val="00B21991"/>
    <w:rsid w:val="00B23491"/>
    <w:rsid w:val="00B304CD"/>
    <w:rsid w:val="00B33B55"/>
    <w:rsid w:val="00B346A1"/>
    <w:rsid w:val="00B37478"/>
    <w:rsid w:val="00B40D38"/>
    <w:rsid w:val="00B42E7C"/>
    <w:rsid w:val="00B43B7F"/>
    <w:rsid w:val="00B44470"/>
    <w:rsid w:val="00B445A8"/>
    <w:rsid w:val="00B537EE"/>
    <w:rsid w:val="00B55C65"/>
    <w:rsid w:val="00B61C4C"/>
    <w:rsid w:val="00B62F9B"/>
    <w:rsid w:val="00B639AE"/>
    <w:rsid w:val="00B73471"/>
    <w:rsid w:val="00B73BD1"/>
    <w:rsid w:val="00B7701B"/>
    <w:rsid w:val="00B77107"/>
    <w:rsid w:val="00B810DE"/>
    <w:rsid w:val="00B83722"/>
    <w:rsid w:val="00B83AC1"/>
    <w:rsid w:val="00B843E0"/>
    <w:rsid w:val="00B86632"/>
    <w:rsid w:val="00B919BE"/>
    <w:rsid w:val="00B93953"/>
    <w:rsid w:val="00B948CF"/>
    <w:rsid w:val="00B9500B"/>
    <w:rsid w:val="00B956D8"/>
    <w:rsid w:val="00B96A69"/>
    <w:rsid w:val="00B9720A"/>
    <w:rsid w:val="00B97C3E"/>
    <w:rsid w:val="00B97FF7"/>
    <w:rsid w:val="00BA06A6"/>
    <w:rsid w:val="00BA1E06"/>
    <w:rsid w:val="00BA2610"/>
    <w:rsid w:val="00BB263B"/>
    <w:rsid w:val="00BB26AB"/>
    <w:rsid w:val="00BB3D0F"/>
    <w:rsid w:val="00BB4CE4"/>
    <w:rsid w:val="00BB7684"/>
    <w:rsid w:val="00BB7D29"/>
    <w:rsid w:val="00BC127B"/>
    <w:rsid w:val="00BC414D"/>
    <w:rsid w:val="00BC7BA6"/>
    <w:rsid w:val="00BD2006"/>
    <w:rsid w:val="00BD27A6"/>
    <w:rsid w:val="00BD4679"/>
    <w:rsid w:val="00BD5E58"/>
    <w:rsid w:val="00BD6FF7"/>
    <w:rsid w:val="00BE00C5"/>
    <w:rsid w:val="00BE0920"/>
    <w:rsid w:val="00BE5529"/>
    <w:rsid w:val="00BE621B"/>
    <w:rsid w:val="00BE6406"/>
    <w:rsid w:val="00BE6886"/>
    <w:rsid w:val="00BE6CED"/>
    <w:rsid w:val="00BF14CE"/>
    <w:rsid w:val="00BF30FD"/>
    <w:rsid w:val="00BF4A47"/>
    <w:rsid w:val="00BF4E2D"/>
    <w:rsid w:val="00BF595D"/>
    <w:rsid w:val="00BF7D07"/>
    <w:rsid w:val="00C02577"/>
    <w:rsid w:val="00C038AC"/>
    <w:rsid w:val="00C11FE6"/>
    <w:rsid w:val="00C142AB"/>
    <w:rsid w:val="00C145C0"/>
    <w:rsid w:val="00C166B0"/>
    <w:rsid w:val="00C177D5"/>
    <w:rsid w:val="00C20279"/>
    <w:rsid w:val="00C22CF1"/>
    <w:rsid w:val="00C2342B"/>
    <w:rsid w:val="00C268AC"/>
    <w:rsid w:val="00C2698E"/>
    <w:rsid w:val="00C30987"/>
    <w:rsid w:val="00C3195D"/>
    <w:rsid w:val="00C3350F"/>
    <w:rsid w:val="00C341E8"/>
    <w:rsid w:val="00C35DC0"/>
    <w:rsid w:val="00C37151"/>
    <w:rsid w:val="00C372C7"/>
    <w:rsid w:val="00C37344"/>
    <w:rsid w:val="00C37636"/>
    <w:rsid w:val="00C42105"/>
    <w:rsid w:val="00C51F25"/>
    <w:rsid w:val="00C52A03"/>
    <w:rsid w:val="00C55F17"/>
    <w:rsid w:val="00C56A82"/>
    <w:rsid w:val="00C573A3"/>
    <w:rsid w:val="00C61AF1"/>
    <w:rsid w:val="00C627FB"/>
    <w:rsid w:val="00C7493E"/>
    <w:rsid w:val="00C76A97"/>
    <w:rsid w:val="00C848A7"/>
    <w:rsid w:val="00C86661"/>
    <w:rsid w:val="00C95F7D"/>
    <w:rsid w:val="00CA06AF"/>
    <w:rsid w:val="00CA0851"/>
    <w:rsid w:val="00CA1546"/>
    <w:rsid w:val="00CB05C5"/>
    <w:rsid w:val="00CB7621"/>
    <w:rsid w:val="00CC0311"/>
    <w:rsid w:val="00CC121C"/>
    <w:rsid w:val="00CC2CF4"/>
    <w:rsid w:val="00CC45F7"/>
    <w:rsid w:val="00CC5DA9"/>
    <w:rsid w:val="00CC7B88"/>
    <w:rsid w:val="00CD0434"/>
    <w:rsid w:val="00CD1798"/>
    <w:rsid w:val="00CD26E9"/>
    <w:rsid w:val="00CD302B"/>
    <w:rsid w:val="00CD3A47"/>
    <w:rsid w:val="00CD4871"/>
    <w:rsid w:val="00CD5531"/>
    <w:rsid w:val="00CE09E4"/>
    <w:rsid w:val="00CE301F"/>
    <w:rsid w:val="00CE67B4"/>
    <w:rsid w:val="00CE7107"/>
    <w:rsid w:val="00CF0F23"/>
    <w:rsid w:val="00CF10C9"/>
    <w:rsid w:val="00CF1880"/>
    <w:rsid w:val="00CF4A8B"/>
    <w:rsid w:val="00CF552F"/>
    <w:rsid w:val="00D020D8"/>
    <w:rsid w:val="00D025AF"/>
    <w:rsid w:val="00D068C3"/>
    <w:rsid w:val="00D06CFC"/>
    <w:rsid w:val="00D108F0"/>
    <w:rsid w:val="00D1140C"/>
    <w:rsid w:val="00D114F3"/>
    <w:rsid w:val="00D1245A"/>
    <w:rsid w:val="00D17AAB"/>
    <w:rsid w:val="00D203E7"/>
    <w:rsid w:val="00D233D7"/>
    <w:rsid w:val="00D2656B"/>
    <w:rsid w:val="00D2670F"/>
    <w:rsid w:val="00D40E8E"/>
    <w:rsid w:val="00D46EDF"/>
    <w:rsid w:val="00D47747"/>
    <w:rsid w:val="00D47791"/>
    <w:rsid w:val="00D47DA5"/>
    <w:rsid w:val="00D52CA8"/>
    <w:rsid w:val="00D53B44"/>
    <w:rsid w:val="00D54E51"/>
    <w:rsid w:val="00D56465"/>
    <w:rsid w:val="00D56995"/>
    <w:rsid w:val="00D56B5D"/>
    <w:rsid w:val="00D61976"/>
    <w:rsid w:val="00D65D9C"/>
    <w:rsid w:val="00D67635"/>
    <w:rsid w:val="00D73E9F"/>
    <w:rsid w:val="00D80B19"/>
    <w:rsid w:val="00D8104F"/>
    <w:rsid w:val="00D8598D"/>
    <w:rsid w:val="00D86328"/>
    <w:rsid w:val="00D925C8"/>
    <w:rsid w:val="00D92EC8"/>
    <w:rsid w:val="00D93246"/>
    <w:rsid w:val="00D944BA"/>
    <w:rsid w:val="00D96BD0"/>
    <w:rsid w:val="00D97D24"/>
    <w:rsid w:val="00DA2A3C"/>
    <w:rsid w:val="00DA491F"/>
    <w:rsid w:val="00DA6876"/>
    <w:rsid w:val="00DA69AF"/>
    <w:rsid w:val="00DA7DD7"/>
    <w:rsid w:val="00DB098A"/>
    <w:rsid w:val="00DB176F"/>
    <w:rsid w:val="00DB2CD6"/>
    <w:rsid w:val="00DB725B"/>
    <w:rsid w:val="00DB789D"/>
    <w:rsid w:val="00DC0F0B"/>
    <w:rsid w:val="00DC16F6"/>
    <w:rsid w:val="00DC3A5B"/>
    <w:rsid w:val="00DC47D7"/>
    <w:rsid w:val="00DC6C77"/>
    <w:rsid w:val="00DC70E7"/>
    <w:rsid w:val="00DC794C"/>
    <w:rsid w:val="00DD1A28"/>
    <w:rsid w:val="00DD4A54"/>
    <w:rsid w:val="00DD4C84"/>
    <w:rsid w:val="00DD4F42"/>
    <w:rsid w:val="00DD5B62"/>
    <w:rsid w:val="00DD68E8"/>
    <w:rsid w:val="00DE35D1"/>
    <w:rsid w:val="00DE48E7"/>
    <w:rsid w:val="00DE4FF4"/>
    <w:rsid w:val="00DE732A"/>
    <w:rsid w:val="00DE740A"/>
    <w:rsid w:val="00DE7767"/>
    <w:rsid w:val="00DF1C88"/>
    <w:rsid w:val="00DF20F7"/>
    <w:rsid w:val="00DF4428"/>
    <w:rsid w:val="00DF4518"/>
    <w:rsid w:val="00DF6F64"/>
    <w:rsid w:val="00E01F5C"/>
    <w:rsid w:val="00E03771"/>
    <w:rsid w:val="00E0474C"/>
    <w:rsid w:val="00E04F9B"/>
    <w:rsid w:val="00E072B7"/>
    <w:rsid w:val="00E14C81"/>
    <w:rsid w:val="00E20AEF"/>
    <w:rsid w:val="00E21EBE"/>
    <w:rsid w:val="00E22D65"/>
    <w:rsid w:val="00E25193"/>
    <w:rsid w:val="00E26B36"/>
    <w:rsid w:val="00E27521"/>
    <w:rsid w:val="00E338B1"/>
    <w:rsid w:val="00E33A2B"/>
    <w:rsid w:val="00E36B25"/>
    <w:rsid w:val="00E37D9A"/>
    <w:rsid w:val="00E4199D"/>
    <w:rsid w:val="00E41AE9"/>
    <w:rsid w:val="00E41C0D"/>
    <w:rsid w:val="00E4423F"/>
    <w:rsid w:val="00E444AF"/>
    <w:rsid w:val="00E448B5"/>
    <w:rsid w:val="00E44CAC"/>
    <w:rsid w:val="00E46CC3"/>
    <w:rsid w:val="00E51DFC"/>
    <w:rsid w:val="00E55C7D"/>
    <w:rsid w:val="00E62319"/>
    <w:rsid w:val="00E6263B"/>
    <w:rsid w:val="00E6487D"/>
    <w:rsid w:val="00E657E3"/>
    <w:rsid w:val="00E66218"/>
    <w:rsid w:val="00E67BAE"/>
    <w:rsid w:val="00E703DD"/>
    <w:rsid w:val="00E72FC9"/>
    <w:rsid w:val="00E73859"/>
    <w:rsid w:val="00E7521A"/>
    <w:rsid w:val="00E7749F"/>
    <w:rsid w:val="00E8452A"/>
    <w:rsid w:val="00E860DD"/>
    <w:rsid w:val="00E928F9"/>
    <w:rsid w:val="00EA6059"/>
    <w:rsid w:val="00EA6202"/>
    <w:rsid w:val="00EA6475"/>
    <w:rsid w:val="00EB091D"/>
    <w:rsid w:val="00EB58F6"/>
    <w:rsid w:val="00EB7BAC"/>
    <w:rsid w:val="00EC1370"/>
    <w:rsid w:val="00EC3C9A"/>
    <w:rsid w:val="00EC48A1"/>
    <w:rsid w:val="00EC5361"/>
    <w:rsid w:val="00EC5420"/>
    <w:rsid w:val="00ED2C30"/>
    <w:rsid w:val="00ED40F7"/>
    <w:rsid w:val="00ED4EB6"/>
    <w:rsid w:val="00ED5ABC"/>
    <w:rsid w:val="00ED6EF1"/>
    <w:rsid w:val="00ED7C89"/>
    <w:rsid w:val="00EE1269"/>
    <w:rsid w:val="00EE193E"/>
    <w:rsid w:val="00EE1F0E"/>
    <w:rsid w:val="00EE5981"/>
    <w:rsid w:val="00EE75F7"/>
    <w:rsid w:val="00EF1240"/>
    <w:rsid w:val="00EF20F3"/>
    <w:rsid w:val="00EF25A9"/>
    <w:rsid w:val="00EF3A62"/>
    <w:rsid w:val="00EF3D39"/>
    <w:rsid w:val="00EF47A7"/>
    <w:rsid w:val="00EF4EC0"/>
    <w:rsid w:val="00EF7E02"/>
    <w:rsid w:val="00F05317"/>
    <w:rsid w:val="00F06AA8"/>
    <w:rsid w:val="00F11134"/>
    <w:rsid w:val="00F11146"/>
    <w:rsid w:val="00F22CE5"/>
    <w:rsid w:val="00F25274"/>
    <w:rsid w:val="00F30D97"/>
    <w:rsid w:val="00F324DF"/>
    <w:rsid w:val="00F32664"/>
    <w:rsid w:val="00F3620E"/>
    <w:rsid w:val="00F3759E"/>
    <w:rsid w:val="00F37714"/>
    <w:rsid w:val="00F37A5A"/>
    <w:rsid w:val="00F4328C"/>
    <w:rsid w:val="00F43F0D"/>
    <w:rsid w:val="00F476DA"/>
    <w:rsid w:val="00F50645"/>
    <w:rsid w:val="00F51DE2"/>
    <w:rsid w:val="00F51F76"/>
    <w:rsid w:val="00F529AA"/>
    <w:rsid w:val="00F52B16"/>
    <w:rsid w:val="00F53EC3"/>
    <w:rsid w:val="00F54FEA"/>
    <w:rsid w:val="00F554E8"/>
    <w:rsid w:val="00F575AD"/>
    <w:rsid w:val="00F63D15"/>
    <w:rsid w:val="00F665AB"/>
    <w:rsid w:val="00F667AB"/>
    <w:rsid w:val="00F75558"/>
    <w:rsid w:val="00F7567D"/>
    <w:rsid w:val="00F75C54"/>
    <w:rsid w:val="00F764EC"/>
    <w:rsid w:val="00F76C73"/>
    <w:rsid w:val="00F8063A"/>
    <w:rsid w:val="00F81DD9"/>
    <w:rsid w:val="00F82986"/>
    <w:rsid w:val="00F83661"/>
    <w:rsid w:val="00F87C56"/>
    <w:rsid w:val="00F93739"/>
    <w:rsid w:val="00F9728D"/>
    <w:rsid w:val="00FA6990"/>
    <w:rsid w:val="00FB1AFB"/>
    <w:rsid w:val="00FB1C3A"/>
    <w:rsid w:val="00FB26F7"/>
    <w:rsid w:val="00FB2C1B"/>
    <w:rsid w:val="00FB45E4"/>
    <w:rsid w:val="00FB481D"/>
    <w:rsid w:val="00FB49DD"/>
    <w:rsid w:val="00FC0ADF"/>
    <w:rsid w:val="00FC215D"/>
    <w:rsid w:val="00FC2951"/>
    <w:rsid w:val="00FC3570"/>
    <w:rsid w:val="00FC6E2A"/>
    <w:rsid w:val="00FC6EA5"/>
    <w:rsid w:val="00FD4A22"/>
    <w:rsid w:val="00FD5B62"/>
    <w:rsid w:val="00FE01D9"/>
    <w:rsid w:val="00FE5808"/>
    <w:rsid w:val="00FE699B"/>
    <w:rsid w:val="00FF44DD"/>
    <w:rsid w:val="00FF7504"/>
    <w:rsid w:val="011B307E"/>
    <w:rsid w:val="04C70B93"/>
    <w:rsid w:val="05AF5900"/>
    <w:rsid w:val="05BF54E7"/>
    <w:rsid w:val="05DD6553"/>
    <w:rsid w:val="068B011B"/>
    <w:rsid w:val="09302B22"/>
    <w:rsid w:val="093A12E4"/>
    <w:rsid w:val="09FC5ACD"/>
    <w:rsid w:val="0B003157"/>
    <w:rsid w:val="0C667EA6"/>
    <w:rsid w:val="0CB832EC"/>
    <w:rsid w:val="11072A94"/>
    <w:rsid w:val="113C5603"/>
    <w:rsid w:val="114D11CD"/>
    <w:rsid w:val="135B2C24"/>
    <w:rsid w:val="13873A19"/>
    <w:rsid w:val="13FC1FA7"/>
    <w:rsid w:val="156D4658"/>
    <w:rsid w:val="18724795"/>
    <w:rsid w:val="18F2402A"/>
    <w:rsid w:val="19F1668A"/>
    <w:rsid w:val="1ACD340E"/>
    <w:rsid w:val="1B4346C9"/>
    <w:rsid w:val="1D5D189B"/>
    <w:rsid w:val="1D804EC8"/>
    <w:rsid w:val="1DCD6AB3"/>
    <w:rsid w:val="1E9311A2"/>
    <w:rsid w:val="1EF668FD"/>
    <w:rsid w:val="206962EC"/>
    <w:rsid w:val="219A5FA9"/>
    <w:rsid w:val="23E0478E"/>
    <w:rsid w:val="24916ACB"/>
    <w:rsid w:val="24C43A2C"/>
    <w:rsid w:val="26C52111"/>
    <w:rsid w:val="27E76110"/>
    <w:rsid w:val="29FC3A68"/>
    <w:rsid w:val="2AB9711D"/>
    <w:rsid w:val="2B2937A5"/>
    <w:rsid w:val="2B87020C"/>
    <w:rsid w:val="2CD364C5"/>
    <w:rsid w:val="2CD71D34"/>
    <w:rsid w:val="2DEF26D6"/>
    <w:rsid w:val="2E914103"/>
    <w:rsid w:val="2EF4497F"/>
    <w:rsid w:val="30C514C8"/>
    <w:rsid w:val="32481EF2"/>
    <w:rsid w:val="33635716"/>
    <w:rsid w:val="33A43DAE"/>
    <w:rsid w:val="34AC12E2"/>
    <w:rsid w:val="35D94150"/>
    <w:rsid w:val="35FA38AD"/>
    <w:rsid w:val="363D2AD2"/>
    <w:rsid w:val="367810B3"/>
    <w:rsid w:val="37E94405"/>
    <w:rsid w:val="3A714E4B"/>
    <w:rsid w:val="3B24224C"/>
    <w:rsid w:val="3B466628"/>
    <w:rsid w:val="3BC94E8E"/>
    <w:rsid w:val="3CF60CA6"/>
    <w:rsid w:val="3D460945"/>
    <w:rsid w:val="3E1A5306"/>
    <w:rsid w:val="3F7C4C5A"/>
    <w:rsid w:val="40C80890"/>
    <w:rsid w:val="40EE58EA"/>
    <w:rsid w:val="41DB4140"/>
    <w:rsid w:val="4251506E"/>
    <w:rsid w:val="42A706A9"/>
    <w:rsid w:val="42D67BFA"/>
    <w:rsid w:val="43083003"/>
    <w:rsid w:val="452D76AA"/>
    <w:rsid w:val="45EB68A1"/>
    <w:rsid w:val="46D7301D"/>
    <w:rsid w:val="49BA799D"/>
    <w:rsid w:val="4B633694"/>
    <w:rsid w:val="4E112440"/>
    <w:rsid w:val="4E2D31EF"/>
    <w:rsid w:val="4E6E236A"/>
    <w:rsid w:val="4E985EB2"/>
    <w:rsid w:val="4FC058C6"/>
    <w:rsid w:val="510C5E54"/>
    <w:rsid w:val="51575697"/>
    <w:rsid w:val="52216A9B"/>
    <w:rsid w:val="52427E13"/>
    <w:rsid w:val="53002B50"/>
    <w:rsid w:val="54402F8B"/>
    <w:rsid w:val="547418E3"/>
    <w:rsid w:val="56533DED"/>
    <w:rsid w:val="57E71486"/>
    <w:rsid w:val="59943EF2"/>
    <w:rsid w:val="59C05367"/>
    <w:rsid w:val="5A1C03AD"/>
    <w:rsid w:val="5ADE61AD"/>
    <w:rsid w:val="5B9A25B0"/>
    <w:rsid w:val="5C82428E"/>
    <w:rsid w:val="5D633CC7"/>
    <w:rsid w:val="5F251B4F"/>
    <w:rsid w:val="5FDE05BB"/>
    <w:rsid w:val="60E44589"/>
    <w:rsid w:val="610C3642"/>
    <w:rsid w:val="611D549C"/>
    <w:rsid w:val="614B680F"/>
    <w:rsid w:val="61F7380E"/>
    <w:rsid w:val="62A74B7D"/>
    <w:rsid w:val="632F2184"/>
    <w:rsid w:val="659F0F17"/>
    <w:rsid w:val="66C467C4"/>
    <w:rsid w:val="6A1231B1"/>
    <w:rsid w:val="6A8B6AC0"/>
    <w:rsid w:val="6BCA7704"/>
    <w:rsid w:val="6C2F5391"/>
    <w:rsid w:val="6C4924BE"/>
    <w:rsid w:val="6CD04C5E"/>
    <w:rsid w:val="6FB94521"/>
    <w:rsid w:val="7222670B"/>
    <w:rsid w:val="724203AC"/>
    <w:rsid w:val="7322493E"/>
    <w:rsid w:val="7386076C"/>
    <w:rsid w:val="73FA3EA6"/>
    <w:rsid w:val="75977565"/>
    <w:rsid w:val="771811A2"/>
    <w:rsid w:val="794719E5"/>
    <w:rsid w:val="7A1940E8"/>
    <w:rsid w:val="7AE50AA0"/>
    <w:rsid w:val="7C6B0CED"/>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168"/>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6">
    <w:name w:val="heading 3"/>
    <w:basedOn w:val="1"/>
    <w:next w:val="1"/>
    <w:link w:val="36"/>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7">
    <w:name w:val="heading 4"/>
    <w:basedOn w:val="1"/>
    <w:next w:val="1"/>
    <w:link w:val="16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160"/>
    <w:autoRedefine/>
    <w:semiHidden/>
    <w:unhideWhenUsed/>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5">
    <w:name w:val="Normal Indent"/>
    <w:basedOn w:val="1"/>
    <w:qFormat/>
    <w:uiPriority w:val="0"/>
    <w:pPr>
      <w:spacing w:line="360" w:lineRule="auto"/>
      <w:ind w:firstLine="420" w:firstLineChars="200"/>
    </w:pPr>
    <w:rPr>
      <w:sz w:val="24"/>
    </w:rPr>
  </w:style>
  <w:style w:type="paragraph" w:styleId="9">
    <w:name w:val="List 3"/>
    <w:basedOn w:val="1"/>
    <w:autoRedefine/>
    <w:qFormat/>
    <w:uiPriority w:val="99"/>
    <w:pPr>
      <w:ind w:left="1260" w:hanging="420"/>
    </w:pPr>
    <w:rPr>
      <w:szCs w:val="20"/>
    </w:rPr>
  </w:style>
  <w:style w:type="paragraph" w:styleId="10">
    <w:name w:val="caption"/>
    <w:basedOn w:val="1"/>
    <w:next w:val="1"/>
    <w:autoRedefine/>
    <w:qFormat/>
    <w:uiPriority w:val="0"/>
    <w:rPr>
      <w:rFonts w:ascii="Arial" w:hAnsi="Arial" w:eastAsia="黑体" w:cs="Arial"/>
      <w:sz w:val="20"/>
      <w:szCs w:val="20"/>
    </w:rPr>
  </w:style>
  <w:style w:type="paragraph" w:styleId="11">
    <w:name w:val="Document Map"/>
    <w:basedOn w:val="1"/>
    <w:autoRedefine/>
    <w:qFormat/>
    <w:uiPriority w:val="0"/>
    <w:pPr>
      <w:shd w:val="clear" w:color="auto" w:fill="000080"/>
    </w:pPr>
    <w:rPr>
      <w:rFonts w:ascii="Cambria" w:hAnsi="Cambria"/>
      <w:sz w:val="24"/>
      <w:szCs w:val="24"/>
    </w:rPr>
  </w:style>
  <w:style w:type="paragraph" w:styleId="12">
    <w:name w:val="annotation text"/>
    <w:basedOn w:val="1"/>
    <w:link w:val="39"/>
    <w:autoRedefine/>
    <w:unhideWhenUsed/>
    <w:qFormat/>
    <w:uiPriority w:val="99"/>
    <w:pPr>
      <w:jc w:val="left"/>
    </w:pPr>
  </w:style>
  <w:style w:type="paragraph" w:styleId="13">
    <w:name w:val="Body Text 3"/>
    <w:basedOn w:val="1"/>
    <w:link w:val="49"/>
    <w:autoRedefine/>
    <w:unhideWhenUsed/>
    <w:qFormat/>
    <w:uiPriority w:val="99"/>
    <w:pPr>
      <w:spacing w:after="120"/>
    </w:pPr>
    <w:rPr>
      <w:sz w:val="16"/>
      <w:szCs w:val="16"/>
    </w:rPr>
  </w:style>
  <w:style w:type="paragraph" w:styleId="14">
    <w:name w:val="Body Text"/>
    <w:basedOn w:val="1"/>
    <w:autoRedefine/>
    <w:qFormat/>
    <w:uiPriority w:val="1"/>
    <w:rPr>
      <w:rFonts w:ascii="黑体" w:hAnsi="黑体" w:eastAsia="黑体" w:cs="黑体"/>
      <w:szCs w:val="21"/>
      <w:lang w:val="zh-CN" w:bidi="zh-CN"/>
    </w:rPr>
  </w:style>
  <w:style w:type="paragraph" w:styleId="15">
    <w:name w:val="Body Text Indent"/>
    <w:basedOn w:val="1"/>
    <w:autoRedefine/>
    <w:qFormat/>
    <w:uiPriority w:val="0"/>
    <w:pPr>
      <w:spacing w:after="120"/>
      <w:ind w:left="420" w:leftChars="200"/>
    </w:pPr>
    <w:rPr>
      <w:rFonts w:eastAsia="Times New Roman"/>
      <w:kern w:val="0"/>
      <w:sz w:val="20"/>
      <w:szCs w:val="21"/>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sz w:val="24"/>
      <w:szCs w:val="20"/>
    </w:rPr>
  </w:style>
  <w:style w:type="paragraph" w:styleId="18">
    <w:name w:val="Date"/>
    <w:basedOn w:val="1"/>
    <w:next w:val="1"/>
    <w:link w:val="42"/>
    <w:autoRedefine/>
    <w:unhideWhenUsed/>
    <w:qFormat/>
    <w:uiPriority w:val="99"/>
    <w:pPr>
      <w:ind w:left="100" w:leftChars="2500"/>
    </w:pPr>
  </w:style>
  <w:style w:type="paragraph" w:styleId="19">
    <w:name w:val="Balloon Text"/>
    <w:basedOn w:val="1"/>
    <w:link w:val="38"/>
    <w:autoRedefine/>
    <w:unhideWhenUsed/>
    <w:qFormat/>
    <w:uiPriority w:val="99"/>
    <w:rPr>
      <w:sz w:val="18"/>
      <w:szCs w:val="18"/>
    </w:rPr>
  </w:style>
  <w:style w:type="paragraph" w:styleId="20">
    <w:name w:val="footer"/>
    <w:basedOn w:val="1"/>
    <w:link w:val="44"/>
    <w:autoRedefine/>
    <w:unhideWhenUsed/>
    <w:qFormat/>
    <w:uiPriority w:val="0"/>
    <w:pPr>
      <w:tabs>
        <w:tab w:val="center" w:pos="4153"/>
        <w:tab w:val="right" w:pos="8306"/>
      </w:tabs>
      <w:snapToGrid w:val="0"/>
      <w:jc w:val="left"/>
    </w:pPr>
    <w:rPr>
      <w:sz w:val="18"/>
      <w:szCs w:val="18"/>
    </w:rPr>
  </w:style>
  <w:style w:type="paragraph" w:styleId="21">
    <w:name w:val="header"/>
    <w:basedOn w:val="1"/>
    <w:link w:val="5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List"/>
    <w:basedOn w:val="1"/>
    <w:autoRedefine/>
    <w:semiHidden/>
    <w:unhideWhenUsed/>
    <w:qFormat/>
    <w:uiPriority w:val="99"/>
    <w:pPr>
      <w:ind w:left="200" w:hanging="200" w:hangingChars="200"/>
      <w:contextualSpacing/>
    </w:pPr>
  </w:style>
  <w:style w:type="paragraph" w:styleId="24">
    <w:name w:val="toc 2"/>
    <w:basedOn w:val="1"/>
    <w:next w:val="1"/>
    <w:autoRedefine/>
    <w:unhideWhenUsed/>
    <w:qFormat/>
    <w:uiPriority w:val="39"/>
    <w:pPr>
      <w:ind w:left="420" w:leftChars="200"/>
    </w:pPr>
  </w:style>
  <w:style w:type="paragraph" w:styleId="25">
    <w:name w:val="HTML Preformatted"/>
    <w:basedOn w:val="1"/>
    <w:link w:val="164"/>
    <w:autoRedefine/>
    <w:unhideWhenUsed/>
    <w:qFormat/>
    <w:uiPriority w:val="99"/>
    <w:pPr>
      <w:widowControl/>
      <w:shd w:val="clear" w:color="auto" w:fill="FFFFFF"/>
      <w:tabs>
        <w:tab w:val="left" w:pos="600"/>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spacing w:line="560" w:lineRule="exact"/>
      <w:ind w:left="31" w:hanging="31" w:hangingChars="13"/>
      <w:jc w:val="left"/>
    </w:pPr>
    <w:rPr>
      <w:rFonts w:ascii="仿宋" w:hAnsi="仿宋" w:eastAsia="仿宋" w:cs="宋体"/>
      <w:color w:val="000000"/>
      <w:kern w:val="0"/>
      <w:sz w:val="24"/>
      <w:szCs w:val="24"/>
    </w:rPr>
  </w:style>
  <w:style w:type="paragraph" w:styleId="2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47"/>
    <w:autoRedefine/>
    <w:qFormat/>
    <w:uiPriority w:val="10"/>
    <w:pPr>
      <w:spacing w:before="240" w:after="60"/>
      <w:jc w:val="center"/>
      <w:outlineLvl w:val="0"/>
    </w:pPr>
    <w:rPr>
      <w:rFonts w:ascii="Cambria" w:hAnsi="Cambria"/>
      <w:b/>
      <w:bCs/>
      <w:sz w:val="32"/>
      <w:szCs w:val="32"/>
    </w:rPr>
  </w:style>
  <w:style w:type="paragraph" w:styleId="28">
    <w:name w:val="annotation subject"/>
    <w:basedOn w:val="12"/>
    <w:next w:val="12"/>
    <w:link w:val="51"/>
    <w:autoRedefine/>
    <w:unhideWhenUsed/>
    <w:qFormat/>
    <w:uiPriority w:val="99"/>
    <w:rPr>
      <w:b/>
      <w:bCs/>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autoRedefine/>
    <w:unhideWhenUsed/>
    <w:qFormat/>
    <w:uiPriority w:val="0"/>
    <w:rPr>
      <w:rFonts w:cs="Times New Roman"/>
    </w:rPr>
  </w:style>
  <w:style w:type="character" w:styleId="33">
    <w:name w:val="Hyperlink"/>
    <w:autoRedefine/>
    <w:unhideWhenUsed/>
    <w:qFormat/>
    <w:uiPriority w:val="99"/>
    <w:rPr>
      <w:color w:val="0563C1"/>
      <w:u w:val="single"/>
    </w:rPr>
  </w:style>
  <w:style w:type="character" w:styleId="34">
    <w:name w:val="annotation reference"/>
    <w:autoRedefine/>
    <w:unhideWhenUsed/>
    <w:qFormat/>
    <w:uiPriority w:val="99"/>
    <w:rPr>
      <w:sz w:val="21"/>
      <w:szCs w:val="21"/>
    </w:rPr>
  </w:style>
  <w:style w:type="paragraph" w:customStyle="1" w:styleId="3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6">
    <w:name w:val="标题 3 Char"/>
    <w:link w:val="6"/>
    <w:autoRedefine/>
    <w:qFormat/>
    <w:locked/>
    <w:uiPriority w:val="0"/>
    <w:rPr>
      <w:rFonts w:ascii="Calibri" w:hAnsi="Calibri" w:eastAsia="仿宋"/>
      <w:b/>
      <w:bCs/>
      <w:kern w:val="2"/>
      <w:sz w:val="32"/>
      <w:szCs w:val="32"/>
      <w:lang w:val="en-US" w:eastAsia="zh-CN" w:bidi="ar-SA"/>
    </w:rPr>
  </w:style>
  <w:style w:type="paragraph" w:customStyle="1" w:styleId="37">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8">
    <w:name w:val="批注框文本 Char"/>
    <w:link w:val="19"/>
    <w:semiHidden/>
    <w:qFormat/>
    <w:uiPriority w:val="99"/>
    <w:rPr>
      <w:kern w:val="2"/>
      <w:sz w:val="18"/>
      <w:szCs w:val="18"/>
    </w:rPr>
  </w:style>
  <w:style w:type="character" w:customStyle="1" w:styleId="39">
    <w:name w:val="批注文字 Char"/>
    <w:link w:val="12"/>
    <w:autoRedefine/>
    <w:semiHidden/>
    <w:qFormat/>
    <w:uiPriority w:val="99"/>
    <w:rPr>
      <w:kern w:val="2"/>
      <w:sz w:val="21"/>
      <w:szCs w:val="22"/>
    </w:rPr>
  </w:style>
  <w:style w:type="character" w:customStyle="1" w:styleId="40">
    <w:name w:val="楷体 (中文) 楷体"/>
    <w:autoRedefine/>
    <w:qFormat/>
    <w:uiPriority w:val="0"/>
    <w:rPr>
      <w:rFonts w:ascii="楷体" w:hAnsi="楷体" w:eastAsia="楷体"/>
      <w:kern w:val="1"/>
      <w:sz w:val="28"/>
    </w:rPr>
  </w:style>
  <w:style w:type="character" w:customStyle="1" w:styleId="41">
    <w:name w:val="Char Char3"/>
    <w:autoRedefine/>
    <w:qFormat/>
    <w:uiPriority w:val="0"/>
    <w:rPr>
      <w:rFonts w:eastAsia="仿宋_GB2312"/>
      <w:kern w:val="2"/>
      <w:sz w:val="18"/>
      <w:szCs w:val="18"/>
      <w:lang w:bidi="ar-SA"/>
    </w:rPr>
  </w:style>
  <w:style w:type="character" w:customStyle="1" w:styleId="42">
    <w:name w:val="日期 Char"/>
    <w:link w:val="18"/>
    <w:autoRedefine/>
    <w:semiHidden/>
    <w:qFormat/>
    <w:uiPriority w:val="99"/>
    <w:rPr>
      <w:kern w:val="2"/>
      <w:sz w:val="21"/>
      <w:szCs w:val="22"/>
    </w:rPr>
  </w:style>
  <w:style w:type="character" w:customStyle="1" w:styleId="43">
    <w:name w:val="访问过的超链接1"/>
    <w:qFormat/>
    <w:uiPriority w:val="99"/>
    <w:rPr>
      <w:color w:val="800080"/>
      <w:u w:val="single"/>
    </w:rPr>
  </w:style>
  <w:style w:type="character" w:customStyle="1" w:styleId="44">
    <w:name w:val="页脚 Char"/>
    <w:link w:val="20"/>
    <w:autoRedefine/>
    <w:qFormat/>
    <w:uiPriority w:val="0"/>
    <w:rPr>
      <w:kern w:val="2"/>
      <w:sz w:val="18"/>
      <w:szCs w:val="18"/>
    </w:rPr>
  </w:style>
  <w:style w:type="character" w:customStyle="1" w:styleId="45">
    <w:name w:val="样式 仿宋"/>
    <w:qFormat/>
    <w:uiPriority w:val="0"/>
    <w:rPr>
      <w:rFonts w:ascii="仿宋" w:hAnsi="仿宋" w:eastAsia="仿宋"/>
      <w:kern w:val="1"/>
    </w:rPr>
  </w:style>
  <w:style w:type="character" w:customStyle="1" w:styleId="46">
    <w:name w:val="纯文本 Char1"/>
    <w:link w:val="17"/>
    <w:autoRedefine/>
    <w:qFormat/>
    <w:locked/>
    <w:uiPriority w:val="0"/>
    <w:rPr>
      <w:rFonts w:ascii="宋体" w:hAnsi="Courier New"/>
      <w:kern w:val="2"/>
      <w:sz w:val="24"/>
    </w:rPr>
  </w:style>
  <w:style w:type="character" w:customStyle="1" w:styleId="47">
    <w:name w:val="标题 Char"/>
    <w:link w:val="27"/>
    <w:autoRedefine/>
    <w:qFormat/>
    <w:uiPriority w:val="0"/>
    <w:rPr>
      <w:rFonts w:ascii="Cambria" w:hAnsi="Cambria" w:eastAsia="宋体"/>
      <w:b/>
      <w:bCs/>
      <w:kern w:val="2"/>
      <w:sz w:val="32"/>
      <w:szCs w:val="32"/>
      <w:lang w:val="en-US" w:eastAsia="zh-CN" w:bidi="ar-SA"/>
    </w:rPr>
  </w:style>
  <w:style w:type="character" w:customStyle="1" w:styleId="48">
    <w:name w:val="Char Char2"/>
    <w:qFormat/>
    <w:uiPriority w:val="0"/>
    <w:rPr>
      <w:rFonts w:eastAsia="仿宋_GB2312"/>
      <w:kern w:val="2"/>
      <w:sz w:val="18"/>
      <w:szCs w:val="18"/>
      <w:lang w:bidi="ar-SA"/>
    </w:rPr>
  </w:style>
  <w:style w:type="character" w:customStyle="1" w:styleId="49">
    <w:name w:val="正文文本 3 Char"/>
    <w:link w:val="13"/>
    <w:autoRedefine/>
    <w:semiHidden/>
    <w:qFormat/>
    <w:uiPriority w:val="99"/>
    <w:rPr>
      <w:kern w:val="2"/>
      <w:sz w:val="16"/>
      <w:szCs w:val="16"/>
    </w:rPr>
  </w:style>
  <w:style w:type="character" w:customStyle="1" w:styleId="50">
    <w:name w:val="正文文本缩进 Char1"/>
    <w:autoRedefine/>
    <w:qFormat/>
    <w:uiPriority w:val="0"/>
    <w:rPr>
      <w:rFonts w:ascii="Cambria" w:hAnsi="Cambria"/>
      <w:kern w:val="2"/>
      <w:sz w:val="24"/>
      <w:szCs w:val="24"/>
    </w:rPr>
  </w:style>
  <w:style w:type="character" w:customStyle="1" w:styleId="51">
    <w:name w:val="批注主题 Char"/>
    <w:link w:val="28"/>
    <w:semiHidden/>
    <w:qFormat/>
    <w:uiPriority w:val="99"/>
    <w:rPr>
      <w:b/>
      <w:bCs/>
      <w:kern w:val="2"/>
      <w:sz w:val="21"/>
      <w:szCs w:val="22"/>
    </w:rPr>
  </w:style>
  <w:style w:type="character" w:customStyle="1" w:styleId="52">
    <w:name w:val="纯文本 Char"/>
    <w:autoRedefine/>
    <w:semiHidden/>
    <w:qFormat/>
    <w:uiPriority w:val="99"/>
    <w:rPr>
      <w:rFonts w:ascii="宋体" w:hAnsi="Courier New" w:cs="Courier New"/>
      <w:kern w:val="2"/>
      <w:sz w:val="21"/>
      <w:szCs w:val="21"/>
    </w:rPr>
  </w:style>
  <w:style w:type="character" w:customStyle="1" w:styleId="53">
    <w:name w:val="页眉 Char"/>
    <w:link w:val="21"/>
    <w:autoRedefine/>
    <w:qFormat/>
    <w:uiPriority w:val="99"/>
    <w:rPr>
      <w:kern w:val="2"/>
      <w:sz w:val="18"/>
      <w:szCs w:val="18"/>
    </w:rPr>
  </w:style>
  <w:style w:type="character" w:customStyle="1" w:styleId="54">
    <w:name w:val="Char Char1"/>
    <w:qFormat/>
    <w:uiPriority w:val="0"/>
    <w:rPr>
      <w:rFonts w:eastAsia="仿宋_GB2312"/>
      <w:kern w:val="2"/>
      <w:sz w:val="18"/>
      <w:szCs w:val="18"/>
      <w:lang w:bidi="ar-SA"/>
    </w:rPr>
  </w:style>
  <w:style w:type="paragraph" w:customStyle="1" w:styleId="55">
    <w:name w:val="列出段落1"/>
    <w:basedOn w:val="1"/>
    <w:autoRedefine/>
    <w:qFormat/>
    <w:uiPriority w:val="0"/>
    <w:pPr>
      <w:ind w:firstLine="420" w:firstLineChars="200"/>
    </w:pPr>
    <w:rPr>
      <w:szCs w:val="21"/>
    </w:rPr>
  </w:style>
  <w:style w:type="paragraph" w:customStyle="1" w:styleId="56">
    <w:name w:val="样式 标题 1 + (西文) 黑体 (中文) 黑体 小三 蓝色"/>
    <w:basedOn w:val="2"/>
    <w:autoRedefine/>
    <w:qFormat/>
    <w:uiPriority w:val="0"/>
    <w:rPr>
      <w:rFonts w:ascii="黑体" w:hAnsi="黑体" w:eastAsia="黑体"/>
      <w:sz w:val="30"/>
      <w:u w:color="0000FF"/>
    </w:rPr>
  </w:style>
  <w:style w:type="paragraph" w:customStyle="1" w:styleId="57">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autoRedefine/>
    <w:qFormat/>
    <w:uiPriority w:val="0"/>
    <w:pPr>
      <w:jc w:val="center"/>
    </w:pPr>
    <w:rPr>
      <w:rFonts w:cs="宋体"/>
      <w:b w:val="0"/>
      <w:bCs w:val="0"/>
      <w:szCs w:val="20"/>
    </w:rPr>
  </w:style>
  <w:style w:type="paragraph" w:customStyle="1" w:styleId="59">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2">
    <w:name w:val="TOC 21"/>
    <w:basedOn w:val="1"/>
    <w:next w:val="1"/>
    <w:autoRedefine/>
    <w:unhideWhenUsed/>
    <w:qFormat/>
    <w:uiPriority w:val="39"/>
    <w:pPr>
      <w:spacing w:line="380" w:lineRule="exact"/>
      <w:ind w:left="200" w:leftChars="200"/>
      <w:jc w:val="distribute"/>
    </w:pPr>
  </w:style>
  <w:style w:type="paragraph" w:customStyle="1" w:styleId="63">
    <w:name w:val="样式3"/>
    <w:basedOn w:val="2"/>
    <w:autoRedefine/>
    <w:qFormat/>
    <w:uiPriority w:val="0"/>
    <w:rPr>
      <w:kern w:val="1"/>
      <w:sz w:val="30"/>
    </w:rPr>
  </w:style>
  <w:style w:type="paragraph" w:customStyle="1" w:styleId="64">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5">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TOC 11"/>
    <w:basedOn w:val="1"/>
    <w:next w:val="1"/>
    <w:autoRedefine/>
    <w:unhideWhenUsed/>
    <w:qFormat/>
    <w:uiPriority w:val="39"/>
    <w:pPr>
      <w:spacing w:line="380" w:lineRule="exact"/>
      <w:jc w:val="distribute"/>
    </w:pPr>
    <w:rPr>
      <w:rFonts w:eastAsia="黑体"/>
    </w:rPr>
  </w:style>
  <w:style w:type="paragraph" w:customStyle="1" w:styleId="67">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8">
    <w:name w:val="_Style 8"/>
    <w:basedOn w:val="1"/>
    <w:autoRedefine/>
    <w:qFormat/>
    <w:uiPriority w:val="0"/>
    <w:pPr>
      <w:tabs>
        <w:tab w:val="left" w:pos="360"/>
      </w:tabs>
    </w:pPr>
    <w:rPr>
      <w:sz w:val="24"/>
      <w:szCs w:val="24"/>
    </w:rPr>
  </w:style>
  <w:style w:type="paragraph" w:customStyle="1" w:styleId="69">
    <w:name w:val="样式１"/>
    <w:basedOn w:val="2"/>
    <w:autoRedefine/>
    <w:qFormat/>
    <w:uiPriority w:val="0"/>
    <w:pPr>
      <w:jc w:val="center"/>
    </w:pPr>
    <w:rPr>
      <w:kern w:val="1"/>
      <w:sz w:val="30"/>
    </w:rPr>
  </w:style>
  <w:style w:type="paragraph" w:customStyle="1" w:styleId="70">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1">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2">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3">
    <w:name w:val="Char Char Char Char Char Char Char"/>
    <w:basedOn w:val="1"/>
    <w:autoRedefine/>
    <w:qFormat/>
    <w:uiPriority w:val="0"/>
    <w:pPr>
      <w:spacing w:line="240" w:lineRule="atLeast"/>
      <w:ind w:left="420" w:firstLine="420"/>
    </w:pPr>
    <w:rPr>
      <w:kern w:val="0"/>
      <w:szCs w:val="21"/>
    </w:rPr>
  </w:style>
  <w:style w:type="paragraph" w:customStyle="1" w:styleId="74">
    <w:name w:val="Char Char Char Char"/>
    <w:basedOn w:val="1"/>
    <w:autoRedefine/>
    <w:qFormat/>
    <w:uiPriority w:val="0"/>
    <w:rPr>
      <w:szCs w:val="20"/>
    </w:rPr>
  </w:style>
  <w:style w:type="paragraph" w:customStyle="1" w:styleId="75">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9">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80">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2">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3">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9">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7">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8">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9">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0">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1">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2">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3">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7">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8">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9">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8">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4">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1">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0">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1">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7">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8">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2">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5">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Table Paragraph"/>
    <w:basedOn w:val="1"/>
    <w:autoRedefine/>
    <w:qFormat/>
    <w:uiPriority w:val="1"/>
    <w:pPr>
      <w:spacing w:before="37"/>
      <w:ind w:left="142"/>
      <w:jc w:val="center"/>
    </w:pPr>
    <w:rPr>
      <w:rFonts w:ascii="黑体" w:hAnsi="黑体" w:eastAsia="黑体" w:cs="黑体"/>
      <w:lang w:val="zh-CN" w:bidi="zh-CN"/>
    </w:rPr>
  </w:style>
  <w:style w:type="paragraph" w:styleId="159">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60">
    <w:name w:val="标题 5 Char"/>
    <w:basedOn w:val="31"/>
    <w:link w:val="8"/>
    <w:autoRedefine/>
    <w:semiHidden/>
    <w:qFormat/>
    <w:uiPriority w:val="9"/>
    <w:rPr>
      <w:b/>
      <w:bCs/>
      <w:kern w:val="2"/>
      <w:sz w:val="28"/>
      <w:szCs w:val="28"/>
    </w:rPr>
  </w:style>
  <w:style w:type="character" w:customStyle="1" w:styleId="161">
    <w:name w:val="标题 4 Char"/>
    <w:basedOn w:val="31"/>
    <w:link w:val="7"/>
    <w:autoRedefine/>
    <w:semiHidden/>
    <w:qFormat/>
    <w:uiPriority w:val="9"/>
    <w:rPr>
      <w:rFonts w:asciiTheme="majorHAnsi" w:hAnsiTheme="majorHAnsi" w:eastAsiaTheme="majorEastAsia" w:cstheme="majorBidi"/>
      <w:b/>
      <w:bCs/>
      <w:kern w:val="2"/>
      <w:sz w:val="28"/>
      <w:szCs w:val="28"/>
    </w:rPr>
  </w:style>
  <w:style w:type="character" w:customStyle="1" w:styleId="162">
    <w:name w:val="标题 Char1"/>
    <w:autoRedefine/>
    <w:qFormat/>
    <w:uiPriority w:val="10"/>
    <w:rPr>
      <w:rFonts w:ascii="Cambria" w:hAnsi="Cambria" w:cs="Times New Roman"/>
      <w:b/>
      <w:bCs/>
      <w:kern w:val="2"/>
      <w:sz w:val="32"/>
      <w:szCs w:val="32"/>
    </w:rPr>
  </w:style>
  <w:style w:type="paragraph" w:customStyle="1" w:styleId="163">
    <w:name w:val="p0"/>
    <w:basedOn w:val="1"/>
    <w:autoRedefine/>
    <w:qFormat/>
    <w:uiPriority w:val="0"/>
    <w:pPr>
      <w:widowControl/>
    </w:pPr>
    <w:rPr>
      <w:kern w:val="0"/>
      <w:szCs w:val="21"/>
    </w:rPr>
  </w:style>
  <w:style w:type="character" w:customStyle="1" w:styleId="164">
    <w:name w:val="HTML 预设格式 Char"/>
    <w:basedOn w:val="31"/>
    <w:link w:val="25"/>
    <w:autoRedefine/>
    <w:qFormat/>
    <w:uiPriority w:val="99"/>
    <w:rPr>
      <w:rFonts w:ascii="仿宋" w:hAnsi="仿宋" w:eastAsia="仿宋" w:cs="宋体"/>
      <w:color w:val="000000"/>
      <w:sz w:val="24"/>
      <w:szCs w:val="24"/>
      <w:shd w:val="clear" w:color="auto" w:fill="FFFFFF"/>
    </w:rPr>
  </w:style>
  <w:style w:type="paragraph" w:customStyle="1" w:styleId="165">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6">
    <w:name w:val="text_utvkh"/>
    <w:basedOn w:val="31"/>
    <w:autoRedefine/>
    <w:qFormat/>
    <w:uiPriority w:val="0"/>
  </w:style>
  <w:style w:type="paragraph" w:customStyle="1" w:styleId="167">
    <w:name w:val="彩色列表1"/>
    <w:basedOn w:val="1"/>
    <w:qFormat/>
    <w:uiPriority w:val="34"/>
    <w:pPr>
      <w:ind w:firstLine="420" w:firstLineChars="200"/>
    </w:pPr>
  </w:style>
  <w:style w:type="character" w:customStyle="1" w:styleId="168">
    <w:name w:val="标题 2 Char"/>
    <w:link w:val="4"/>
    <w:qFormat/>
    <w:uiPriority w:val="0"/>
    <w:rPr>
      <w:rFonts w:ascii="Arial" w:hAnsi="Arial" w:eastAsia="黑体"/>
      <w:b/>
      <w:bCs/>
      <w:sz w:val="5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8A5AE-FFA8-45AD-87F5-824D7990E801}">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6</Pages>
  <Words>9125</Words>
  <Characters>9781</Characters>
  <Lines>101</Lines>
  <Paragraphs>28</Paragraphs>
  <TotalTime>0</TotalTime>
  <ScaleCrop>false</ScaleCrop>
  <LinksUpToDate>false</LinksUpToDate>
  <CharactersWithSpaces>11123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Irreplaceable</cp:lastModifiedBy>
  <cp:lastPrinted>2025-07-03T06:41:00Z</cp:lastPrinted>
  <dcterms:modified xsi:type="dcterms:W3CDTF">2025-07-31T07:54:59Z</dcterms:modified>
  <dc:subject>青岛市政府采购采购文件范本</dc:subject>
  <dc:title>青岛市政府采购采购文件范本</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eyJoZGlkIjoiZWIzNTk5M2ZiMGFmNWY3NDViYWI0NDJiYzRlNTE5MzgiLCJ1c2VySWQiOiI3Mzc1OTgzMzEifQ==</vt:lpwstr>
  </property>
</Properties>
</file>