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69A99">
      <w:pPr>
        <w:pStyle w:val="2"/>
        <w:jc w:val="center"/>
        <w:rPr>
          <w:rFonts w:ascii="黑体" w:hAnsi="黑体" w:eastAsia="黑体"/>
          <w:sz w:val="32"/>
          <w:szCs w:val="32"/>
          <w:highlight w:val="none"/>
        </w:rPr>
      </w:pPr>
      <w:bookmarkStart w:id="0" w:name="_Toc134452747"/>
      <w:bookmarkStart w:id="1" w:name="_Toc4034"/>
      <w:r>
        <w:rPr>
          <w:rFonts w:hint="eastAsia" w:ascii="黑体" w:hAnsi="黑体" w:eastAsia="黑体"/>
          <w:sz w:val="32"/>
          <w:szCs w:val="32"/>
          <w:highlight w:val="none"/>
        </w:rPr>
        <w:t xml:space="preserve">  采购公告</w:t>
      </w:r>
      <w:bookmarkEnd w:id="0"/>
      <w:bookmarkEnd w:id="1"/>
    </w:p>
    <w:p w14:paraId="3347F2FC">
      <w:pPr>
        <w:pStyle w:val="24"/>
        <w:ind w:left="36" w:hanging="36"/>
        <w:rPr>
          <w:rFonts w:hint="eastAsia" w:ascii="inherit" w:hAnsi="inherit" w:eastAsia="宋体"/>
          <w:color w:val="333333"/>
          <w:sz w:val="34"/>
          <w:szCs w:val="34"/>
          <w:highlight w:val="none"/>
        </w:rPr>
      </w:pPr>
      <w:r>
        <w:rPr>
          <w:rFonts w:hint="eastAsia"/>
          <w:sz w:val="28"/>
          <w:szCs w:val="28"/>
          <w:highlight w:val="none"/>
        </w:rPr>
        <w:t xml:space="preserve">    我公司现对</w:t>
      </w:r>
      <w:r>
        <w:rPr>
          <w:rFonts w:hint="eastAsia"/>
          <w:sz w:val="28"/>
          <w:szCs w:val="28"/>
          <w:highlight w:val="none"/>
          <w:lang w:val="en-US" w:eastAsia="zh-CN"/>
        </w:rPr>
        <w:t>规划东25号线（宝源路至和源路）道路综合配套工程交通标识牌等设施进行采购</w:t>
      </w:r>
      <w:r>
        <w:rPr>
          <w:rFonts w:hint="eastAsia"/>
          <w:sz w:val="28"/>
          <w:szCs w:val="28"/>
          <w:highlight w:val="none"/>
        </w:rPr>
        <w:t>，欢迎符合条件的供应商参加，具体要求如下：</w:t>
      </w:r>
    </w:p>
    <w:p w14:paraId="5B76F093">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项目名称：规划东25号线（宝源路至和源路）道路综合配套工程交通标识牌等设施采购</w:t>
      </w:r>
    </w:p>
    <w:p w14:paraId="50BA6577">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2.项目地点：需方指定地点</w:t>
      </w:r>
      <w:bookmarkStart w:id="2" w:name="_Toc161911529"/>
      <w:bookmarkStart w:id="3" w:name="_Toc190866314"/>
      <w:bookmarkStart w:id="4" w:name="_Toc177131613"/>
      <w:bookmarkStart w:id="5" w:name="_Toc190936604"/>
    </w:p>
    <w:p w14:paraId="3715E548">
      <w:pPr>
        <w:pStyle w:val="24"/>
        <w:keepNext w:val="0"/>
        <w:keepLines w:val="0"/>
        <w:pageBreakBefore w:val="0"/>
        <w:shd w:val="clear" w:color="auto" w:fill="FFFFFF"/>
        <w:kinsoku/>
        <w:wordWrap/>
        <w:overflowPunct/>
        <w:topLinePunct w:val="0"/>
        <w:autoSpaceDE/>
        <w:autoSpaceDN/>
        <w:bidi w:val="0"/>
        <w:adjustRightInd/>
        <w:snapToGrid/>
        <w:spacing w:line="560" w:lineRule="exact"/>
        <w:ind w:left="36" w:hanging="36"/>
        <w:textAlignment w:val="auto"/>
        <w:rPr>
          <w:rFonts w:hint="eastAsia" w:cs="Times New Roman"/>
          <w:color w:val="auto"/>
          <w:kern w:val="2"/>
          <w:sz w:val="28"/>
          <w:szCs w:val="28"/>
          <w:highlight w:val="none"/>
          <w:lang w:val="en-US" w:eastAsia="zh-CN"/>
        </w:rPr>
      </w:pPr>
      <w:r>
        <w:rPr>
          <w:rFonts w:hint="eastAsia" w:cs="Times New Roman"/>
          <w:color w:val="auto"/>
          <w:kern w:val="2"/>
          <w:sz w:val="28"/>
          <w:szCs w:val="28"/>
          <w:highlight w:val="none"/>
        </w:rPr>
        <w:t xml:space="preserve">    3.采购内容：</w:t>
      </w:r>
      <w:bookmarkEnd w:id="2"/>
      <w:bookmarkEnd w:id="3"/>
      <w:bookmarkEnd w:id="4"/>
      <w:bookmarkEnd w:id="5"/>
      <w:r>
        <w:rPr>
          <w:rFonts w:hint="eastAsia" w:cs="Times New Roman"/>
          <w:color w:val="auto"/>
          <w:kern w:val="2"/>
          <w:sz w:val="28"/>
          <w:szCs w:val="28"/>
          <w:highlight w:val="none"/>
          <w:lang w:eastAsia="zh-CN"/>
        </w:rPr>
        <w:t>详见采购清单。</w:t>
      </w:r>
    </w:p>
    <w:p w14:paraId="3206B1F1">
      <w:pPr>
        <w:pStyle w:val="24"/>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4.采购控制价（含税价，增值税税率为13%）：</w:t>
      </w:r>
      <w:r>
        <w:rPr>
          <w:rFonts w:hint="eastAsia" w:cs="Times New Roman"/>
          <w:color w:val="auto"/>
          <w:kern w:val="2"/>
          <w:sz w:val="28"/>
          <w:szCs w:val="28"/>
          <w:highlight w:val="none"/>
          <w:lang w:val="en-US" w:eastAsia="zh-CN"/>
        </w:rPr>
        <w:t>117044.99</w:t>
      </w:r>
      <w:r>
        <w:rPr>
          <w:rFonts w:hint="eastAsia" w:cs="Times New Roman"/>
          <w:color w:val="auto"/>
          <w:kern w:val="2"/>
          <w:sz w:val="28"/>
          <w:szCs w:val="28"/>
          <w:highlight w:val="none"/>
        </w:rPr>
        <w:t>元。</w:t>
      </w:r>
    </w:p>
    <w:p w14:paraId="6CC8E81B">
      <w:pPr>
        <w:pStyle w:val="24"/>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6" w:name="_Toc134452748"/>
      <w:r>
        <w:rPr>
          <w:rFonts w:hint="eastAsia"/>
          <w:highlight w:val="none"/>
        </w:rPr>
        <w:t xml:space="preserve">   </w:t>
      </w:r>
      <w:r>
        <w:rPr>
          <w:rFonts w:hint="eastAsia" w:cs="Times New Roman"/>
          <w:color w:val="auto"/>
          <w:kern w:val="2"/>
          <w:sz w:val="28"/>
          <w:szCs w:val="28"/>
          <w:highlight w:val="none"/>
        </w:rPr>
        <w:t xml:space="preserve">  5.供应商资格要求</w:t>
      </w:r>
    </w:p>
    <w:p w14:paraId="6EB7CC27">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6B7035EA">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r>
        <w:rPr>
          <w:rFonts w:hint="eastAsia" w:ascii="仿宋" w:hAnsi="仿宋" w:eastAsia="仿宋" w:cs="宋体"/>
          <w:bCs/>
          <w:sz w:val="28"/>
          <w:szCs w:val="28"/>
          <w:highlight w:val="none"/>
          <w:lang w:eastAsia="zh-CN"/>
        </w:rPr>
        <w:t>，</w:t>
      </w:r>
      <w:r>
        <w:rPr>
          <w:rFonts w:hint="eastAsia" w:ascii="仿宋" w:hAnsi="仿宋" w:eastAsia="仿宋"/>
          <w:sz w:val="28"/>
          <w:szCs w:val="28"/>
          <w:highlight w:val="none"/>
          <w:lang w:val="en-US" w:eastAsia="zh-CN"/>
        </w:rPr>
        <w:t>供方需安排专人指导安装，并负责相关设施安装完毕后的调试、与交警部门的联调、验收等工作</w:t>
      </w:r>
      <w:r>
        <w:rPr>
          <w:rFonts w:hint="eastAsia" w:ascii="仿宋" w:hAnsi="仿宋" w:eastAsia="仿宋" w:cs="宋体"/>
          <w:bCs/>
          <w:sz w:val="28"/>
          <w:szCs w:val="28"/>
          <w:highlight w:val="none"/>
        </w:rPr>
        <w:t>。</w:t>
      </w:r>
    </w:p>
    <w:p w14:paraId="4797A6F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2C9773B1">
      <w:pPr>
        <w:pStyle w:val="16"/>
        <w:spacing w:line="560" w:lineRule="exact"/>
        <w:rPr>
          <w:rFonts w:ascii="仿宋" w:hAnsi="仿宋" w:eastAsia="仿宋" w:cs="宋体"/>
          <w:bCs/>
          <w:sz w:val="28"/>
          <w:szCs w:val="28"/>
          <w:highlight w:val="none"/>
        </w:rPr>
      </w:pPr>
      <w:bookmarkStart w:id="7"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7"/>
    <w:p w14:paraId="34C0CC2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2BC4360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 xml:space="preserve"> 15</w:t>
      </w:r>
      <w:r>
        <w:rPr>
          <w:rFonts w:hint="eastAsia" w:ascii="仿宋" w:hAnsi="仿宋" w:eastAsia="仿宋"/>
          <w:sz w:val="28"/>
          <w:szCs w:val="28"/>
          <w:highlight w:val="none"/>
        </w:rPr>
        <w:t>时00分。</w:t>
      </w:r>
    </w:p>
    <w:p w14:paraId="2C1B88B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6.2预审方式：供应商将资格审查所需材料附在一个PDF文档里，在截止时间前发送至邮箱：gaoxinshuidian@163.com。邮件标题为</w:t>
      </w:r>
      <w:r>
        <w:rPr>
          <w:rFonts w:hint="eastAsia" w:ascii="仿宋" w:hAnsi="仿宋" w:eastAsia="仿宋"/>
          <w:b/>
          <w:bCs/>
          <w:sz w:val="28"/>
          <w:szCs w:val="28"/>
          <w:highlight w:val="none"/>
        </w:rPr>
        <w:t>供应商名称+项目名称</w:t>
      </w:r>
      <w:r>
        <w:rPr>
          <w:rFonts w:hint="eastAsia" w:ascii="仿宋" w:hAnsi="仿宋" w:eastAsia="仿宋"/>
          <w:sz w:val="28"/>
          <w:szCs w:val="28"/>
          <w:highlight w:val="none"/>
        </w:rPr>
        <w:t>，正文备注</w:t>
      </w:r>
      <w:r>
        <w:rPr>
          <w:rFonts w:hint="eastAsia" w:ascii="仿宋" w:hAnsi="仿宋" w:eastAsia="仿宋"/>
          <w:b/>
          <w:bCs/>
          <w:sz w:val="28"/>
          <w:szCs w:val="28"/>
          <w:highlight w:val="none"/>
        </w:rPr>
        <w:t>联系人、联系方式、采购文件接收邮箱地址</w:t>
      </w:r>
      <w:r>
        <w:rPr>
          <w:rFonts w:hint="eastAsia" w:ascii="仿宋" w:hAnsi="仿宋" w:eastAsia="仿宋"/>
          <w:sz w:val="28"/>
          <w:szCs w:val="28"/>
          <w:highlight w:val="none"/>
        </w:rPr>
        <w:t>。</w:t>
      </w:r>
      <w:r>
        <w:rPr>
          <w:rStyle w:val="38"/>
          <w:rFonts w:hint="eastAsia" w:ascii="仿宋" w:hAnsi="仿宋" w:eastAsia="仿宋" w:cs="仿宋"/>
          <w:szCs w:val="28"/>
          <w:highlight w:val="none"/>
        </w:rPr>
        <w:t>由采购人受理后，通过邮箱向审查合格的供应商发放采购文件。</w:t>
      </w:r>
    </w:p>
    <w:p w14:paraId="2E31593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7.1时间：2025年</w:t>
      </w:r>
      <w:r>
        <w:rPr>
          <w:rFonts w:hint="eastAsia" w:ascii="仿宋" w:hAnsi="仿宋" w:eastAsia="仿宋"/>
          <w:sz w:val="28"/>
          <w:szCs w:val="28"/>
          <w:highlight w:val="none"/>
          <w:lang w:val="en-US" w:eastAsia="zh-CN"/>
        </w:rPr>
        <w:t xml:space="preserve"> 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29 </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8.1时间：2025年</w:t>
      </w:r>
      <w:r>
        <w:rPr>
          <w:rFonts w:hint="eastAsia" w:ascii="仿宋" w:hAnsi="仿宋" w:eastAsia="仿宋"/>
          <w:sz w:val="28"/>
          <w:szCs w:val="28"/>
          <w:highlight w:val="none"/>
          <w:lang w:val="en-US" w:eastAsia="zh-CN"/>
        </w:rPr>
        <w:t xml:space="preserve"> 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22 </w:t>
      </w:r>
      <w:r>
        <w:rPr>
          <w:rFonts w:hint="eastAsia" w:ascii="仿宋" w:hAnsi="仿宋" w:eastAsia="仿宋"/>
          <w:sz w:val="28"/>
          <w:szCs w:val="28"/>
          <w:highlight w:val="none"/>
        </w:rPr>
        <w:t>日</w:t>
      </w:r>
    </w:p>
    <w:p w14:paraId="2063A009">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6"/>
    <w:p w14:paraId="2DF6BA6A">
      <w:pPr>
        <w:spacing w:line="520" w:lineRule="exact"/>
        <w:jc w:val="center"/>
        <w:outlineLvl w:val="0"/>
        <w:rPr>
          <w:rFonts w:ascii="黑体" w:hAnsi="黑体" w:eastAsia="黑体" w:cs="黑体"/>
          <w:bCs/>
          <w:sz w:val="32"/>
          <w:szCs w:val="32"/>
          <w:highlight w:val="none"/>
        </w:rPr>
      </w:pPr>
      <w:bookmarkStart w:id="8" w:name="_Toc28629"/>
      <w:bookmarkStart w:id="9" w:name="_Toc134452749"/>
      <w:r>
        <w:rPr>
          <w:rFonts w:hint="eastAsia" w:ascii="黑体" w:hAnsi="黑体" w:eastAsia="黑体" w:cs="黑体"/>
          <w:bCs/>
          <w:sz w:val="32"/>
          <w:szCs w:val="32"/>
          <w:highlight w:val="none"/>
        </w:rPr>
        <w:t xml:space="preserve"> 采购需求</w:t>
      </w:r>
      <w:bookmarkEnd w:id="8"/>
      <w:bookmarkEnd w:id="9"/>
      <w:bookmarkStart w:id="10" w:name="_Toc134452750"/>
    </w:p>
    <w:p w14:paraId="75119428">
      <w:pPr>
        <w:spacing w:line="520" w:lineRule="exact"/>
        <w:ind w:firstLine="560" w:firstLineChars="200"/>
        <w:outlineLvl w:val="0"/>
        <w:rPr>
          <w:rFonts w:asciiTheme="minorEastAsia" w:hAnsiTheme="minorEastAsia" w:eastAsiaTheme="minorEastAsia"/>
          <w:sz w:val="28"/>
          <w:szCs w:val="28"/>
          <w:highlight w:val="none"/>
        </w:rPr>
      </w:pPr>
    </w:p>
    <w:bookmarkEnd w:id="10"/>
    <w:p w14:paraId="3A1EC0B7">
      <w:pPr>
        <w:pStyle w:val="4"/>
        <w:spacing w:before="0" w:after="0" w:line="560" w:lineRule="exact"/>
        <w:jc w:val="left"/>
        <w:rPr>
          <w:rStyle w:val="44"/>
          <w:rFonts w:ascii="仿宋" w:hAnsi="仿宋" w:eastAsia="仿宋"/>
          <w:b w:val="0"/>
          <w:sz w:val="28"/>
          <w:szCs w:val="28"/>
          <w:highlight w:val="none"/>
        </w:rPr>
      </w:pPr>
      <w:bookmarkStart w:id="11" w:name="_Toc138080264"/>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w:t>
      </w:r>
      <w:bookmarkEnd w:id="11"/>
      <w:r>
        <w:rPr>
          <w:rStyle w:val="44"/>
          <w:rFonts w:hint="eastAsia" w:ascii="仿宋" w:hAnsi="仿宋" w:eastAsia="仿宋"/>
          <w:b w:val="0"/>
          <w:sz w:val="28"/>
          <w:szCs w:val="28"/>
          <w:highlight w:val="none"/>
        </w:rPr>
        <w:t>详见招标清单</w:t>
      </w:r>
    </w:p>
    <w:p w14:paraId="4EB3B493">
      <w:pPr>
        <w:pStyle w:val="4"/>
        <w:spacing w:before="0" w:after="0" w:line="560" w:lineRule="exact"/>
        <w:jc w:val="left"/>
        <w:rPr>
          <w:rFonts w:asciiTheme="minorEastAsia" w:hAnsiTheme="minorEastAsia" w:eastAsiaTheme="minorEastAsia"/>
          <w:sz w:val="28"/>
          <w:szCs w:val="28"/>
          <w:highlight w:val="none"/>
        </w:rPr>
      </w:pPr>
      <w:bookmarkStart w:id="12" w:name="_Toc134452751"/>
      <w:bookmarkStart w:id="13" w:name="_Toc138080266"/>
      <w:r>
        <w:rPr>
          <w:rFonts w:hint="eastAsia" w:asciiTheme="minorEastAsia" w:hAnsiTheme="minorEastAsia" w:eastAsiaTheme="minorEastAsia"/>
          <w:sz w:val="28"/>
          <w:szCs w:val="28"/>
          <w:highlight w:val="none"/>
        </w:rPr>
        <w:t>2.技术要求</w:t>
      </w:r>
      <w:bookmarkEnd w:id="12"/>
      <w:bookmarkEnd w:id="13"/>
    </w:p>
    <w:p w14:paraId="03D87454">
      <w:pPr>
        <w:spacing w:line="560" w:lineRule="exact"/>
        <w:ind w:firstLine="560" w:firstLineChars="200"/>
        <w:rPr>
          <w:rFonts w:ascii="仿宋" w:hAnsi="仿宋" w:eastAsia="仿宋"/>
          <w:sz w:val="28"/>
          <w:szCs w:val="28"/>
          <w:highlight w:val="none"/>
        </w:rPr>
      </w:pPr>
      <w:bookmarkStart w:id="14" w:name="_Toc134452754"/>
      <w:r>
        <w:rPr>
          <w:rFonts w:hint="eastAsia" w:ascii="仿宋" w:hAnsi="仿宋" w:eastAsia="仿宋"/>
          <w:sz w:val="28"/>
          <w:szCs w:val="28"/>
          <w:highlight w:val="none"/>
        </w:rPr>
        <w:t>★2.1</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供方需保证其所提供的产品必须是合同所确定的正宗原装产品，其型号、规格必须符合招标产品所列的各项参数</w:t>
      </w:r>
      <w:r>
        <w:rPr>
          <w:rFonts w:hint="eastAsia" w:ascii="仿宋" w:hAnsi="仿宋" w:eastAsia="仿宋"/>
          <w:sz w:val="28"/>
          <w:szCs w:val="28"/>
          <w:highlight w:val="none"/>
          <w:lang w:val="en-US" w:eastAsia="zh-CN"/>
        </w:rPr>
        <w:t>及设计图纸要求</w:t>
      </w:r>
      <w:r>
        <w:rPr>
          <w:rFonts w:hint="eastAsia" w:ascii="仿宋" w:hAnsi="仿宋" w:eastAsia="仿宋"/>
          <w:sz w:val="28"/>
          <w:szCs w:val="28"/>
          <w:highlight w:val="none"/>
        </w:rPr>
        <w:t>，质量必须达到该项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的国家标准及行业质量标准，严禁使用不合格材料，假一罚十；所附各种资料及配件等必须齐全。</w:t>
      </w:r>
    </w:p>
    <w:p w14:paraId="208ACF8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产品的验收按照国家标准、行业标准规范</w:t>
      </w:r>
      <w:r>
        <w:rPr>
          <w:rFonts w:hint="eastAsia" w:ascii="仿宋" w:hAnsi="仿宋" w:eastAsia="仿宋"/>
          <w:sz w:val="28"/>
          <w:szCs w:val="28"/>
          <w:highlight w:val="none"/>
          <w:lang w:val="en-US" w:eastAsia="zh-CN"/>
        </w:rPr>
        <w:t>并结合交警部门验收要求</w:t>
      </w:r>
      <w:r>
        <w:rPr>
          <w:rFonts w:hint="eastAsia" w:ascii="仿宋" w:hAnsi="仿宋" w:eastAsia="仿宋"/>
          <w:sz w:val="28"/>
          <w:szCs w:val="28"/>
          <w:highlight w:val="none"/>
        </w:rPr>
        <w:t>进行。</w:t>
      </w:r>
    </w:p>
    <w:p w14:paraId="75F67BA0">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成交人需随货提供产品合格证、生产许可证，出厂试验报告等。</w:t>
      </w:r>
    </w:p>
    <w:p w14:paraId="07C7123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供货期：签订合同后15日内交货。</w:t>
      </w:r>
      <w:r>
        <w:rPr>
          <w:rFonts w:hint="eastAsia" w:ascii="仿宋" w:hAnsi="仿宋" w:eastAsia="仿宋"/>
          <w:sz w:val="28"/>
          <w:szCs w:val="28"/>
          <w:highlight w:val="none"/>
          <w:lang w:val="en-US" w:eastAsia="zh-CN"/>
        </w:rPr>
        <w:t>供方需安排专人指导安装，并负责相关设施安装完毕后的调试、与交警部门的联调、验收等工作</w:t>
      </w:r>
      <w:r>
        <w:rPr>
          <w:rFonts w:hint="eastAsia" w:ascii="仿宋" w:hAnsi="仿宋" w:eastAsia="仿宋"/>
          <w:sz w:val="28"/>
          <w:szCs w:val="28"/>
          <w:highlight w:val="none"/>
        </w:rPr>
        <w:t>。</w:t>
      </w:r>
    </w:p>
    <w:p w14:paraId="31DA8DC4">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服务地点：采购人指定地点。</w:t>
      </w:r>
    </w:p>
    <w:bookmarkEnd w:id="14"/>
    <w:p w14:paraId="29E0339B">
      <w:pPr>
        <w:pStyle w:val="4"/>
        <w:spacing w:before="0" w:after="0" w:line="560" w:lineRule="exact"/>
        <w:jc w:val="left"/>
        <w:rPr>
          <w:rFonts w:hint="eastAsia" w:asciiTheme="minorEastAsia" w:hAnsiTheme="minorEastAsia" w:eastAsiaTheme="minorEastAsia"/>
          <w:sz w:val="28"/>
          <w:szCs w:val="28"/>
          <w:highlight w:val="none"/>
          <w:lang w:val="en-US" w:eastAsia="zh-CN"/>
        </w:rPr>
      </w:pPr>
      <w:bookmarkStart w:id="15" w:name="_Toc138080267"/>
      <w:bookmarkStart w:id="16" w:name="_Toc134452755"/>
      <w:bookmarkStart w:id="17" w:name="_Toc138080268"/>
      <w:bookmarkStart w:id="18" w:name="_Toc134452756"/>
      <w:r>
        <w:rPr>
          <w:rFonts w:hint="eastAsia" w:asciiTheme="minorEastAsia" w:hAnsiTheme="minorEastAsia" w:eastAsiaTheme="minorEastAsia"/>
          <w:sz w:val="28"/>
          <w:szCs w:val="28"/>
          <w:highlight w:val="none"/>
        </w:rPr>
        <w:t>★3.付款方式</w:t>
      </w:r>
      <w:bookmarkEnd w:id="15"/>
      <w:r>
        <w:rPr>
          <w:rFonts w:hint="eastAsia" w:asciiTheme="minorEastAsia" w:hAnsiTheme="minorEastAsia" w:eastAsiaTheme="minorEastAsia"/>
          <w:sz w:val="28"/>
          <w:szCs w:val="28"/>
          <w:highlight w:val="none"/>
          <w:lang w:val="en-US" w:eastAsia="zh-CN"/>
        </w:rPr>
        <w:t>及期限</w:t>
      </w:r>
    </w:p>
    <w:bookmarkEnd w:id="16"/>
    <w:p w14:paraId="4174231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w:t>
      </w:r>
      <w:r>
        <w:rPr>
          <w:rFonts w:hint="eastAsia" w:ascii="仿宋" w:hAnsi="仿宋" w:eastAsia="仿宋"/>
          <w:sz w:val="28"/>
          <w:szCs w:val="28"/>
          <w:highlight w:val="none"/>
          <w:lang w:val="en-US" w:eastAsia="zh-CN"/>
        </w:rPr>
        <w:t>付至合同总额的30%作为预付款，产品到货安装完毕三个月后付至合同总额的95%，</w:t>
      </w:r>
      <w:r>
        <w:rPr>
          <w:rFonts w:hint="eastAsia" w:ascii="仿宋" w:hAnsi="仿宋" w:eastAsia="仿宋"/>
          <w:sz w:val="28"/>
          <w:szCs w:val="28"/>
          <w:highlight w:val="none"/>
        </w:rPr>
        <w:t>供方需一次性开具全额增值税专用发票，13%税率，如遇税率调整，按照最新税率政策执行</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剩余5%作为质保金，质保期满后一次性无息支付。</w:t>
      </w:r>
    </w:p>
    <w:p w14:paraId="5D26A81F">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4.验收</w:t>
      </w:r>
      <w:bookmarkEnd w:id="17"/>
    </w:p>
    <w:p w14:paraId="431B85C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7ED6B5F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7A3E54F1">
      <w:pPr>
        <w:pStyle w:val="4"/>
        <w:spacing w:before="0" w:after="0" w:line="560" w:lineRule="exact"/>
        <w:jc w:val="left"/>
        <w:rPr>
          <w:rFonts w:asciiTheme="minorEastAsia" w:hAnsiTheme="minorEastAsia" w:eastAsiaTheme="minorEastAsia"/>
          <w:sz w:val="28"/>
          <w:szCs w:val="28"/>
          <w:highlight w:val="none"/>
        </w:rPr>
      </w:pPr>
      <w:bookmarkStart w:id="19" w:name="_Toc138080269"/>
      <w:r>
        <w:rPr>
          <w:rFonts w:hint="eastAsia" w:asciiTheme="minorEastAsia" w:hAnsiTheme="minorEastAsia" w:eastAsiaTheme="minorEastAsia"/>
          <w:sz w:val="28"/>
          <w:szCs w:val="28"/>
          <w:highlight w:val="none"/>
        </w:rPr>
        <w:t>5.</w:t>
      </w:r>
      <w:bookmarkEnd w:id="18"/>
      <w:r>
        <w:rPr>
          <w:rFonts w:hint="eastAsia" w:asciiTheme="minorEastAsia" w:hAnsiTheme="minorEastAsia" w:eastAsiaTheme="minorEastAsia"/>
          <w:sz w:val="28"/>
          <w:szCs w:val="28"/>
          <w:highlight w:val="none"/>
        </w:rPr>
        <w:t>质量保证期</w:t>
      </w:r>
      <w:bookmarkEnd w:id="19"/>
    </w:p>
    <w:p w14:paraId="0E2AE33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质保期：质保期为两年，在质保期内，如产品有严重质量问题或质量缺陷，供方应免费予以更换，以保证需方正常运行。</w:t>
      </w:r>
    </w:p>
    <w:p w14:paraId="33B58781">
      <w:pPr>
        <w:pStyle w:val="4"/>
        <w:spacing w:before="0" w:after="0" w:line="560" w:lineRule="exact"/>
        <w:jc w:val="left"/>
        <w:rPr>
          <w:rFonts w:asciiTheme="minorEastAsia" w:hAnsiTheme="minorEastAsia" w:eastAsiaTheme="minorEastAsia"/>
          <w:sz w:val="28"/>
          <w:szCs w:val="28"/>
          <w:highlight w:val="none"/>
        </w:rPr>
      </w:pPr>
      <w:bookmarkStart w:id="20" w:name="_Toc138080270"/>
      <w:r>
        <w:rPr>
          <w:rFonts w:hint="eastAsia" w:asciiTheme="minorEastAsia" w:hAnsiTheme="minorEastAsia" w:eastAsiaTheme="minorEastAsia"/>
          <w:sz w:val="28"/>
          <w:szCs w:val="28"/>
          <w:highlight w:val="none"/>
        </w:rPr>
        <w:t>6.售后服务</w:t>
      </w:r>
      <w:bookmarkEnd w:id="20"/>
    </w:p>
    <w:p w14:paraId="49A3F93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3683E170">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561065D6">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338DB3BD">
      <w:pPr>
        <w:rPr>
          <w:rFonts w:hint="eastAsia" w:ascii="仿宋" w:hAnsi="仿宋" w:eastAsia="仿宋"/>
          <w:b/>
          <w:bCs/>
          <w:sz w:val="28"/>
          <w:szCs w:val="28"/>
          <w:highlight w:val="none"/>
        </w:rPr>
      </w:pPr>
    </w:p>
    <w:p w14:paraId="177D176D">
      <w:pPr>
        <w:rPr>
          <w:rFonts w:hint="eastAsia" w:ascii="仿宋" w:hAnsi="仿宋" w:eastAsia="仿宋"/>
          <w:b/>
          <w:bCs/>
          <w:sz w:val="28"/>
          <w:szCs w:val="28"/>
          <w:highlight w:val="none"/>
        </w:rPr>
      </w:pPr>
    </w:p>
    <w:p w14:paraId="66EEF2D2">
      <w:pPr>
        <w:rPr>
          <w:rFonts w:hint="eastAsia" w:ascii="仿宋" w:hAnsi="仿宋" w:eastAsia="仿宋"/>
          <w:b/>
          <w:bCs/>
          <w:sz w:val="28"/>
          <w:szCs w:val="28"/>
          <w:highlight w:val="none"/>
        </w:rPr>
      </w:pPr>
    </w:p>
    <w:p w14:paraId="682B3EFD">
      <w:pPr>
        <w:rPr>
          <w:rFonts w:hint="eastAsia" w:ascii="仿宋" w:hAnsi="仿宋" w:eastAsia="仿宋"/>
          <w:b/>
          <w:bCs/>
          <w:sz w:val="28"/>
          <w:szCs w:val="28"/>
          <w:highlight w:val="none"/>
        </w:rPr>
      </w:pPr>
    </w:p>
    <w:p w14:paraId="5E77A754">
      <w:pPr>
        <w:rPr>
          <w:rFonts w:hint="eastAsia" w:ascii="仿宋" w:hAnsi="仿宋" w:eastAsia="仿宋"/>
          <w:b/>
          <w:bCs/>
          <w:sz w:val="28"/>
          <w:szCs w:val="28"/>
          <w:highlight w:val="none"/>
        </w:rPr>
      </w:pPr>
    </w:p>
    <w:p w14:paraId="37E838DD">
      <w:pPr>
        <w:rPr>
          <w:rFonts w:hint="eastAsia" w:ascii="仿宋" w:hAnsi="仿宋" w:eastAsia="仿宋"/>
          <w:b/>
          <w:bCs/>
          <w:sz w:val="28"/>
          <w:szCs w:val="28"/>
          <w:highlight w:val="none"/>
        </w:rPr>
      </w:pPr>
    </w:p>
    <w:p w14:paraId="67FCE153">
      <w:pPr>
        <w:rPr>
          <w:rFonts w:hint="eastAsia" w:ascii="仿宋" w:hAnsi="仿宋" w:eastAsia="仿宋"/>
          <w:b/>
          <w:bCs/>
          <w:sz w:val="28"/>
          <w:szCs w:val="28"/>
          <w:highlight w:val="none"/>
        </w:rPr>
      </w:pPr>
    </w:p>
    <w:p w14:paraId="673C83E8">
      <w:pPr>
        <w:rPr>
          <w:rFonts w:hint="eastAsia" w:ascii="仿宋" w:hAnsi="仿宋" w:eastAsia="仿宋"/>
          <w:b/>
          <w:bCs/>
          <w:sz w:val="28"/>
          <w:szCs w:val="28"/>
          <w:highlight w:val="none"/>
        </w:rPr>
      </w:pPr>
    </w:p>
    <w:p w14:paraId="3E449DDF">
      <w:pPr>
        <w:rPr>
          <w:rFonts w:hint="eastAsia" w:ascii="仿宋" w:hAnsi="仿宋" w:eastAsia="仿宋"/>
          <w:b/>
          <w:bCs/>
          <w:sz w:val="28"/>
          <w:szCs w:val="28"/>
          <w:highlight w:val="none"/>
        </w:rPr>
      </w:pPr>
    </w:p>
    <w:p w14:paraId="75637D8F">
      <w:pPr>
        <w:rPr>
          <w:rFonts w:hint="eastAsia" w:ascii="仿宋" w:hAnsi="仿宋" w:eastAsia="仿宋"/>
          <w:b/>
          <w:bCs/>
          <w:sz w:val="28"/>
          <w:szCs w:val="28"/>
          <w:highlight w:val="none"/>
        </w:rPr>
      </w:pPr>
    </w:p>
    <w:p w14:paraId="69A85305">
      <w:pPr>
        <w:rPr>
          <w:rFonts w:hint="eastAsia" w:ascii="仿宋" w:hAnsi="仿宋" w:eastAsia="仿宋"/>
          <w:b/>
          <w:bCs/>
          <w:sz w:val="28"/>
          <w:szCs w:val="28"/>
          <w:highlight w:val="none"/>
        </w:rPr>
      </w:pPr>
    </w:p>
    <w:p w14:paraId="5AAE97A6">
      <w:pPr>
        <w:rPr>
          <w:rFonts w:hint="eastAsia" w:ascii="仿宋" w:hAnsi="仿宋" w:eastAsia="仿宋"/>
          <w:b/>
          <w:bCs/>
          <w:sz w:val="28"/>
          <w:szCs w:val="28"/>
          <w:highlight w:val="none"/>
        </w:rPr>
      </w:pPr>
    </w:p>
    <w:p w14:paraId="3799C518">
      <w:pPr>
        <w:rPr>
          <w:rFonts w:hint="eastAsia" w:ascii="仿宋" w:hAnsi="仿宋" w:eastAsia="仿宋"/>
          <w:b/>
          <w:bCs/>
          <w:sz w:val="28"/>
          <w:szCs w:val="28"/>
          <w:highlight w:val="none"/>
        </w:rPr>
      </w:pPr>
    </w:p>
    <w:p w14:paraId="25F8605A">
      <w:pPr>
        <w:rPr>
          <w:b/>
          <w:highlight w:val="none"/>
        </w:rPr>
      </w:pPr>
      <w:r>
        <w:rPr>
          <w:rFonts w:hint="eastAsia" w:ascii="仿宋" w:hAnsi="仿宋" w:eastAsia="仿宋"/>
          <w:b/>
          <w:bCs/>
          <w:sz w:val="28"/>
          <w:szCs w:val="28"/>
          <w:highlight w:val="none"/>
        </w:rPr>
        <w:t>附录：规划东25号线（宝源路至和源路）道路综合配套工程交通标识牌等设施采购清单控制价（含税价，增值税税率为13%）</w:t>
      </w:r>
    </w:p>
    <w:tbl>
      <w:tblPr>
        <w:tblStyle w:val="28"/>
        <w:tblpPr w:leftFromText="180" w:rightFromText="180" w:vertAnchor="text" w:horzAnchor="page" w:tblpX="1364" w:tblpY="298"/>
        <w:tblOverlap w:val="never"/>
        <w:tblW w:w="9861" w:type="dxa"/>
        <w:tblInd w:w="0" w:type="dxa"/>
        <w:tblLayout w:type="fixed"/>
        <w:tblCellMar>
          <w:top w:w="0" w:type="dxa"/>
          <w:left w:w="108" w:type="dxa"/>
          <w:bottom w:w="0" w:type="dxa"/>
          <w:right w:w="108" w:type="dxa"/>
        </w:tblCellMar>
      </w:tblPr>
      <w:tblGrid>
        <w:gridCol w:w="611"/>
        <w:gridCol w:w="1498"/>
        <w:gridCol w:w="2669"/>
        <w:gridCol w:w="733"/>
        <w:gridCol w:w="784"/>
        <w:gridCol w:w="1783"/>
        <w:gridCol w:w="1783"/>
      </w:tblGrid>
      <w:tr w14:paraId="515BA66F">
        <w:tblPrEx>
          <w:tblCellMar>
            <w:top w:w="0" w:type="dxa"/>
            <w:left w:w="108" w:type="dxa"/>
            <w:bottom w:w="0" w:type="dxa"/>
            <w:right w:w="108" w:type="dxa"/>
          </w:tblCellMar>
        </w:tblPrEx>
        <w:trPr>
          <w:trHeight w:val="5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63043">
            <w:pPr>
              <w:widowControl/>
              <w:jc w:val="center"/>
              <w:rPr>
                <w:rFonts w:hint="eastAsia" w:ascii="仿宋" w:hAnsi="仿宋" w:eastAsia="仿宋" w:cs="宋体"/>
                <w:b/>
                <w:bCs/>
                <w:color w:val="000000"/>
                <w:kern w:val="0"/>
                <w:sz w:val="22"/>
                <w:highlight w:val="none"/>
                <w:lang w:eastAsia="zh-CN"/>
              </w:rPr>
            </w:pPr>
            <w:bookmarkStart w:id="21" w:name="_Toc134452757"/>
            <w:r>
              <w:rPr>
                <w:rFonts w:hint="eastAsia" w:ascii="仿宋" w:hAnsi="仿宋" w:eastAsia="仿宋" w:cs="宋体"/>
                <w:b/>
                <w:bCs/>
                <w:color w:val="000000"/>
                <w:kern w:val="0"/>
                <w:sz w:val="22"/>
                <w:highlight w:val="none"/>
                <w:lang w:eastAsia="zh-CN"/>
              </w:rPr>
              <w:t>序号</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F0A35">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设备名称</w:t>
            </w:r>
          </w:p>
        </w:tc>
        <w:tc>
          <w:tcPr>
            <w:tcW w:w="2669" w:type="dxa"/>
            <w:tcBorders>
              <w:top w:val="single" w:color="auto" w:sz="4" w:space="0"/>
              <w:left w:val="nil"/>
              <w:bottom w:val="single" w:color="auto" w:sz="4" w:space="0"/>
              <w:right w:val="single" w:color="auto" w:sz="4" w:space="0"/>
            </w:tcBorders>
            <w:shd w:val="clear" w:color="auto" w:fill="auto"/>
            <w:vAlign w:val="center"/>
          </w:tcPr>
          <w:p w14:paraId="55D203CA">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品牌及配置</w:t>
            </w:r>
            <w:r>
              <w:rPr>
                <w:rFonts w:hint="eastAsia" w:ascii="仿宋" w:hAnsi="仿宋" w:eastAsia="仿宋" w:cs="宋体"/>
                <w:b/>
                <w:bCs/>
                <w:color w:val="000000"/>
                <w:kern w:val="0"/>
                <w:sz w:val="22"/>
                <w:highlight w:val="none"/>
              </w:rPr>
              <w:br w:type="textWrapping"/>
            </w:r>
            <w:r>
              <w:rPr>
                <w:rFonts w:hint="eastAsia" w:ascii="仿宋" w:hAnsi="仿宋" w:eastAsia="仿宋" w:cs="宋体"/>
                <w:b/>
                <w:bCs/>
                <w:color w:val="000000"/>
                <w:kern w:val="0"/>
                <w:sz w:val="22"/>
                <w:highlight w:val="none"/>
              </w:rPr>
              <w:t>(技术参数、规格)</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94C4C07">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单位</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829E638">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采购数量</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743091">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控制单价（元）</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7175F3E">
            <w:pPr>
              <w:widowControl/>
              <w:jc w:val="center"/>
              <w:rPr>
                <w:rFonts w:ascii="仿宋" w:hAnsi="仿宋" w:eastAsia="仿宋" w:cs="宋体"/>
                <w:b/>
                <w:bCs/>
                <w:color w:val="000000"/>
                <w:kern w:val="0"/>
                <w:sz w:val="22"/>
                <w:highlight w:val="none"/>
              </w:rPr>
            </w:pPr>
            <w:r>
              <w:rPr>
                <w:rFonts w:hint="eastAsia" w:ascii="仿宋" w:hAnsi="仿宋" w:eastAsia="仿宋" w:cs="宋体"/>
                <w:b/>
                <w:bCs/>
                <w:color w:val="000000"/>
                <w:kern w:val="0"/>
                <w:sz w:val="22"/>
                <w:highlight w:val="none"/>
              </w:rPr>
              <w:t>控制总价（元）</w:t>
            </w:r>
          </w:p>
        </w:tc>
      </w:tr>
      <w:tr w14:paraId="7CBCBC94">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E29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9868">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BE76DF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Φ</w:t>
            </w:r>
            <w:r>
              <w:rPr>
                <w:rStyle w:val="166"/>
                <w:rFonts w:hint="eastAsia" w:ascii="仿宋" w:hAnsi="仿宋" w:eastAsia="仿宋" w:cs="仿宋"/>
                <w:lang w:val="en-US" w:eastAsia="zh-CN" w:bidi="ar"/>
              </w:rPr>
              <w:t>600，禁停4个，30限速4，自行车指向3，禁左标志1个详见设计（生产规格</w:t>
            </w:r>
            <w:r>
              <w:rPr>
                <w:rFonts w:hint="eastAsia" w:ascii="仿宋" w:hAnsi="仿宋" w:eastAsia="仿宋" w:cs="仿宋"/>
                <w:i w:val="0"/>
                <w:iCs w:val="0"/>
                <w:color w:val="000000"/>
                <w:kern w:val="0"/>
                <w:sz w:val="22"/>
                <w:szCs w:val="22"/>
                <w:u w:val="none"/>
                <w:lang w:val="en-US" w:eastAsia="zh-CN" w:bidi="ar"/>
              </w:rPr>
              <w:t>Φ800</w:t>
            </w:r>
            <w:r>
              <w:rPr>
                <w:rStyle w:val="166"/>
                <w:rFonts w:hint="eastAsia" w:ascii="仿宋" w:hAnsi="仿宋" w:eastAsia="仿宋" w:cs="仿宋"/>
                <w:lang w:val="en-US" w:eastAsia="zh-CN" w:bidi="ar"/>
              </w:rPr>
              <w:t>，验收部门审图要求）</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837F60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D6C044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C87D1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271.67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42D2A2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3260.04 </w:t>
            </w:r>
          </w:p>
        </w:tc>
      </w:tr>
      <w:tr w14:paraId="75482617">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2A3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56B63">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695FB1B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△700，右侧交叉及让行详见设计（生产规格△900，验收部门审图要求）</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6E9018D2">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BFAA85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B7CD58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218.33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B97CD7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436.66 </w:t>
            </w:r>
          </w:p>
        </w:tc>
      </w:tr>
      <w:tr w14:paraId="29E986B1">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94C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1C13">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7065EFC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1400*1000，违停，抓拍详见设计（生产规格1470*980，验收部门审图要求）</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449947FA">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E8EEA6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576DA2A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555.00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0418BC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2220.00 </w:t>
            </w:r>
          </w:p>
        </w:tc>
      </w:tr>
      <w:tr w14:paraId="11C324ED">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865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9EE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49C496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1400*1000，电子警察，智能抓拍详见设计（生产规格1470*980，验收部门审图要求）</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4ABE7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C096C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330AA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555.00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4739C6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1110.00 </w:t>
            </w:r>
          </w:p>
        </w:tc>
      </w:tr>
      <w:tr w14:paraId="4299CE78">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45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01F7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3C237F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分车道标志800*1200</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778D1A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685948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528EE2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378.33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C85026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4161.63 </w:t>
            </w:r>
          </w:p>
        </w:tc>
      </w:tr>
      <w:tr w14:paraId="6BF0FF0E">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226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3F2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小型标识牌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5BA2FF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禁停辅助，720*420，详见设计（生产规格800*320，验收部门审图要求）</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066769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3BE58ED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2F7F26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168.33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5D7CAA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336.66 </w:t>
            </w:r>
          </w:p>
        </w:tc>
      </w:tr>
      <w:tr w14:paraId="64CD6B27">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088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285E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路名牌</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11333B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1250*400</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58E475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2EB15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DFB4E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486.67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45B1B1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973.34 </w:t>
            </w:r>
          </w:p>
        </w:tc>
      </w:tr>
      <w:tr w14:paraId="5776273C">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9ADE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AE4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警示柱</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277E5F6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主动发光型</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61A18B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ABCE34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50AD18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1398.33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1A8A7B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2796.66 </w:t>
            </w:r>
          </w:p>
        </w:tc>
      </w:tr>
      <w:tr w14:paraId="7F111141">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150B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E13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隔离护栏</w:t>
            </w: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3C48B6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护栏采用Q235C级钢材,表面静电喷塑(白色)处理，铸铁底座(重量不小于40kg)，</w:t>
            </w: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1BC920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2E5E4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370</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0A694A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275.00 </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482D19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101750.00 </w:t>
            </w:r>
          </w:p>
        </w:tc>
      </w:tr>
      <w:tr w14:paraId="31C30760">
        <w:tblPrEx>
          <w:tblCellMar>
            <w:top w:w="0" w:type="dxa"/>
            <w:left w:w="108" w:type="dxa"/>
            <w:bottom w:w="0" w:type="dxa"/>
            <w:right w:w="108" w:type="dxa"/>
          </w:tblCellMar>
        </w:tblPrEx>
        <w:trPr>
          <w:trHeight w:val="855" w:hRule="atLeast"/>
        </w:trPr>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F3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7551">
            <w:pPr>
              <w:keepNext w:val="0"/>
              <w:keepLines w:val="0"/>
              <w:widowControl/>
              <w:suppressLineNumbers w:val="0"/>
              <w:jc w:val="center"/>
              <w:textAlignment w:val="center"/>
              <w:rPr>
                <w:rFonts w:hint="eastAsia" w:ascii="仿宋" w:hAnsi="仿宋" w:eastAsia="仿宋" w:cs="仿宋"/>
                <w:sz w:val="24"/>
                <w:szCs w:val="24"/>
                <w:highlight w:val="none"/>
                <w:lang w:eastAsia="zh-CN"/>
              </w:rPr>
            </w:pPr>
          </w:p>
        </w:tc>
        <w:tc>
          <w:tcPr>
            <w:tcW w:w="2669" w:type="dxa"/>
            <w:tcBorders>
              <w:top w:val="single" w:color="auto" w:sz="4" w:space="0"/>
              <w:left w:val="nil"/>
              <w:bottom w:val="single" w:color="auto" w:sz="4" w:space="0"/>
              <w:right w:val="single" w:color="auto" w:sz="4" w:space="0"/>
            </w:tcBorders>
            <w:shd w:val="clear" w:color="auto" w:fill="auto"/>
            <w:noWrap/>
            <w:vAlign w:val="center"/>
          </w:tcPr>
          <w:p w14:paraId="5064DA24">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733" w:type="dxa"/>
            <w:tcBorders>
              <w:top w:val="single" w:color="auto" w:sz="4" w:space="0"/>
              <w:left w:val="nil"/>
              <w:bottom w:val="single" w:color="auto" w:sz="4" w:space="0"/>
              <w:right w:val="single" w:color="auto" w:sz="4" w:space="0"/>
            </w:tcBorders>
            <w:shd w:val="clear" w:color="auto" w:fill="auto"/>
            <w:noWrap/>
            <w:vAlign w:val="center"/>
          </w:tcPr>
          <w:p w14:paraId="31755644">
            <w:pPr>
              <w:keepNext w:val="0"/>
              <w:keepLines w:val="0"/>
              <w:widowControl/>
              <w:suppressLineNumbers w:val="0"/>
              <w:jc w:val="center"/>
              <w:textAlignment w:val="center"/>
              <w:rPr>
                <w:rFonts w:hint="eastAsia" w:ascii="仿宋" w:hAnsi="仿宋" w:eastAsia="仿宋" w:cs="仿宋"/>
                <w:sz w:val="24"/>
                <w:szCs w:val="24"/>
                <w:highlight w:val="none"/>
              </w:rPr>
            </w:pP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110F4F5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62002B6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764CBD8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 xml:space="preserve">117044.99 </w:t>
            </w:r>
          </w:p>
        </w:tc>
      </w:tr>
    </w:tbl>
    <w:p w14:paraId="28ED069F">
      <w:pPr>
        <w:rPr>
          <w:rFonts w:hint="eastAsia" w:ascii="黑体" w:hAnsi="黑体" w:eastAsia="黑体" w:cs="黑体"/>
          <w:bCs/>
          <w:sz w:val="32"/>
          <w:szCs w:val="32"/>
          <w:highlight w:val="none"/>
        </w:rPr>
      </w:pPr>
      <w:bookmarkStart w:id="22" w:name="_Toc14027"/>
      <w:r>
        <w:rPr>
          <w:rFonts w:hint="eastAsia" w:ascii="黑体" w:hAnsi="黑体" w:eastAsia="黑体" w:cs="黑体"/>
          <w:bCs/>
          <w:sz w:val="32"/>
          <w:szCs w:val="32"/>
          <w:highlight w:val="none"/>
        </w:rPr>
        <w:br w:type="page"/>
      </w:r>
    </w:p>
    <w:bookmarkEnd w:id="21"/>
    <w:bookmarkEnd w:id="22"/>
    <w:p w14:paraId="0E261C97">
      <w:pPr>
        <w:spacing w:line="560" w:lineRule="exact"/>
        <w:jc w:val="center"/>
        <w:rPr>
          <w:rFonts w:ascii="仿宋" w:hAnsi="仿宋" w:eastAsia="仿宋"/>
          <w:sz w:val="28"/>
          <w:szCs w:val="28"/>
        </w:rPr>
      </w:pPr>
      <w:r>
        <w:rPr>
          <w:rFonts w:hint="eastAsia" w:ascii="仿宋" w:hAnsi="仿宋" w:eastAsia="仿宋"/>
          <w:sz w:val="32"/>
          <w:szCs w:val="32"/>
        </w:rPr>
        <w:t>在经营活动中无重大违法记录和行贿犯罪记录的承诺</w:t>
      </w:r>
    </w:p>
    <w:p w14:paraId="53D621FE">
      <w:pPr>
        <w:spacing w:line="560" w:lineRule="exact"/>
        <w:jc w:val="center"/>
        <w:rPr>
          <w:rFonts w:ascii="仿宋" w:hAnsi="仿宋" w:eastAsia="仿宋"/>
          <w:sz w:val="28"/>
          <w:szCs w:val="28"/>
        </w:rPr>
      </w:pPr>
    </w:p>
    <w:p w14:paraId="33EBB0A6">
      <w:pPr>
        <w:spacing w:line="560" w:lineRule="exact"/>
        <w:ind w:firstLine="560" w:firstLineChars="200"/>
        <w:rPr>
          <w:rFonts w:ascii="仿宋" w:hAnsi="仿宋" w:eastAsia="仿宋"/>
          <w:sz w:val="28"/>
          <w:szCs w:val="28"/>
        </w:rPr>
      </w:pPr>
      <w:r>
        <w:rPr>
          <w:rFonts w:hint="eastAsia" w:ascii="仿宋" w:hAnsi="仿宋" w:eastAsia="仿宋"/>
          <w:sz w:val="28"/>
          <w:szCs w:val="28"/>
        </w:rPr>
        <w:t>一、我方在参加</w:t>
      </w:r>
      <w:r>
        <w:rPr>
          <w:rFonts w:hint="eastAsia" w:ascii="仿宋" w:hAnsi="仿宋" w:eastAsia="仿宋"/>
          <w:sz w:val="28"/>
          <w:szCs w:val="28"/>
          <w:u w:val="single"/>
        </w:rPr>
        <w:t>（项目名称）</w:t>
      </w:r>
      <w:r>
        <w:rPr>
          <w:rFonts w:hint="eastAsia" w:ascii="仿宋" w:hAnsi="仿宋" w:eastAsia="仿宋"/>
          <w:sz w:val="28"/>
          <w:szCs w:val="28"/>
        </w:rPr>
        <w:t>采购活动前</w:t>
      </w:r>
      <w:r>
        <w:rPr>
          <w:rFonts w:ascii="仿宋" w:hAnsi="仿宋" w:eastAsia="仿宋"/>
          <w:sz w:val="28"/>
          <w:szCs w:val="28"/>
        </w:rPr>
        <w:t>3</w:t>
      </w:r>
      <w:r>
        <w:rPr>
          <w:rFonts w:hint="eastAsia" w:ascii="仿宋" w:hAnsi="仿宋" w:eastAsia="仿宋"/>
          <w:sz w:val="28"/>
          <w:szCs w:val="28"/>
        </w:rPr>
        <w:t>年内，我方被公开披露或查处的违法违规行为</w:t>
      </w:r>
      <w:r>
        <w:rPr>
          <w:rFonts w:hint="eastAsia" w:ascii="仿宋" w:hAnsi="仿宋" w:eastAsia="仿宋"/>
          <w:sz w:val="28"/>
          <w:szCs w:val="28"/>
          <w:u w:val="single"/>
        </w:rPr>
        <w:t xml:space="preserve"> ：       </w:t>
      </w:r>
      <w:r>
        <w:rPr>
          <w:rFonts w:hint="eastAsia" w:ascii="仿宋" w:hAnsi="仿宋" w:eastAsia="仿宋"/>
          <w:sz w:val="28"/>
          <w:szCs w:val="28"/>
        </w:rPr>
        <w:t>，在经营活动中：</w:t>
      </w:r>
    </w:p>
    <w:p w14:paraId="70DBE7B8">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、没有重大违法记录（重大违法记录指</w:t>
      </w:r>
      <w:r>
        <w:rPr>
          <w:rFonts w:hint="eastAsia" w:ascii="仿宋" w:hAnsi="仿宋" w:eastAsia="仿宋" w:cs="宋体"/>
          <w:kern w:val="0"/>
          <w:sz w:val="28"/>
          <w:szCs w:val="28"/>
        </w:rPr>
        <w:t>供应商因违法经营受到刑事处罚或者责令停产停业、吊销许可证或者执照、较大数额罚款等行政处罚）</w:t>
      </w:r>
      <w:r>
        <w:rPr>
          <w:rFonts w:hint="eastAsia" w:ascii="仿宋" w:hAnsi="仿宋" w:eastAsia="仿宋"/>
          <w:sz w:val="28"/>
          <w:szCs w:val="28"/>
        </w:rPr>
        <w:t>。</w:t>
      </w:r>
    </w:p>
    <w:p w14:paraId="050F054E">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、没有行贿犯罪记录（查询内容：①供应商</w:t>
      </w:r>
      <w:r>
        <w:rPr>
          <w:rFonts w:hint="eastAsia" w:ascii="仿宋" w:hAnsi="仿宋" w:eastAsia="仿宋"/>
          <w:sz w:val="28"/>
          <w:szCs w:val="28"/>
          <w:u w:val="single"/>
        </w:rPr>
        <w:t xml:space="preserve">       </w:t>
      </w:r>
      <w:r>
        <w:rPr>
          <w:rFonts w:hint="eastAsia" w:ascii="仿宋" w:hAnsi="仿宋" w:eastAsia="仿宋"/>
          <w:sz w:val="28"/>
          <w:szCs w:val="28"/>
        </w:rPr>
        <w:t>、组织机构代码证或统一社会信用代码</w:t>
      </w:r>
      <w:r>
        <w:rPr>
          <w:rFonts w:hint="eastAsia" w:ascii="仿宋" w:hAnsi="仿宋" w:eastAsia="仿宋"/>
          <w:sz w:val="28"/>
          <w:szCs w:val="28"/>
          <w:u w:val="single"/>
        </w:rPr>
        <w:t xml:space="preserve">        </w:t>
      </w:r>
      <w:r>
        <w:rPr>
          <w:rFonts w:hint="eastAsia" w:ascii="仿宋" w:hAnsi="仿宋" w:eastAsia="仿宋"/>
          <w:sz w:val="28"/>
          <w:szCs w:val="28"/>
        </w:rPr>
        <w:t>；②法定代表人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；③项目负责人</w:t>
      </w:r>
      <w:r>
        <w:rPr>
          <w:rFonts w:hint="eastAsia" w:ascii="仿宋" w:hAnsi="仿宋" w:eastAsia="仿宋"/>
          <w:sz w:val="28"/>
          <w:szCs w:val="28"/>
          <w:u w:val="single"/>
        </w:rPr>
        <w:t xml:space="preserve">         </w:t>
      </w: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w:t>
      </w:r>
    </w:p>
    <w:p w14:paraId="2D824132">
      <w:pPr>
        <w:spacing w:line="560" w:lineRule="exact"/>
        <w:ind w:firstLine="560" w:firstLineChars="200"/>
        <w:rPr>
          <w:rFonts w:ascii="仿宋" w:hAnsi="仿宋" w:eastAsia="仿宋"/>
          <w:sz w:val="28"/>
          <w:szCs w:val="28"/>
        </w:rPr>
      </w:pPr>
      <w:r>
        <w:rPr>
          <w:rFonts w:hint="eastAsia" w:ascii="仿宋" w:hAnsi="仿宋" w:eastAsia="仿宋"/>
          <w:sz w:val="28"/>
          <w:szCs w:val="28"/>
        </w:rPr>
        <w:t>二、我方在参加本项目活动前一段时间内具有良好的商业信誉和健全的财务会计制度、具有履行合同所必需的设备和专业技术能力、具有依法缴纳税收和社会保障资金的良好记录。</w:t>
      </w:r>
    </w:p>
    <w:p w14:paraId="4A8EBE44">
      <w:pPr>
        <w:spacing w:line="560" w:lineRule="exact"/>
        <w:ind w:firstLine="560" w:firstLineChars="200"/>
        <w:rPr>
          <w:rFonts w:ascii="仿宋" w:hAnsi="仿宋" w:eastAsia="仿宋"/>
          <w:sz w:val="28"/>
          <w:szCs w:val="28"/>
        </w:rPr>
      </w:pPr>
      <w:r>
        <w:rPr>
          <w:rFonts w:hint="eastAsia" w:ascii="仿宋" w:hAnsi="仿宋" w:eastAsia="仿宋"/>
          <w:sz w:val="28"/>
          <w:szCs w:val="28"/>
        </w:rPr>
        <w:t>以上承诺若与实际情况不符，我方自愿承担一切法律后果。</w:t>
      </w:r>
    </w:p>
    <w:p w14:paraId="5D8A34F2">
      <w:pPr>
        <w:spacing w:line="560" w:lineRule="exact"/>
        <w:ind w:firstLine="560" w:firstLineChars="200"/>
        <w:rPr>
          <w:rFonts w:ascii="仿宋" w:hAnsi="仿宋" w:eastAsia="仿宋"/>
          <w:sz w:val="28"/>
          <w:szCs w:val="28"/>
        </w:rPr>
      </w:pPr>
    </w:p>
    <w:p w14:paraId="6D4AE22E">
      <w:pPr>
        <w:spacing w:line="560" w:lineRule="exact"/>
        <w:ind w:firstLine="560" w:firstLineChars="200"/>
        <w:rPr>
          <w:rFonts w:ascii="仿宋" w:hAnsi="仿宋" w:eastAsia="仿宋"/>
          <w:sz w:val="28"/>
          <w:szCs w:val="28"/>
        </w:rPr>
      </w:pPr>
    </w:p>
    <w:p w14:paraId="720876BD">
      <w:pPr>
        <w:spacing w:line="560" w:lineRule="exact"/>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（公章）</w:t>
      </w:r>
    </w:p>
    <w:p w14:paraId="5A1957F9">
      <w:pPr>
        <w:spacing w:line="560" w:lineRule="exact"/>
        <w:rPr>
          <w:rFonts w:ascii="仿宋" w:hAnsi="仿宋" w:eastAsia="仿宋"/>
          <w:sz w:val="28"/>
          <w:szCs w:val="28"/>
        </w:rPr>
      </w:pPr>
      <w:r>
        <w:rPr>
          <w:rFonts w:hint="eastAsia" w:ascii="仿宋" w:hAnsi="仿宋" w:eastAsia="仿宋"/>
          <w:sz w:val="28"/>
          <w:szCs w:val="28"/>
        </w:rPr>
        <w:t>日期：    年  月  日</w:t>
      </w:r>
    </w:p>
    <w:p w14:paraId="4D15480C">
      <w:pPr>
        <w:spacing w:line="560" w:lineRule="exact"/>
        <w:rPr>
          <w:rFonts w:ascii="仿宋" w:hAnsi="仿宋" w:eastAsia="仿宋"/>
          <w:sz w:val="28"/>
          <w:szCs w:val="28"/>
        </w:rPr>
      </w:pPr>
    </w:p>
    <w:p w14:paraId="307256F3">
      <w:pPr>
        <w:spacing w:line="560" w:lineRule="exact"/>
        <w:ind w:firstLine="480"/>
        <w:rPr>
          <w:rFonts w:ascii="仿宋" w:hAnsi="仿宋" w:eastAsia="仿宋"/>
          <w:sz w:val="28"/>
          <w:szCs w:val="28"/>
        </w:rPr>
      </w:pPr>
      <w:r>
        <w:rPr>
          <w:rFonts w:hint="eastAsia" w:ascii="仿宋" w:hAnsi="仿宋" w:eastAsia="仿宋"/>
          <w:sz w:val="28"/>
          <w:szCs w:val="28"/>
        </w:rPr>
        <w:t>备注：1.供应商没有被公开披露或查处违法违规行为的，注明“无”即可。</w:t>
      </w:r>
    </w:p>
    <w:p w14:paraId="2D6AF896">
      <w:pPr>
        <w:spacing w:line="560" w:lineRule="exact"/>
        <w:ind w:firstLine="480"/>
        <w:rPr>
          <w:rFonts w:ascii="仿宋" w:hAnsi="仿宋" w:eastAsia="仿宋"/>
          <w:sz w:val="28"/>
          <w:szCs w:val="28"/>
        </w:rPr>
      </w:pPr>
    </w:p>
    <w:p w14:paraId="119769FA">
      <w:pPr>
        <w:widowControl/>
        <w:autoSpaceDE w:val="0"/>
        <w:autoSpaceDN w:val="0"/>
        <w:adjustRightInd w:val="0"/>
        <w:spacing w:line="560" w:lineRule="exact"/>
        <w:rPr>
          <w:rFonts w:ascii="仿宋" w:hAnsi="仿宋" w:eastAsia="仿宋"/>
          <w:kern w:val="1"/>
          <w:sz w:val="28"/>
          <w:szCs w:val="28"/>
        </w:rPr>
      </w:pPr>
    </w:p>
    <w:p w14:paraId="754B2BF0">
      <w:pPr>
        <w:widowControl/>
        <w:autoSpaceDE w:val="0"/>
        <w:autoSpaceDN w:val="0"/>
        <w:adjustRightInd w:val="0"/>
        <w:spacing w:line="560" w:lineRule="exact"/>
        <w:rPr>
          <w:rStyle w:val="43"/>
          <w:rFonts w:cs="仿宋"/>
          <w:sz w:val="24"/>
          <w:szCs w:val="24"/>
        </w:rPr>
      </w:pPr>
      <w:r>
        <w:rPr>
          <w:rFonts w:ascii="仿宋" w:hAnsi="仿宋" w:eastAsia="仿宋" w:cs="仿宋"/>
          <w:b/>
          <w:bCs/>
          <w:sz w:val="24"/>
          <w:szCs w:val="24"/>
        </w:rPr>
        <w:br w:type="page"/>
      </w:r>
      <w:bookmarkStart w:id="23" w:name="_Toc247514283"/>
      <w:bookmarkStart w:id="24" w:name="_Toc144974860"/>
      <w:bookmarkStart w:id="25" w:name="_Toc152045791"/>
      <w:bookmarkStart w:id="26" w:name="_Toc247527831"/>
      <w:bookmarkStart w:id="27" w:name="_Toc152042580"/>
      <w:bookmarkStart w:id="28" w:name="_Toc300835213"/>
      <w:r>
        <w:rPr>
          <w:rStyle w:val="43"/>
          <w:rFonts w:hint="eastAsia" w:cs="仿宋"/>
          <w:sz w:val="24"/>
          <w:szCs w:val="24"/>
        </w:rPr>
        <w:t xml:space="preserve">                        </w:t>
      </w:r>
    </w:p>
    <w:p w14:paraId="696C0A4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3"/>
      <w:bookmarkEnd w:id="24"/>
      <w:bookmarkEnd w:id="25"/>
      <w:bookmarkEnd w:id="26"/>
      <w:bookmarkEnd w:id="27"/>
      <w:bookmarkEnd w:id="28"/>
    </w:p>
    <w:p w14:paraId="6B93C7BB">
      <w:pPr>
        <w:spacing w:line="560" w:lineRule="exact"/>
        <w:rPr>
          <w:rFonts w:ascii="仿宋" w:hAnsi="仿宋" w:eastAsia="仿宋" w:cs="仿宋"/>
          <w:sz w:val="28"/>
          <w:szCs w:val="28"/>
        </w:rPr>
      </w:pPr>
    </w:p>
    <w:p w14:paraId="6D93CE51">
      <w:pPr>
        <w:spacing w:line="560" w:lineRule="exact"/>
        <w:rPr>
          <w:rFonts w:ascii="仿宋" w:hAnsi="仿宋" w:eastAsia="仿宋" w:cs="仿宋"/>
          <w:sz w:val="28"/>
          <w:szCs w:val="28"/>
          <w:u w:val="single"/>
        </w:rPr>
      </w:pPr>
      <w:r>
        <w:rPr>
          <w:rFonts w:hint="eastAsia" w:ascii="仿宋" w:hAnsi="仿宋" w:eastAsia="仿宋" w:cs="仿宋"/>
          <w:sz w:val="28"/>
          <w:szCs w:val="28"/>
        </w:rPr>
        <w:t>供应商名称：</w:t>
      </w:r>
    </w:p>
    <w:p w14:paraId="3D381865">
      <w:pPr>
        <w:spacing w:line="560" w:lineRule="exact"/>
        <w:rPr>
          <w:rFonts w:ascii="仿宋" w:hAnsi="仿宋" w:eastAsia="仿宋" w:cs="仿宋"/>
          <w:sz w:val="28"/>
          <w:szCs w:val="28"/>
          <w:u w:val="single"/>
        </w:rPr>
      </w:pPr>
      <w:r>
        <w:rPr>
          <w:rFonts w:hint="eastAsia" w:ascii="仿宋" w:hAnsi="仿宋" w:eastAsia="仿宋" w:cs="仿宋"/>
          <w:sz w:val="28"/>
          <w:szCs w:val="28"/>
        </w:rPr>
        <w:t>单位性质：</w:t>
      </w:r>
    </w:p>
    <w:p w14:paraId="7CC57E89">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地址： </w:t>
      </w:r>
    </w:p>
    <w:p w14:paraId="4D8080AA">
      <w:pPr>
        <w:spacing w:line="560" w:lineRule="exact"/>
        <w:rPr>
          <w:rFonts w:ascii="仿宋" w:hAnsi="仿宋" w:eastAsia="仿宋" w:cs="仿宋"/>
          <w:sz w:val="28"/>
          <w:szCs w:val="28"/>
        </w:rPr>
      </w:pPr>
      <w:r>
        <w:rPr>
          <w:rFonts w:hint="eastAsia" w:ascii="仿宋" w:hAnsi="仿宋" w:eastAsia="仿宋" w:cs="仿宋"/>
          <w:sz w:val="28"/>
          <w:szCs w:val="28"/>
        </w:rPr>
        <w:t>成立时间： 年  月 日</w:t>
      </w:r>
    </w:p>
    <w:p w14:paraId="1944CDDE">
      <w:pPr>
        <w:spacing w:line="560" w:lineRule="exact"/>
        <w:rPr>
          <w:rFonts w:ascii="仿宋" w:hAnsi="仿宋" w:eastAsia="仿宋" w:cs="仿宋"/>
          <w:sz w:val="28"/>
          <w:szCs w:val="28"/>
          <w:u w:val="single"/>
        </w:rPr>
      </w:pPr>
      <w:r>
        <w:rPr>
          <w:rFonts w:hint="eastAsia" w:ascii="仿宋" w:hAnsi="仿宋" w:eastAsia="仿宋" w:cs="仿宋"/>
          <w:sz w:val="28"/>
          <w:szCs w:val="28"/>
        </w:rPr>
        <w:t>经营期限：</w:t>
      </w:r>
    </w:p>
    <w:p w14:paraId="3C92B05B">
      <w:pPr>
        <w:spacing w:line="560" w:lineRule="exact"/>
        <w:rPr>
          <w:rFonts w:ascii="仿宋" w:hAnsi="仿宋" w:eastAsia="仿宋" w:cs="仿宋"/>
          <w:sz w:val="28"/>
          <w:szCs w:val="28"/>
        </w:rPr>
      </w:pPr>
    </w:p>
    <w:p w14:paraId="6BEB7CB0">
      <w:pPr>
        <w:spacing w:line="560" w:lineRule="exact"/>
        <w:rPr>
          <w:rFonts w:ascii="仿宋" w:hAnsi="仿宋" w:eastAsia="仿宋" w:cs="仿宋"/>
          <w:sz w:val="28"/>
          <w:szCs w:val="28"/>
          <w:u w:val="single"/>
        </w:rPr>
      </w:pPr>
      <w:r>
        <w:rPr>
          <w:rFonts w:hint="eastAsia" w:ascii="仿宋" w:hAnsi="仿宋" w:eastAsia="仿宋" w:cs="仿宋"/>
          <w:sz w:val="28"/>
          <w:szCs w:val="28"/>
        </w:rPr>
        <w:t>姓名：    性别：   年龄：    职务：</w:t>
      </w:r>
    </w:p>
    <w:p w14:paraId="69FC6964">
      <w:pPr>
        <w:spacing w:line="560" w:lineRule="exact"/>
        <w:rPr>
          <w:rFonts w:ascii="仿宋" w:hAnsi="仿宋" w:eastAsia="仿宋" w:cs="仿宋"/>
          <w:sz w:val="28"/>
          <w:szCs w:val="28"/>
        </w:rPr>
      </w:pPr>
      <w:r>
        <w:rPr>
          <w:rFonts w:hint="eastAsia" w:ascii="仿宋" w:hAnsi="仿宋" w:eastAsia="仿宋" w:cs="仿宋"/>
          <w:sz w:val="28"/>
          <w:szCs w:val="28"/>
        </w:rPr>
        <w:t>系 （供应商名称）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B6859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0BF3511">
      <w:pPr>
        <w:spacing w:line="560" w:lineRule="exact"/>
        <w:rPr>
          <w:rFonts w:ascii="仿宋" w:hAnsi="仿宋" w:eastAsia="仿宋" w:cs="仿宋"/>
          <w:sz w:val="28"/>
          <w:szCs w:val="28"/>
        </w:rPr>
      </w:pPr>
    </w:p>
    <w:p w14:paraId="13578189">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C451418">
      <w:pPr>
        <w:spacing w:line="560" w:lineRule="exact"/>
        <w:rPr>
          <w:rFonts w:ascii="仿宋" w:hAnsi="仿宋" w:eastAsia="仿宋" w:cs="仿宋"/>
          <w:sz w:val="28"/>
          <w:szCs w:val="28"/>
        </w:rPr>
      </w:pPr>
    </w:p>
    <w:p w14:paraId="66F3B73C">
      <w:pPr>
        <w:spacing w:line="560" w:lineRule="exact"/>
        <w:rPr>
          <w:rFonts w:ascii="仿宋" w:hAnsi="仿宋" w:eastAsia="仿宋" w:cs="仿宋"/>
          <w:sz w:val="28"/>
          <w:szCs w:val="28"/>
        </w:rPr>
      </w:pPr>
    </w:p>
    <w:p w14:paraId="05A56C8B">
      <w:pPr>
        <w:spacing w:line="560" w:lineRule="exact"/>
        <w:rPr>
          <w:rFonts w:ascii="仿宋" w:hAnsi="仿宋" w:eastAsia="仿宋" w:cs="仿宋"/>
          <w:sz w:val="28"/>
          <w:szCs w:val="28"/>
        </w:rPr>
      </w:pPr>
    </w:p>
    <w:p w14:paraId="45FDA8AA">
      <w:pPr>
        <w:spacing w:line="560" w:lineRule="exact"/>
        <w:rPr>
          <w:rFonts w:ascii="仿宋" w:hAnsi="仿宋" w:eastAsia="仿宋" w:cs="仿宋"/>
          <w:sz w:val="28"/>
          <w:szCs w:val="28"/>
        </w:rPr>
      </w:pPr>
    </w:p>
    <w:p w14:paraId="3AE0BED5">
      <w:pPr>
        <w:spacing w:line="560" w:lineRule="exact"/>
        <w:rPr>
          <w:rFonts w:ascii="仿宋" w:hAnsi="仿宋" w:eastAsia="仿宋" w:cs="仿宋"/>
          <w:sz w:val="28"/>
          <w:szCs w:val="28"/>
        </w:rPr>
      </w:pPr>
    </w:p>
    <w:p w14:paraId="4910A3CA">
      <w:pPr>
        <w:spacing w:line="560" w:lineRule="exact"/>
        <w:rPr>
          <w:rFonts w:ascii="仿宋" w:hAnsi="仿宋" w:eastAsia="仿宋" w:cs="仿宋"/>
          <w:sz w:val="28"/>
          <w:szCs w:val="28"/>
        </w:rPr>
      </w:pPr>
    </w:p>
    <w:p w14:paraId="7D79EF29">
      <w:pPr>
        <w:spacing w:line="560" w:lineRule="exact"/>
        <w:rPr>
          <w:rFonts w:ascii="仿宋" w:hAnsi="仿宋" w:eastAsia="仿宋" w:cs="仿宋"/>
          <w:sz w:val="28"/>
          <w:szCs w:val="28"/>
        </w:rPr>
      </w:pPr>
    </w:p>
    <w:p w14:paraId="20B7050E">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1974967A">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           </w:t>
      </w:r>
    </w:p>
    <w:p w14:paraId="53ED68E4">
      <w:pPr>
        <w:widowControl/>
        <w:autoSpaceDE w:val="0"/>
        <w:autoSpaceDN w:val="0"/>
        <w:adjustRightInd w:val="0"/>
        <w:spacing w:line="560" w:lineRule="exact"/>
        <w:rPr>
          <w:rStyle w:val="43"/>
          <w:rFonts w:cs="仿宋"/>
          <w:sz w:val="24"/>
          <w:szCs w:val="24"/>
        </w:rPr>
      </w:pPr>
      <w:r>
        <w:rPr>
          <w:rStyle w:val="43"/>
          <w:rFonts w:hint="eastAsia" w:cs="仿宋"/>
          <w:sz w:val="24"/>
          <w:szCs w:val="24"/>
        </w:rPr>
        <w:br w:type="page"/>
      </w:r>
    </w:p>
    <w:p w14:paraId="377495FD">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A26FCCC">
      <w:pPr>
        <w:widowControl/>
        <w:autoSpaceDE w:val="0"/>
        <w:autoSpaceDN w:val="0"/>
        <w:adjustRightInd w:val="0"/>
        <w:spacing w:line="560" w:lineRule="exact"/>
        <w:rPr>
          <w:rFonts w:ascii="仿宋" w:hAnsi="仿宋" w:eastAsia="仿宋" w:cs="仿宋"/>
          <w:kern w:val="1"/>
          <w:sz w:val="28"/>
          <w:szCs w:val="28"/>
        </w:rPr>
      </w:pPr>
    </w:p>
    <w:p w14:paraId="278016A3">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3"/>
          <w:rFonts w:hint="eastAsia" w:cs="仿宋"/>
          <w:sz w:val="28"/>
          <w:szCs w:val="28"/>
        </w:rPr>
        <w:t>：</w:t>
      </w:r>
    </w:p>
    <w:p w14:paraId="45EC60D9">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我</w:t>
      </w:r>
      <w:r>
        <w:rPr>
          <w:rFonts w:hint="eastAsia" w:ascii="仿宋" w:hAnsi="仿宋" w:eastAsia="仿宋" w:cs="仿宋"/>
          <w:kern w:val="1"/>
          <w:sz w:val="28"/>
          <w:szCs w:val="28"/>
          <w:u w:val="single"/>
        </w:rPr>
        <w:t xml:space="preserve">   （姓名） </w:t>
      </w:r>
      <w:r>
        <w:rPr>
          <w:rStyle w:val="43"/>
          <w:rFonts w:hint="eastAsia" w:cs="仿宋"/>
          <w:sz w:val="28"/>
          <w:szCs w:val="28"/>
        </w:rPr>
        <w:t>系</w:t>
      </w:r>
      <w:r>
        <w:rPr>
          <w:rFonts w:hint="eastAsia" w:ascii="仿宋" w:hAnsi="仿宋" w:eastAsia="仿宋" w:cs="仿宋"/>
          <w:kern w:val="1"/>
          <w:sz w:val="28"/>
          <w:szCs w:val="28"/>
          <w:u w:val="single"/>
        </w:rPr>
        <w:t xml:space="preserve">    （供应商名称）</w:t>
      </w:r>
      <w:r>
        <w:rPr>
          <w:rStyle w:val="43"/>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3"/>
          <w:rFonts w:hint="eastAsia" w:cs="仿宋"/>
          <w:sz w:val="28"/>
          <w:szCs w:val="28"/>
        </w:rPr>
        <w:t>为我公司本次项目的授权代表，代表我方办理本次报价、签约等相关事宜，签署全部有关的文件、协议、合同并具有法律效力。</w:t>
      </w:r>
    </w:p>
    <w:p w14:paraId="02171797">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在我方未发出撤销授权委托书的书面通知以前，本授权委托书一直有效。被授权人签署的所有文件（在授权书有效期内签署的）不因授权撤销而失效。</w:t>
      </w:r>
    </w:p>
    <w:p w14:paraId="16A101B2">
      <w:pPr>
        <w:widowControl/>
        <w:autoSpaceDE w:val="0"/>
        <w:autoSpaceDN w:val="0"/>
        <w:adjustRightInd w:val="0"/>
        <w:spacing w:line="560" w:lineRule="exact"/>
        <w:ind w:firstLine="480"/>
        <w:rPr>
          <w:rStyle w:val="43"/>
          <w:rFonts w:cs="仿宋"/>
          <w:sz w:val="28"/>
          <w:szCs w:val="28"/>
        </w:rPr>
      </w:pPr>
      <w:r>
        <w:rPr>
          <w:rStyle w:val="43"/>
          <w:rFonts w:hint="eastAsia" w:cs="仿宋"/>
          <w:sz w:val="28"/>
          <w:szCs w:val="28"/>
        </w:rPr>
        <w:t>被授权代表无权转让委托权。特此授权。</w:t>
      </w:r>
    </w:p>
    <w:p w14:paraId="26F34D1B">
      <w:pPr>
        <w:widowControl/>
        <w:autoSpaceDE w:val="0"/>
        <w:autoSpaceDN w:val="0"/>
        <w:adjustRightInd w:val="0"/>
        <w:spacing w:line="560" w:lineRule="exact"/>
        <w:ind w:firstLine="480"/>
        <w:rPr>
          <w:rFonts w:ascii="仿宋" w:hAnsi="仿宋" w:eastAsia="仿宋" w:cs="仿宋"/>
          <w:kern w:val="1"/>
          <w:sz w:val="28"/>
          <w:szCs w:val="28"/>
        </w:rPr>
      </w:pPr>
      <w:r>
        <w:rPr>
          <w:rStyle w:val="43"/>
          <w:rFonts w:hint="eastAsia" w:cs="仿宋"/>
          <w:sz w:val="28"/>
          <w:szCs w:val="28"/>
        </w:rPr>
        <w:t>本授权委托书于</w:t>
      </w:r>
      <w:r>
        <w:rPr>
          <w:rStyle w:val="43"/>
          <w:rFonts w:hint="eastAsia" w:cs="仿宋"/>
          <w:sz w:val="28"/>
          <w:szCs w:val="28"/>
          <w:u w:val="single"/>
        </w:rPr>
        <w:t xml:space="preserve">      </w:t>
      </w:r>
      <w:r>
        <w:rPr>
          <w:rStyle w:val="43"/>
          <w:rFonts w:hint="eastAsia" w:cs="仿宋"/>
          <w:sz w:val="28"/>
          <w:szCs w:val="28"/>
        </w:rPr>
        <w:t>年</w:t>
      </w:r>
      <w:r>
        <w:rPr>
          <w:rStyle w:val="43"/>
          <w:rFonts w:hint="eastAsia" w:cs="仿宋"/>
          <w:sz w:val="28"/>
          <w:szCs w:val="28"/>
          <w:u w:val="single"/>
        </w:rPr>
        <w:t xml:space="preserve">    </w:t>
      </w:r>
      <w:r>
        <w:rPr>
          <w:rStyle w:val="43"/>
          <w:rFonts w:hint="eastAsia" w:cs="仿宋"/>
          <w:sz w:val="28"/>
          <w:szCs w:val="28"/>
        </w:rPr>
        <w:t xml:space="preserve">月 </w:t>
      </w:r>
      <w:r>
        <w:rPr>
          <w:rStyle w:val="43"/>
          <w:rFonts w:hint="eastAsia" w:cs="仿宋"/>
          <w:sz w:val="28"/>
          <w:szCs w:val="28"/>
          <w:u w:val="single"/>
        </w:rPr>
        <w:t xml:space="preserve">    </w:t>
      </w:r>
      <w:r>
        <w:rPr>
          <w:rStyle w:val="43"/>
          <w:rFonts w:hint="eastAsia" w:cs="仿宋"/>
          <w:sz w:val="28"/>
          <w:szCs w:val="28"/>
        </w:rPr>
        <w:t>日起签字生效,特此声明。</w:t>
      </w:r>
    </w:p>
    <w:p w14:paraId="42BDFE2F">
      <w:pPr>
        <w:widowControl/>
        <w:autoSpaceDE w:val="0"/>
        <w:autoSpaceDN w:val="0"/>
        <w:adjustRightInd w:val="0"/>
        <w:spacing w:line="560" w:lineRule="exact"/>
        <w:rPr>
          <w:rFonts w:ascii="仿宋" w:hAnsi="仿宋" w:eastAsia="仿宋" w:cs="仿宋"/>
          <w:kern w:val="1"/>
          <w:sz w:val="28"/>
          <w:szCs w:val="28"/>
        </w:rPr>
      </w:pPr>
    </w:p>
    <w:p w14:paraId="38639216">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9C7F3B9">
      <w:pPr>
        <w:widowControl/>
        <w:autoSpaceDE w:val="0"/>
        <w:autoSpaceDN w:val="0"/>
        <w:adjustRightInd w:val="0"/>
        <w:spacing w:line="560" w:lineRule="exact"/>
        <w:jc w:val="center"/>
        <w:rPr>
          <w:rFonts w:ascii="仿宋" w:hAnsi="仿宋" w:eastAsia="仿宋" w:cs="仿宋"/>
          <w:kern w:val="1"/>
          <w:sz w:val="28"/>
          <w:szCs w:val="28"/>
        </w:rPr>
      </w:pPr>
    </w:p>
    <w:p w14:paraId="5D5FE567">
      <w:pPr>
        <w:widowControl/>
        <w:autoSpaceDE w:val="0"/>
        <w:autoSpaceDN w:val="0"/>
        <w:adjustRightInd w:val="0"/>
        <w:spacing w:line="560" w:lineRule="exact"/>
        <w:jc w:val="center"/>
        <w:rPr>
          <w:rFonts w:ascii="仿宋" w:hAnsi="仿宋" w:eastAsia="仿宋" w:cs="仿宋"/>
          <w:kern w:val="1"/>
          <w:sz w:val="28"/>
          <w:szCs w:val="28"/>
        </w:rPr>
      </w:pPr>
    </w:p>
    <w:p w14:paraId="1EB39703">
      <w:pPr>
        <w:widowControl/>
        <w:autoSpaceDE w:val="0"/>
        <w:autoSpaceDN w:val="0"/>
        <w:adjustRightInd w:val="0"/>
        <w:spacing w:line="560" w:lineRule="exact"/>
        <w:rPr>
          <w:rStyle w:val="43"/>
          <w:rFonts w:cs="仿宋"/>
          <w:sz w:val="28"/>
          <w:szCs w:val="28"/>
        </w:rPr>
      </w:pPr>
      <w:r>
        <w:rPr>
          <w:rStyle w:val="43"/>
          <w:rFonts w:hint="eastAsia" w:cs="仿宋"/>
          <w:sz w:val="28"/>
          <w:szCs w:val="28"/>
        </w:rPr>
        <w:t>被授权代表姓名：             性 别：              年 龄：</w:t>
      </w:r>
    </w:p>
    <w:p w14:paraId="05C2CDF3">
      <w:pPr>
        <w:widowControl/>
        <w:autoSpaceDE w:val="0"/>
        <w:autoSpaceDN w:val="0"/>
        <w:adjustRightInd w:val="0"/>
        <w:spacing w:line="560" w:lineRule="exact"/>
        <w:rPr>
          <w:rStyle w:val="43"/>
          <w:rFonts w:cs="仿宋"/>
          <w:sz w:val="28"/>
          <w:szCs w:val="28"/>
        </w:rPr>
      </w:pPr>
      <w:r>
        <w:rPr>
          <w:rStyle w:val="43"/>
          <w:rFonts w:hint="eastAsia" w:cs="仿宋"/>
          <w:sz w:val="28"/>
          <w:szCs w:val="28"/>
        </w:rPr>
        <w:t>单  位：                     部 门：              职 务：</w:t>
      </w:r>
    </w:p>
    <w:p w14:paraId="6C75EB8B">
      <w:pPr>
        <w:widowControl/>
        <w:autoSpaceDE w:val="0"/>
        <w:autoSpaceDN w:val="0"/>
        <w:adjustRightInd w:val="0"/>
        <w:spacing w:line="560" w:lineRule="exact"/>
        <w:rPr>
          <w:rFonts w:ascii="仿宋" w:hAnsi="仿宋" w:eastAsia="仿宋" w:cs="仿宋"/>
          <w:kern w:val="1"/>
          <w:sz w:val="28"/>
          <w:szCs w:val="28"/>
        </w:rPr>
      </w:pPr>
    </w:p>
    <w:p w14:paraId="686F0161">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供应商（公章）：</w:t>
      </w:r>
    </w:p>
    <w:p w14:paraId="78C9CC1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法定代表人（签字）：</w:t>
      </w:r>
    </w:p>
    <w:p w14:paraId="3382079B">
      <w:pPr>
        <w:widowControl/>
        <w:autoSpaceDE w:val="0"/>
        <w:autoSpaceDN w:val="0"/>
        <w:adjustRightInd w:val="0"/>
        <w:spacing w:line="560" w:lineRule="exact"/>
        <w:ind w:firstLine="4200" w:firstLineChars="1500"/>
        <w:rPr>
          <w:rStyle w:val="43"/>
          <w:rFonts w:cs="仿宋"/>
          <w:sz w:val="28"/>
          <w:szCs w:val="28"/>
        </w:rPr>
      </w:pPr>
      <w:r>
        <w:rPr>
          <w:rStyle w:val="43"/>
          <w:rFonts w:hint="eastAsia" w:cs="仿宋"/>
          <w:sz w:val="28"/>
          <w:szCs w:val="28"/>
        </w:rPr>
        <w:t>日 期：      年   月   日</w:t>
      </w:r>
    </w:p>
    <w:p w14:paraId="283AC96B">
      <w:pPr>
        <w:widowControl/>
        <w:autoSpaceDE w:val="0"/>
        <w:autoSpaceDN w:val="0"/>
        <w:adjustRightInd w:val="0"/>
        <w:spacing w:line="560" w:lineRule="exact"/>
        <w:rPr>
          <w:rFonts w:ascii="仿宋" w:hAnsi="仿宋" w:eastAsia="仿宋" w:cs="仿宋"/>
          <w:szCs w:val="21"/>
        </w:rPr>
      </w:pPr>
      <w:bookmarkStart w:id="29" w:name="_GoBack"/>
      <w:bookmarkEnd w:id="29"/>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0AB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79">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0629F"/>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27D7"/>
    <w:rsid w:val="00164834"/>
    <w:rsid w:val="00170C48"/>
    <w:rsid w:val="00174687"/>
    <w:rsid w:val="0018194F"/>
    <w:rsid w:val="0018289B"/>
    <w:rsid w:val="00185BF5"/>
    <w:rsid w:val="00192766"/>
    <w:rsid w:val="00192C98"/>
    <w:rsid w:val="00193395"/>
    <w:rsid w:val="00196957"/>
    <w:rsid w:val="001A1A23"/>
    <w:rsid w:val="001A21C4"/>
    <w:rsid w:val="001B0EA3"/>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050F"/>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60A7"/>
    <w:rsid w:val="002A7FBD"/>
    <w:rsid w:val="002B0760"/>
    <w:rsid w:val="002B0D61"/>
    <w:rsid w:val="002B0E43"/>
    <w:rsid w:val="002B147A"/>
    <w:rsid w:val="002B2BB0"/>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5FC6"/>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4A8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45B68"/>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611"/>
    <w:rsid w:val="004E2DA7"/>
    <w:rsid w:val="004F0787"/>
    <w:rsid w:val="004F2902"/>
    <w:rsid w:val="005048B8"/>
    <w:rsid w:val="00511276"/>
    <w:rsid w:val="0052176F"/>
    <w:rsid w:val="00523F03"/>
    <w:rsid w:val="0052406E"/>
    <w:rsid w:val="00525736"/>
    <w:rsid w:val="00527A7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60AD"/>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C544A"/>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81C"/>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87811"/>
    <w:rsid w:val="00695B00"/>
    <w:rsid w:val="00697E94"/>
    <w:rsid w:val="00697F39"/>
    <w:rsid w:val="006A0655"/>
    <w:rsid w:val="006A215E"/>
    <w:rsid w:val="006A5798"/>
    <w:rsid w:val="006B03C1"/>
    <w:rsid w:val="006B26B8"/>
    <w:rsid w:val="006B3266"/>
    <w:rsid w:val="006B4B61"/>
    <w:rsid w:val="006C37FE"/>
    <w:rsid w:val="006C3B13"/>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55C7"/>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B7B"/>
    <w:rsid w:val="00850E7D"/>
    <w:rsid w:val="00860959"/>
    <w:rsid w:val="0086155A"/>
    <w:rsid w:val="0086208E"/>
    <w:rsid w:val="00867EFE"/>
    <w:rsid w:val="008707E3"/>
    <w:rsid w:val="0087112E"/>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583D"/>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1EE3"/>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3718"/>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32DE"/>
    <w:rsid w:val="009A4B15"/>
    <w:rsid w:val="009A6353"/>
    <w:rsid w:val="009A6CCE"/>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051C"/>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0E7A"/>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3A4D"/>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17AB9"/>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6AE8"/>
    <w:rsid w:val="00E072B7"/>
    <w:rsid w:val="00E14C81"/>
    <w:rsid w:val="00E15C7A"/>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2E0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6E24"/>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01F"/>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610D14"/>
    <w:rsid w:val="01AF5332"/>
    <w:rsid w:val="030B068E"/>
    <w:rsid w:val="04C70B93"/>
    <w:rsid w:val="05BF54E7"/>
    <w:rsid w:val="087B41C0"/>
    <w:rsid w:val="09302B22"/>
    <w:rsid w:val="093A12E4"/>
    <w:rsid w:val="0B003157"/>
    <w:rsid w:val="0C667EA6"/>
    <w:rsid w:val="11072A94"/>
    <w:rsid w:val="13AF4D1D"/>
    <w:rsid w:val="13FC1FA7"/>
    <w:rsid w:val="156D4658"/>
    <w:rsid w:val="19F1668A"/>
    <w:rsid w:val="1D5D189B"/>
    <w:rsid w:val="1DCD6AB3"/>
    <w:rsid w:val="1E917E41"/>
    <w:rsid w:val="1EE97D61"/>
    <w:rsid w:val="219A5FA9"/>
    <w:rsid w:val="22C5630B"/>
    <w:rsid w:val="231D7EF5"/>
    <w:rsid w:val="23E0478E"/>
    <w:rsid w:val="24C43A2C"/>
    <w:rsid w:val="26C52111"/>
    <w:rsid w:val="27E76110"/>
    <w:rsid w:val="2AB9711D"/>
    <w:rsid w:val="2B2937A5"/>
    <w:rsid w:val="2C6646BB"/>
    <w:rsid w:val="2D3E2F42"/>
    <w:rsid w:val="2D4D0F3A"/>
    <w:rsid w:val="2DEF26D6"/>
    <w:rsid w:val="2E626A68"/>
    <w:rsid w:val="2F77273B"/>
    <w:rsid w:val="34F623C7"/>
    <w:rsid w:val="35D45FF4"/>
    <w:rsid w:val="35FA38AD"/>
    <w:rsid w:val="367810B3"/>
    <w:rsid w:val="374970B3"/>
    <w:rsid w:val="37E94405"/>
    <w:rsid w:val="3A714E4B"/>
    <w:rsid w:val="3B24224C"/>
    <w:rsid w:val="3B466628"/>
    <w:rsid w:val="3C012364"/>
    <w:rsid w:val="3D460945"/>
    <w:rsid w:val="40FB75B5"/>
    <w:rsid w:val="419C7625"/>
    <w:rsid w:val="41B617E9"/>
    <w:rsid w:val="41DB4140"/>
    <w:rsid w:val="42424E2B"/>
    <w:rsid w:val="42C65A5C"/>
    <w:rsid w:val="452D76AA"/>
    <w:rsid w:val="473531B0"/>
    <w:rsid w:val="49C10D2B"/>
    <w:rsid w:val="4A712751"/>
    <w:rsid w:val="4B0E61F2"/>
    <w:rsid w:val="4BF56721"/>
    <w:rsid w:val="4E112440"/>
    <w:rsid w:val="4E2D31EF"/>
    <w:rsid w:val="4E6E236A"/>
    <w:rsid w:val="4E985EB2"/>
    <w:rsid w:val="4F6E6091"/>
    <w:rsid w:val="4FC058C6"/>
    <w:rsid w:val="510C5E54"/>
    <w:rsid w:val="51575697"/>
    <w:rsid w:val="51907961"/>
    <w:rsid w:val="520A2AA3"/>
    <w:rsid w:val="52216A9B"/>
    <w:rsid w:val="52427E13"/>
    <w:rsid w:val="53726F63"/>
    <w:rsid w:val="547418E3"/>
    <w:rsid w:val="55894A99"/>
    <w:rsid w:val="57E71486"/>
    <w:rsid w:val="59943EF2"/>
    <w:rsid w:val="5A15047F"/>
    <w:rsid w:val="5A1C03AD"/>
    <w:rsid w:val="5ADE61AD"/>
    <w:rsid w:val="5B9A25B0"/>
    <w:rsid w:val="5C82428E"/>
    <w:rsid w:val="5F251B4F"/>
    <w:rsid w:val="5FC059FC"/>
    <w:rsid w:val="6005776C"/>
    <w:rsid w:val="60682CF1"/>
    <w:rsid w:val="60CD7D73"/>
    <w:rsid w:val="60E44589"/>
    <w:rsid w:val="614B680F"/>
    <w:rsid w:val="62A74B7D"/>
    <w:rsid w:val="64384C3A"/>
    <w:rsid w:val="66C467C4"/>
    <w:rsid w:val="6A87576B"/>
    <w:rsid w:val="6BCA7704"/>
    <w:rsid w:val="6BD478D0"/>
    <w:rsid w:val="6C2F5391"/>
    <w:rsid w:val="6D922DEE"/>
    <w:rsid w:val="6FB94521"/>
    <w:rsid w:val="7322493E"/>
    <w:rsid w:val="73FA3EA6"/>
    <w:rsid w:val="75C0373B"/>
    <w:rsid w:val="75C97891"/>
    <w:rsid w:val="76D66DC3"/>
    <w:rsid w:val="794719E5"/>
    <w:rsid w:val="79725A1A"/>
    <w:rsid w:val="7DBD303D"/>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仿宋" w:hAnsi="仿宋" w:eastAsia="仿宋" w:cs="宋体"/>
      <w:color w:val="000000"/>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 w:type="character" w:customStyle="1" w:styleId="166">
    <w:name w:val="font2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8F1-59AB-46AF-AF74-44BF3198834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1476</Words>
  <Characters>1697</Characters>
  <Lines>99</Lines>
  <Paragraphs>28</Paragraphs>
  <TotalTime>2</TotalTime>
  <ScaleCrop>false</ScaleCrop>
  <LinksUpToDate>false</LinksUpToDate>
  <CharactersWithSpaces>1958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2025-08-21T06:30:00Z</cp:lastPrinted>
  <dcterms:modified xsi:type="dcterms:W3CDTF">2025-08-21T06:31:41Z</dcterms:modified>
  <dc:subject>青岛市政府采购采购文件范本</dc:subject>
  <dc:title>青岛市政府采购采购文件范本</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