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keepNext w:val="0"/>
        <w:keepLines w:val="0"/>
        <w:pageBreakBefore w:val="0"/>
        <w:widowControl w:val="0"/>
        <w:shd w:val="clear"/>
        <w:kinsoku/>
        <w:wordWrap/>
        <w:overflowPunct/>
        <w:topLinePunct w:val="0"/>
        <w:autoSpaceDE/>
        <w:autoSpaceDN/>
        <w:bidi w:val="0"/>
        <w:adjustRightInd/>
        <w:snapToGrid/>
        <w:spacing w:after="120" w:afterLines="50" w:line="500" w:lineRule="exact"/>
        <w:jc w:val="center"/>
        <w:textAlignment w:val="auto"/>
        <w:rPr>
          <w:rFonts w:ascii="宋体" w:hAnsi="宋体"/>
          <w:b/>
          <w:bCs/>
          <w:color w:val="auto"/>
          <w:sz w:val="36"/>
          <w:szCs w:val="36"/>
          <w:highlight w:val="none"/>
        </w:rPr>
      </w:pPr>
      <w:bookmarkStart w:id="4" w:name="_GoBack"/>
      <w:bookmarkEnd w:id="4"/>
      <w:r>
        <w:rPr>
          <w:rFonts w:hint="eastAsia" w:ascii="方正小标宋_GBK" w:hAnsi="方正小标宋_GBK" w:eastAsia="方正小标宋_GBK" w:cs="方正小标宋_GBK"/>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rPr>
        <w:t>公告</w:t>
      </w:r>
    </w:p>
    <w:p w14:paraId="6A93B59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w:t>
      </w:r>
      <w:r>
        <w:rPr>
          <w:rFonts w:hint="eastAsia" w:ascii="仿宋_GB2312" w:hAnsi="仿宋_GB2312" w:cs="仿宋_GB2312"/>
          <w:color w:val="auto"/>
          <w:szCs w:val="30"/>
          <w:highlight w:val="none"/>
          <w:lang w:eastAsia="zh-CN"/>
        </w:rPr>
        <w:t>城维公司纯电动汽车租赁采购</w:t>
      </w:r>
      <w:r>
        <w:rPr>
          <w:rFonts w:hint="eastAsia" w:ascii="仿宋_GB2312" w:hAnsi="仿宋_GB2312" w:cs="仿宋_GB2312"/>
          <w:color w:val="auto"/>
          <w:szCs w:val="30"/>
          <w:highlight w:val="none"/>
        </w:rPr>
        <w:t>项目进行</w:t>
      </w:r>
      <w:r>
        <w:rPr>
          <w:rFonts w:hint="eastAsia" w:ascii="仿宋_GB2312" w:hAnsi="仿宋_GB2312" w:cs="仿宋_GB2312"/>
          <w:color w:val="auto"/>
          <w:szCs w:val="30"/>
          <w:highlight w:val="none"/>
          <w:lang w:val="en-US" w:eastAsia="zh-CN"/>
        </w:rPr>
        <w:t>采购</w:t>
      </w:r>
      <w:r>
        <w:rPr>
          <w:rFonts w:hint="eastAsia" w:ascii="仿宋_GB2312" w:hAnsi="仿宋_GB2312" w:cs="仿宋_GB2312"/>
          <w:color w:val="auto"/>
          <w:szCs w:val="30"/>
          <w:highlight w:val="none"/>
        </w:rPr>
        <w:t>，具体要求如下：</w:t>
      </w:r>
    </w:p>
    <w:p w14:paraId="15789FE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14:paraId="7D212975">
      <w:pPr>
        <w:keepNext w:val="0"/>
        <w:keepLines w:val="0"/>
        <w:pageBreakBefore w:val="0"/>
        <w:widowControl w:val="0"/>
        <w:shd w:val="clear"/>
        <w:kinsoku/>
        <w:wordWrap/>
        <w:overflowPunct/>
        <w:topLinePunct w:val="0"/>
        <w:autoSpaceDE/>
        <w:autoSpaceDN/>
        <w:bidi w:val="0"/>
        <w:adjustRightInd/>
        <w:snapToGrid/>
        <w:spacing w:line="500" w:lineRule="exact"/>
        <w:ind w:left="2400" w:leftChars="200" w:hanging="1800" w:hangingChars="6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lang w:eastAsia="zh-CN"/>
        </w:rPr>
        <w:t>城维公司纯电动汽车租赁采购</w:t>
      </w:r>
      <w:r>
        <w:rPr>
          <w:rFonts w:hint="eastAsia" w:ascii="仿宋_GB2312" w:hAnsi="仿宋_GB2312" w:cs="仿宋_GB2312"/>
          <w:color w:val="auto"/>
          <w:szCs w:val="30"/>
          <w:highlight w:val="none"/>
        </w:rPr>
        <w:t>项目</w:t>
      </w:r>
    </w:p>
    <w:p w14:paraId="431DF63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ascii="仿宋_GB2312" w:hAnsi="仿宋_GB2312" w:cs="仿宋_GB2312"/>
          <w:color w:val="auto"/>
          <w:szCs w:val="30"/>
          <w:highlight w:val="none"/>
        </w:rPr>
        <w:t>2</w:t>
      </w:r>
      <w:r>
        <w:rPr>
          <w:rFonts w:hint="eastAsia" w:ascii="仿宋_GB2312" w:hAnsi="仿宋_GB2312" w:cs="仿宋_GB2312"/>
          <w:color w:val="auto"/>
          <w:szCs w:val="30"/>
          <w:highlight w:val="none"/>
        </w:rPr>
        <w:t>.使用地点：青岛市高新区</w:t>
      </w:r>
    </w:p>
    <w:p w14:paraId="7A5E36AF">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ascii="仿宋_GB2312" w:hAnsi="仿宋_GB2312" w:cs="仿宋_GB2312"/>
          <w:color w:val="auto"/>
          <w:szCs w:val="30"/>
          <w:highlight w:val="none"/>
        </w:rPr>
        <w:t>3</w:t>
      </w:r>
      <w:r>
        <w:rPr>
          <w:rFonts w:hint="eastAsia" w:ascii="仿宋_GB2312" w:hAnsi="仿宋_GB2312" w:cs="仿宋_GB2312"/>
          <w:color w:val="auto"/>
          <w:szCs w:val="30"/>
          <w:highlight w:val="none"/>
        </w:rPr>
        <w:t>.采购内容：详见采购清单</w:t>
      </w:r>
    </w:p>
    <w:p w14:paraId="7175EEB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ascii="仿宋_GB2312" w:hAnsi="仿宋_GB2312" w:cs="仿宋_GB2312"/>
          <w:color w:val="auto"/>
          <w:kern w:val="0"/>
          <w:szCs w:val="30"/>
          <w:highlight w:val="none"/>
        </w:rPr>
        <w:t>4</w:t>
      </w:r>
      <w:r>
        <w:rPr>
          <w:rFonts w:hint="eastAsia" w:ascii="仿宋_GB2312" w:hAnsi="仿宋_GB2312" w:cs="仿宋_GB2312"/>
          <w:color w:val="auto"/>
          <w:kern w:val="0"/>
          <w:szCs w:val="30"/>
          <w:highlight w:val="none"/>
        </w:rPr>
        <w:t>.车辆要求</w:t>
      </w:r>
    </w:p>
    <w:p w14:paraId="535F525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kern w:val="0"/>
          <w:szCs w:val="30"/>
          <w:highlight w:val="none"/>
        </w:rPr>
      </w:pPr>
      <w:r>
        <w:rPr>
          <w:rFonts w:ascii="仿宋_GB2312" w:hAnsi="仿宋_GB2312" w:cs="仿宋_GB2312"/>
          <w:color w:val="auto"/>
          <w:kern w:val="0"/>
          <w:szCs w:val="30"/>
          <w:highlight w:val="none"/>
        </w:rPr>
        <w:t>4.1</w:t>
      </w:r>
      <w:r>
        <w:rPr>
          <w:rFonts w:hint="eastAsia" w:ascii="仿宋_GB2312" w:hAnsi="仿宋_GB2312" w:cs="仿宋_GB2312"/>
          <w:color w:val="auto"/>
          <w:kern w:val="0"/>
          <w:szCs w:val="30"/>
          <w:highlight w:val="none"/>
        </w:rPr>
        <w:t>要求电动汽车核定载客人数为5 人，三厢车，车辆支持快、慢充。每车配充电</w:t>
      </w:r>
      <w:r>
        <w:rPr>
          <w:rFonts w:hint="eastAsia" w:ascii="仿宋_GB2312" w:hAnsi="仿宋_GB2312" w:cs="仿宋_GB2312"/>
          <w:color w:val="auto"/>
          <w:kern w:val="0"/>
          <w:szCs w:val="30"/>
          <w:highlight w:val="none"/>
          <w:lang w:val="en-US" w:eastAsia="zh-CN"/>
        </w:rPr>
        <w:t>枪</w:t>
      </w:r>
      <w:r>
        <w:rPr>
          <w:rFonts w:hint="eastAsia" w:ascii="仿宋_GB2312" w:hAnsi="仿宋_GB2312" w:cs="仿宋_GB2312"/>
          <w:color w:val="auto"/>
          <w:kern w:val="0"/>
          <w:szCs w:val="30"/>
          <w:highlight w:val="none"/>
        </w:rPr>
        <w:t>1</w:t>
      </w:r>
      <w:r>
        <w:rPr>
          <w:rFonts w:hint="eastAsia" w:ascii="仿宋_GB2312" w:hAnsi="仿宋_GB2312" w:cs="仿宋_GB2312"/>
          <w:color w:val="auto"/>
          <w:kern w:val="0"/>
          <w:szCs w:val="30"/>
          <w:highlight w:val="none"/>
          <w:lang w:val="en-US" w:eastAsia="zh-CN"/>
        </w:rPr>
        <w:t>把</w:t>
      </w:r>
      <w:r>
        <w:rPr>
          <w:rFonts w:hint="eastAsia" w:ascii="仿宋_GB2312" w:hAnsi="仿宋_GB2312" w:cs="仿宋_GB2312"/>
          <w:color w:val="auto"/>
          <w:kern w:val="0"/>
          <w:szCs w:val="30"/>
          <w:highlight w:val="none"/>
        </w:rPr>
        <w:t>，且</w:t>
      </w:r>
      <w:r>
        <w:rPr>
          <w:rFonts w:hint="eastAsia" w:ascii="仿宋_GB2312" w:hAnsi="仿宋_GB2312" w:cs="仿宋_GB2312"/>
          <w:color w:val="auto"/>
          <w:kern w:val="0"/>
          <w:szCs w:val="30"/>
          <w:highlight w:val="none"/>
          <w:lang w:val="en-US" w:eastAsia="zh-CN"/>
        </w:rPr>
        <w:t>充电线</w:t>
      </w:r>
      <w:r>
        <w:rPr>
          <w:rFonts w:hint="eastAsia" w:ascii="仿宋_GB2312" w:hAnsi="仿宋_GB2312" w:cs="仿宋_GB2312"/>
          <w:color w:val="auto"/>
          <w:kern w:val="0"/>
          <w:szCs w:val="30"/>
          <w:highlight w:val="none"/>
        </w:rPr>
        <w:t>长度不低于5m。</w:t>
      </w:r>
    </w:p>
    <w:p w14:paraId="3D13DA6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.2</w:t>
      </w:r>
      <w:r>
        <w:rPr>
          <w:rFonts w:hint="eastAsia" w:ascii="仿宋_GB2312" w:hAnsi="仿宋_GB2312" w:cs="仿宋_GB2312"/>
          <w:color w:val="auto"/>
          <w:kern w:val="0"/>
          <w:szCs w:val="30"/>
          <w:highlight w:val="none"/>
        </w:rPr>
        <w:t>车辆外观尺寸要求：车长≥4550mm、车宽≥1760mm、车高≥1</w:t>
      </w:r>
      <w:r>
        <w:rPr>
          <w:rFonts w:hint="eastAsia" w:ascii="仿宋_GB2312" w:hAnsi="仿宋_GB2312" w:cs="仿宋_GB2312"/>
          <w:color w:val="auto"/>
          <w:kern w:val="0"/>
          <w:szCs w:val="30"/>
          <w:highlight w:val="none"/>
          <w:lang w:val="en-US" w:eastAsia="zh-CN"/>
        </w:rPr>
        <w:t>4</w:t>
      </w:r>
      <w:r>
        <w:rPr>
          <w:rFonts w:hint="eastAsia" w:ascii="仿宋_GB2312" w:hAnsi="仿宋_GB2312" w:cs="仿宋_GB2312"/>
          <w:color w:val="auto"/>
          <w:kern w:val="0"/>
          <w:szCs w:val="30"/>
          <w:highlight w:val="none"/>
        </w:rPr>
        <w:t>00mm、轴距≥2650mm</w:t>
      </w:r>
    </w:p>
    <w:p w14:paraId="2FCD3A5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3</w:t>
      </w:r>
      <w:r>
        <w:rPr>
          <w:rFonts w:hint="eastAsia" w:ascii="仿宋_GB2312" w:hAnsi="仿宋_GB2312" w:cs="仿宋_GB2312"/>
          <w:color w:val="auto"/>
          <w:kern w:val="0"/>
          <w:szCs w:val="30"/>
          <w:highlight w:val="none"/>
        </w:rPr>
        <w:t>安全气囊数量≥2个，配备EPS+ABS+EBD+HHC、电子转向助力、上坡防溜车、倒车雷达。</w:t>
      </w:r>
    </w:p>
    <w:p w14:paraId="41F85D3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4</w:t>
      </w:r>
      <w:r>
        <w:rPr>
          <w:rFonts w:hint="eastAsia" w:ascii="仿宋_GB2312" w:hAnsi="仿宋_GB2312" w:cs="仿宋_GB2312"/>
          <w:color w:val="auto"/>
          <w:kern w:val="0"/>
          <w:szCs w:val="30"/>
          <w:highlight w:val="none"/>
        </w:rPr>
        <w:t>车辆满电表显续航里程≥</w:t>
      </w:r>
      <w:r>
        <w:rPr>
          <w:rFonts w:hint="eastAsia" w:ascii="仿宋_GB2312" w:hAnsi="仿宋_GB2312" w:cs="仿宋_GB2312"/>
          <w:color w:val="auto"/>
          <w:kern w:val="0"/>
          <w:szCs w:val="30"/>
          <w:highlight w:val="none"/>
          <w:lang w:val="en-US" w:eastAsia="zh-CN"/>
        </w:rPr>
        <w:t>30</w:t>
      </w:r>
      <w:r>
        <w:rPr>
          <w:rFonts w:hint="eastAsia" w:ascii="仿宋_GB2312" w:hAnsi="仿宋_GB2312" w:cs="仿宋_GB2312"/>
          <w:color w:val="auto"/>
          <w:kern w:val="0"/>
          <w:szCs w:val="30"/>
          <w:highlight w:val="none"/>
        </w:rPr>
        <w:t>0km。</w:t>
      </w:r>
    </w:p>
    <w:p w14:paraId="173BCF8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5</w:t>
      </w:r>
      <w:r>
        <w:rPr>
          <w:rFonts w:hint="eastAsia" w:ascii="仿宋_GB2312" w:hAnsi="仿宋_GB2312" w:cs="仿宋_GB2312"/>
          <w:color w:val="auto"/>
          <w:kern w:val="0"/>
          <w:szCs w:val="30"/>
          <w:highlight w:val="none"/>
        </w:rPr>
        <w:t>车辆外观良好，运行正常。</w:t>
      </w:r>
    </w:p>
    <w:p w14:paraId="2971AB9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.6</w:t>
      </w:r>
      <w:r>
        <w:rPr>
          <w:rFonts w:hint="eastAsia" w:ascii="仿宋_GB2312" w:hAnsi="仿宋_GB2312" w:cs="仿宋_GB2312"/>
          <w:color w:val="auto"/>
          <w:kern w:val="0"/>
          <w:szCs w:val="30"/>
          <w:highlight w:val="none"/>
        </w:rPr>
        <w:t>车辆保险保险由乙方承担（保险含交强险、商业险）</w:t>
      </w:r>
    </w:p>
    <w:p w14:paraId="006E287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.7</w:t>
      </w:r>
      <w:r>
        <w:rPr>
          <w:rFonts w:hint="eastAsia" w:ascii="仿宋_GB2312" w:hAnsi="仿宋_GB2312" w:cs="仿宋_GB2312"/>
          <w:color w:val="auto"/>
          <w:kern w:val="0"/>
          <w:szCs w:val="30"/>
          <w:highlight w:val="none"/>
        </w:rPr>
        <w:t>车辆因自身原因产生的故障维修及拖车等相关费用由乙方承担。</w:t>
      </w:r>
    </w:p>
    <w:p w14:paraId="0A34B8B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.8</w:t>
      </w:r>
      <w:r>
        <w:rPr>
          <w:rFonts w:hint="eastAsia" w:ascii="仿宋_GB2312" w:hAnsi="仿宋_GB2312" w:cs="仿宋_GB2312"/>
          <w:color w:val="auto"/>
          <w:kern w:val="0"/>
          <w:szCs w:val="30"/>
          <w:highlight w:val="none"/>
        </w:rPr>
        <w:t>租赁期内乙方为每车配备2条备用轮胎，如轮胎在租赁期内</w:t>
      </w:r>
      <w:r>
        <w:rPr>
          <w:rFonts w:hint="eastAsia" w:ascii="仿宋_GB2312" w:hAnsi="仿宋_GB2312" w:cs="仿宋_GB2312"/>
          <w:color w:val="auto"/>
          <w:kern w:val="0"/>
          <w:szCs w:val="30"/>
          <w:highlight w:val="none"/>
          <w:lang w:val="en-US" w:eastAsia="zh-CN"/>
        </w:rPr>
        <w:t>自然</w:t>
      </w:r>
      <w:r>
        <w:rPr>
          <w:rFonts w:hint="eastAsia" w:ascii="仿宋_GB2312" w:hAnsi="仿宋_GB2312" w:cs="仿宋_GB2312"/>
          <w:color w:val="auto"/>
          <w:kern w:val="0"/>
          <w:szCs w:val="30"/>
          <w:highlight w:val="none"/>
        </w:rPr>
        <w:t>磨损严重，乙方应免费更换。</w:t>
      </w:r>
    </w:p>
    <w:p w14:paraId="2E19860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kern w:val="0"/>
          <w:szCs w:val="30"/>
          <w:highlight w:val="none"/>
          <w:lang w:val="en-US" w:eastAsia="zh-CN"/>
        </w:rPr>
      </w:pPr>
      <w:r>
        <w:rPr>
          <w:rFonts w:hint="eastAsia" w:ascii="仿宋_GB2312" w:hAnsi="仿宋_GB2312" w:cs="仿宋_GB2312"/>
          <w:color w:val="auto"/>
          <w:kern w:val="0"/>
          <w:szCs w:val="30"/>
          <w:highlight w:val="none"/>
          <w:lang w:val="en-US" w:eastAsia="zh-CN"/>
        </w:rPr>
        <w:t>5.所租赁纯电动车辆无车辆押金。</w:t>
      </w:r>
    </w:p>
    <w:p w14:paraId="6B0D42D7">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lang w:eastAsia="zh-CN"/>
        </w:rPr>
      </w:pPr>
      <w:r>
        <w:rPr>
          <w:rFonts w:hint="eastAsia" w:ascii="仿宋_GB2312" w:hAnsi="仿宋_GB2312" w:cs="仿宋_GB2312"/>
          <w:color w:val="auto"/>
          <w:szCs w:val="30"/>
          <w:highlight w:val="none"/>
          <w:lang w:val="en-US" w:eastAsia="zh-CN"/>
        </w:rPr>
        <w:t>6.</w:t>
      </w:r>
      <w:r>
        <w:rPr>
          <w:rFonts w:hint="eastAsia" w:ascii="仿宋_GB2312" w:hAnsi="仿宋_GB2312" w:cs="仿宋_GB2312"/>
          <w:color w:val="auto"/>
          <w:szCs w:val="30"/>
          <w:highlight w:val="none"/>
        </w:rPr>
        <w:t>质量标准：达到国家标准规范及公司验收合格标准</w:t>
      </w:r>
      <w:r>
        <w:rPr>
          <w:rFonts w:hint="eastAsia" w:ascii="仿宋_GB2312" w:hAnsi="仿宋_GB2312" w:cs="仿宋_GB2312"/>
          <w:color w:val="auto"/>
          <w:szCs w:val="30"/>
          <w:highlight w:val="none"/>
          <w:lang w:eastAsia="zh-CN"/>
        </w:rPr>
        <w:t>。</w:t>
      </w:r>
    </w:p>
    <w:p w14:paraId="5E8A9506">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lang w:eastAsia="zh-CN"/>
        </w:rPr>
      </w:pP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.采购方式及周期：根据中标企业的中标单价，以实际发生量按实结算。采购合同有效期自合同签订之日起1年内有效。</w:t>
      </w:r>
    </w:p>
    <w:p w14:paraId="0EF08CF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540DA9">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.交货日期：合同订单后，</w:t>
      </w:r>
      <w:r>
        <w:rPr>
          <w:rFonts w:hint="eastAsia" w:ascii="仿宋_GB2312" w:hAnsi="仿宋_GB2312" w:cs="仿宋_GB2312"/>
          <w:color w:val="auto"/>
          <w:szCs w:val="30"/>
          <w:highlight w:val="none"/>
          <w:lang w:val="en-US" w:eastAsia="zh-CN"/>
        </w:rPr>
        <w:t>接到甲方通知后2日内到货</w:t>
      </w:r>
      <w:r>
        <w:rPr>
          <w:rFonts w:hint="eastAsia" w:ascii="仿宋_GB2312" w:hAnsi="仿宋_GB2312" w:cs="仿宋_GB2312"/>
          <w:color w:val="auto"/>
          <w:szCs w:val="30"/>
          <w:highlight w:val="none"/>
        </w:rPr>
        <w:t>。</w:t>
      </w:r>
    </w:p>
    <w:p w14:paraId="5B7B8B2C">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10.发票类别：需提供增值税专用发票。</w:t>
      </w:r>
    </w:p>
    <w:p w14:paraId="2CA6C4FD">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color w:val="auto"/>
          <w:szCs w:val="30"/>
          <w:highlight w:val="none"/>
        </w:rPr>
      </w:pPr>
      <w:r>
        <w:rPr>
          <w:rFonts w:hint="eastAsia" w:ascii="黑体" w:hAnsi="黑体" w:eastAsia="黑体" w:cs="黑体"/>
          <w:color w:val="auto"/>
          <w:szCs w:val="30"/>
          <w:highlight w:val="none"/>
        </w:rPr>
        <w:t>二、</w:t>
      </w:r>
      <w:r>
        <w:rPr>
          <w:rFonts w:hint="eastAsia" w:ascii="黑体" w:hAnsi="黑体" w:eastAsia="黑体" w:cs="黑体"/>
          <w:color w:val="auto"/>
          <w:szCs w:val="30"/>
          <w:highlight w:val="none"/>
          <w:lang w:eastAsia="zh-CN"/>
        </w:rPr>
        <w:t>采购</w:t>
      </w:r>
      <w:r>
        <w:rPr>
          <w:rFonts w:hint="eastAsia" w:ascii="黑体" w:hAnsi="黑体" w:eastAsia="黑体" w:cs="黑体"/>
          <w:color w:val="auto"/>
          <w:szCs w:val="30"/>
          <w:highlight w:val="none"/>
        </w:rPr>
        <w:t>控制价</w:t>
      </w:r>
    </w:p>
    <w:p w14:paraId="59A8466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14:paraId="4DFC663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14:paraId="41EDA2E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1.供应商应具有独立承担民事责任能力的法人或其他组织</w:t>
      </w:r>
      <w:r>
        <w:rPr>
          <w:rFonts w:hint="eastAsia" w:ascii="仿宋_GB2312" w:hAnsi="仿宋_GB2312" w:cs="仿宋_GB2312"/>
          <w:color w:val="auto"/>
          <w:kern w:val="0"/>
          <w:szCs w:val="30"/>
          <w:highlight w:val="none"/>
          <w:lang w:eastAsia="zh-CN"/>
        </w:rPr>
        <w:t>，</w:t>
      </w:r>
      <w:r>
        <w:rPr>
          <w:rFonts w:hint="eastAsia" w:ascii="仿宋_GB2312" w:hAnsi="仿宋_GB2312" w:cs="仿宋_GB2312"/>
          <w:color w:val="auto"/>
          <w:kern w:val="0"/>
          <w:szCs w:val="30"/>
          <w:highlight w:val="none"/>
        </w:rPr>
        <w:t>各投标人不得有企业关联或股权关系；</w:t>
      </w:r>
    </w:p>
    <w:p w14:paraId="112C8D93">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14:paraId="522BB7D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6"/>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w:t>
      </w:r>
      <w:r>
        <w:rPr>
          <w:rFonts w:hint="eastAsia" w:ascii="仿宋_GB2312" w:hAnsi="仿宋_GB2312" w:cs="仿宋_GB2312"/>
          <w:color w:val="auto"/>
          <w:spacing w:val="-6"/>
          <w:kern w:val="0"/>
          <w:szCs w:val="30"/>
          <w:highlight w:val="none"/>
        </w:rPr>
        <w:t>、重大税收违法案件当事人、政府采购严重违法失信行为记录名单。</w:t>
      </w:r>
    </w:p>
    <w:p w14:paraId="0F2ADB7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14:paraId="7C36307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1.截止时间：202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4</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17</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p>
    <w:p w14:paraId="03A35D1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w:t>
      </w:r>
      <w:r>
        <w:rPr>
          <w:rFonts w:hint="eastAsia" w:ascii="仿宋_GB2312" w:hAnsi="仿宋_GB2312" w:cs="仿宋_GB2312"/>
          <w:color w:val="auto"/>
          <w:szCs w:val="30"/>
          <w:highlight w:val="none"/>
          <w:lang w:val="en-US" w:eastAsia="zh-CN"/>
        </w:rPr>
        <w:t>供应商将资格审查所需材料附在一个PDF格式文件</w:t>
      </w:r>
      <w:r>
        <w:rPr>
          <w:rFonts w:hint="eastAsia" w:ascii="仿宋_GB2312" w:hAnsi="仿宋_GB2312" w:cs="仿宋_GB2312"/>
          <w:color w:val="auto"/>
          <w:szCs w:val="30"/>
          <w:highlight w:val="none"/>
        </w:rPr>
        <w:t>里，在截止时间前发送至邮箱：</w:t>
      </w:r>
      <w:r>
        <w:rPr>
          <w:rFonts w:hint="eastAsia" w:ascii="仿宋_GB2312" w:hAnsi="仿宋_GB2312" w:cs="仿宋_GB2312"/>
          <w:color w:val="auto"/>
          <w:szCs w:val="30"/>
          <w:highlight w:val="none"/>
        </w:rPr>
        <w:fldChar w:fldCharType="begin"/>
      </w:r>
      <w:r>
        <w:rPr>
          <w:rFonts w:hint="eastAsia" w:ascii="仿宋_GB2312" w:hAnsi="仿宋_GB2312" w:cs="仿宋_GB2312"/>
          <w:color w:val="auto"/>
          <w:szCs w:val="30"/>
          <w:highlight w:val="none"/>
        </w:rPr>
        <w:instrText xml:space="preserve"> HYPERLINK "mailto:qdgxcwscb@163.com" </w:instrText>
      </w:r>
      <w:r>
        <w:rPr>
          <w:rFonts w:hint="eastAsia" w:ascii="仿宋_GB2312" w:hAnsi="仿宋_GB2312" w:cs="仿宋_GB2312"/>
          <w:color w:val="auto"/>
          <w:szCs w:val="30"/>
          <w:highlight w:val="none"/>
        </w:rPr>
        <w:fldChar w:fldCharType="separate"/>
      </w:r>
      <w:r>
        <w:rPr>
          <w:rFonts w:hint="eastAsia" w:ascii="仿宋_GB2312" w:hAnsi="仿宋_GB2312" w:cs="仿宋_GB2312"/>
          <w:color w:val="auto"/>
          <w:szCs w:val="30"/>
          <w:highlight w:val="none"/>
        </w:rPr>
        <w:t>qdgxcwscb@163.com</w:t>
      </w:r>
      <w:r>
        <w:rPr>
          <w:rFonts w:hint="eastAsia" w:ascii="仿宋_GB2312" w:hAnsi="仿宋_GB2312" w:cs="仿宋_GB2312"/>
          <w:color w:val="auto"/>
          <w:szCs w:val="30"/>
          <w:highlight w:val="none"/>
        </w:rPr>
        <w:fldChar w:fldCharType="end"/>
      </w:r>
      <w:r>
        <w:rPr>
          <w:rFonts w:hint="eastAsia" w:ascii="仿宋_GB2312" w:hAnsi="仿宋_GB2312" w:cs="仿宋_GB2312"/>
          <w:color w:val="auto"/>
          <w:szCs w:val="30"/>
          <w:highlight w:val="none"/>
        </w:rPr>
        <w:t>。邮件标题为供应商名称+项目名称，正文备注联系人、联系方式、采购文件接收邮箱地址，审</w:t>
      </w:r>
      <w:r>
        <w:rPr>
          <w:rFonts w:hint="eastAsia" w:ascii="仿宋_GB2312" w:hAnsi="仿宋_GB2312" w:cs="仿宋_GB2312"/>
          <w:color w:val="auto"/>
          <w:szCs w:val="30"/>
          <w:highlight w:val="none"/>
          <w:lang w:val="en-US" w:eastAsia="zh-CN"/>
        </w:rPr>
        <w:t>核</w:t>
      </w:r>
      <w:r>
        <w:rPr>
          <w:rFonts w:hint="eastAsia" w:ascii="仿宋_GB2312" w:hAnsi="仿宋_GB2312" w:cs="仿宋_GB2312"/>
          <w:color w:val="auto"/>
          <w:szCs w:val="30"/>
          <w:highlight w:val="none"/>
        </w:rPr>
        <w:t>通过后通过邮箱向报名单位发放采购文件。</w:t>
      </w:r>
    </w:p>
    <w:p w14:paraId="7C74EAD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w:t>
      </w:r>
      <w:r>
        <w:rPr>
          <w:rFonts w:hint="eastAsia" w:ascii="仿宋_GB2312" w:hAnsi="仿宋_GB2312" w:cs="仿宋_GB2312"/>
          <w:color w:val="auto"/>
          <w:szCs w:val="30"/>
          <w:highlight w:val="none"/>
          <w:lang w:val="en-US" w:eastAsia="zh-CN"/>
        </w:rPr>
        <w:t>网</w:t>
      </w:r>
      <w:r>
        <w:rPr>
          <w:rFonts w:hint="eastAsia" w:ascii="仿宋_GB2312" w:hAnsi="仿宋_GB2312" w:cs="仿宋_GB2312"/>
          <w:color w:val="auto"/>
          <w:szCs w:val="30"/>
          <w:highlight w:val="none"/>
        </w:rPr>
        <w:t>、中国执行信息公开网站（https://zxgk.court.gov.cn/shixin/）查询未被列入失信被执行人和法定代表人、重大税收违法失信主体、政府采购严重违法失信行为记录名单网页截图，以上材料均需加盖投标人公章。</w:t>
      </w:r>
    </w:p>
    <w:p w14:paraId="46F845E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五、投标文件递交时间及地点</w:t>
      </w:r>
    </w:p>
    <w:p w14:paraId="1F6161F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1.投标文件递交时间</w:t>
      </w:r>
    </w:p>
    <w:p w14:paraId="39866091">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48D7A25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1.2地点：青岛高新区聚贤桥路50号1号楼9层会议室</w:t>
      </w:r>
      <w:r>
        <w:rPr>
          <w:rFonts w:hint="eastAsia" w:ascii="仿宋_GB2312" w:hAnsi="仿宋_GB2312" w:cs="仿宋_GB2312"/>
          <w:color w:val="auto"/>
          <w:spacing w:val="-11"/>
          <w:szCs w:val="30"/>
          <w:highlight w:val="none"/>
        </w:rPr>
        <w:t>。</w:t>
      </w:r>
    </w:p>
    <w:p w14:paraId="68B379C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2.开标时间及地点</w:t>
      </w:r>
    </w:p>
    <w:p w14:paraId="45D1A749">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40D9B94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2.2地点：青岛高新区聚贤桥路50号1号楼9层会议室</w:t>
      </w:r>
      <w:r>
        <w:rPr>
          <w:rFonts w:hint="eastAsia" w:ascii="仿宋_GB2312" w:hAnsi="仿宋_GB2312" w:cs="仿宋_GB2312"/>
          <w:color w:val="auto"/>
          <w:spacing w:val="-11"/>
          <w:szCs w:val="30"/>
          <w:highlight w:val="none"/>
        </w:rPr>
        <w:t>。</w:t>
      </w:r>
    </w:p>
    <w:p w14:paraId="0EAFEC0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六、联系方式</w:t>
      </w:r>
    </w:p>
    <w:p w14:paraId="7A4186FF">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14:paraId="0AFC5D82">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6C06C6CA">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0838BB34">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hint="eastAsia" w:ascii="仿宋_GB2312" w:hAnsi="仿宋_GB2312" w:cs="仿宋_GB2312"/>
          <w:color w:val="auto"/>
          <w:spacing w:val="-6"/>
          <w:szCs w:val="30"/>
          <w:highlight w:val="none"/>
        </w:rPr>
      </w:pPr>
      <w:r>
        <w:rPr>
          <w:rFonts w:hint="eastAsia" w:ascii="仿宋_GB2312" w:hAnsi="仿宋_GB2312" w:cs="仿宋_GB2312"/>
          <w:color w:val="auto"/>
          <w:szCs w:val="30"/>
          <w:highlight w:val="none"/>
        </w:rPr>
        <w:t>地  址：青岛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层会议室。</w:t>
      </w:r>
    </w:p>
    <w:p w14:paraId="651FE8D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14:paraId="4373B339">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32C97A44">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782C89D3">
      <w:pPr>
        <w:keepNext w:val="0"/>
        <w:keepLines w:val="0"/>
        <w:pageBreakBefore w:val="0"/>
        <w:widowControl w:val="0"/>
        <w:shd w:val="clear"/>
        <w:kinsoku/>
        <w:wordWrap/>
        <w:overflowPunct/>
        <w:topLinePunct w:val="0"/>
        <w:autoSpaceDE/>
        <w:autoSpaceDN/>
        <w:bidi w:val="0"/>
        <w:adjustRightInd/>
        <w:snapToGrid/>
        <w:spacing w:line="500" w:lineRule="exact"/>
        <w:ind w:firstLine="864" w:firstLineChars="300"/>
        <w:textAlignment w:val="auto"/>
        <w:rPr>
          <w:rFonts w:hint="eastAsia" w:ascii="仿宋_GB2312" w:hAnsi="仿宋_GB2312" w:cs="仿宋_GB2312"/>
          <w:color w:val="auto"/>
          <w:spacing w:val="-6"/>
          <w:szCs w:val="30"/>
          <w:highlight w:val="none"/>
        </w:rPr>
      </w:pPr>
    </w:p>
    <w:p w14:paraId="71DF0B1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p>
    <w:p w14:paraId="0D8CEE3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14:paraId="77F956F4">
      <w:pPr>
        <w:keepNext w:val="0"/>
        <w:keepLines w:val="0"/>
        <w:pageBreakBefore w:val="0"/>
        <w:widowControl w:val="0"/>
        <w:shd w:val="clear"/>
        <w:kinsoku/>
        <w:wordWrap/>
        <w:overflowPunct/>
        <w:topLinePunct w:val="0"/>
        <w:autoSpaceDE/>
        <w:autoSpaceDN/>
        <w:bidi w:val="0"/>
        <w:adjustRightInd/>
        <w:snapToGrid/>
        <w:spacing w:line="500" w:lineRule="exact"/>
        <w:ind w:firstLine="5700" w:firstLineChars="19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p>
    <w:p w14:paraId="6B955C8A">
      <w:pPr>
        <w:shd w:val="clea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tbl>
      <w:tblPr>
        <w:tblStyle w:val="20"/>
        <w:tblW w:w="103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234"/>
        <w:gridCol w:w="2362"/>
        <w:gridCol w:w="750"/>
        <w:gridCol w:w="957"/>
        <w:gridCol w:w="1731"/>
        <w:gridCol w:w="1650"/>
      </w:tblGrid>
      <w:tr w14:paraId="5332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14:paraId="753A4D80">
            <w:pPr>
              <w:jc w:val="center"/>
              <w:rPr>
                <w:rFonts w:ascii="仿宋" w:hAnsi="仿宋" w:eastAsia="仿宋" w:cs="黑体"/>
                <w:color w:val="auto"/>
                <w:kern w:val="0"/>
                <w:sz w:val="24"/>
                <w:szCs w:val="22"/>
                <w:highlight w:val="none"/>
              </w:rPr>
            </w:pPr>
            <w:r>
              <w:rPr>
                <w:rFonts w:hint="eastAsia" w:ascii="仿宋" w:hAnsi="仿宋" w:eastAsia="仿宋" w:cs="黑体"/>
                <w:color w:val="auto"/>
                <w:kern w:val="0"/>
                <w:sz w:val="24"/>
                <w:highlight w:val="none"/>
              </w:rPr>
              <w:t>序号</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14:paraId="5DFC9DCE">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产品名称</w:t>
            </w:r>
          </w:p>
        </w:tc>
        <w:tc>
          <w:tcPr>
            <w:tcW w:w="2362" w:type="dxa"/>
            <w:vMerge w:val="restart"/>
            <w:tcBorders>
              <w:top w:val="single" w:color="000000" w:sz="4" w:space="0"/>
              <w:left w:val="single" w:color="000000" w:sz="4" w:space="0"/>
              <w:bottom w:val="single" w:color="000000" w:sz="4" w:space="0"/>
              <w:right w:val="single" w:color="000000" w:sz="4" w:space="0"/>
            </w:tcBorders>
            <w:vAlign w:val="center"/>
          </w:tcPr>
          <w:p w14:paraId="7816C5E4">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规格型号</w:t>
            </w:r>
          </w:p>
        </w:tc>
        <w:tc>
          <w:tcPr>
            <w:tcW w:w="750" w:type="dxa"/>
            <w:vMerge w:val="restart"/>
            <w:tcBorders>
              <w:top w:val="single" w:color="000000" w:sz="4" w:space="0"/>
              <w:left w:val="single" w:color="000000" w:sz="4" w:space="0"/>
              <w:bottom w:val="single" w:color="000000" w:sz="4" w:space="0"/>
              <w:right w:val="single" w:color="auto" w:sz="4" w:space="0"/>
            </w:tcBorders>
            <w:vAlign w:val="center"/>
          </w:tcPr>
          <w:p w14:paraId="232DA88A">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单位</w:t>
            </w:r>
          </w:p>
        </w:tc>
        <w:tc>
          <w:tcPr>
            <w:tcW w:w="957" w:type="dxa"/>
            <w:vMerge w:val="restart"/>
            <w:tcBorders>
              <w:top w:val="single" w:color="000000" w:sz="4" w:space="0"/>
              <w:left w:val="single" w:color="auto" w:sz="4" w:space="0"/>
              <w:bottom w:val="single" w:color="000000" w:sz="4" w:space="0"/>
              <w:right w:val="single" w:color="000000" w:sz="4" w:space="0"/>
            </w:tcBorders>
            <w:vAlign w:val="center"/>
          </w:tcPr>
          <w:p w14:paraId="34CB4BD5">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数量</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14:paraId="5836B16B">
            <w:pPr>
              <w:jc w:val="center"/>
              <w:rPr>
                <w:rFonts w:hint="eastAsia" w:ascii="仿宋" w:hAnsi="仿宋" w:eastAsia="仿宋" w:cs="黑体"/>
                <w:color w:val="auto"/>
                <w:kern w:val="0"/>
                <w:sz w:val="24"/>
                <w:highlight w:val="none"/>
              </w:rPr>
            </w:pPr>
            <w:r>
              <w:rPr>
                <w:rFonts w:hint="eastAsia" w:ascii="仿宋" w:hAnsi="仿宋" w:eastAsia="仿宋" w:cs="黑体"/>
                <w:color w:val="auto"/>
                <w:kern w:val="0"/>
                <w:sz w:val="24"/>
                <w:highlight w:val="none"/>
              </w:rPr>
              <w:t>控制价（元）</w:t>
            </w:r>
          </w:p>
        </w:tc>
      </w:tr>
      <w:tr w14:paraId="44E56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vAlign w:val="center"/>
          </w:tcPr>
          <w:p w14:paraId="4762FAAE">
            <w:pPr>
              <w:widowControl/>
              <w:jc w:val="left"/>
              <w:rPr>
                <w:rFonts w:ascii="仿宋" w:hAnsi="仿宋" w:eastAsia="仿宋" w:cs="黑体"/>
                <w:color w:val="auto"/>
                <w:kern w:val="0"/>
                <w:sz w:val="24"/>
                <w:szCs w:val="22"/>
                <w:highlight w:val="none"/>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14:paraId="2638F64B">
            <w:pPr>
              <w:widowControl/>
              <w:jc w:val="left"/>
              <w:rPr>
                <w:rFonts w:ascii="仿宋" w:hAnsi="仿宋" w:eastAsia="仿宋" w:cs="黑体"/>
                <w:color w:val="auto"/>
                <w:kern w:val="0"/>
                <w:sz w:val="24"/>
                <w:szCs w:val="22"/>
                <w:highlight w:val="none"/>
              </w:rPr>
            </w:pPr>
          </w:p>
        </w:tc>
        <w:tc>
          <w:tcPr>
            <w:tcW w:w="2362" w:type="dxa"/>
            <w:vMerge w:val="continue"/>
            <w:tcBorders>
              <w:top w:val="single" w:color="000000" w:sz="4" w:space="0"/>
              <w:left w:val="single" w:color="000000" w:sz="4" w:space="0"/>
              <w:bottom w:val="single" w:color="000000" w:sz="4" w:space="0"/>
              <w:right w:val="single" w:color="000000" w:sz="4" w:space="0"/>
            </w:tcBorders>
            <w:vAlign w:val="center"/>
          </w:tcPr>
          <w:p w14:paraId="498552B4">
            <w:pPr>
              <w:widowControl/>
              <w:jc w:val="left"/>
              <w:rPr>
                <w:rFonts w:ascii="仿宋" w:hAnsi="仿宋" w:eastAsia="仿宋" w:cs="黑体"/>
                <w:color w:val="auto"/>
                <w:kern w:val="0"/>
                <w:sz w:val="24"/>
                <w:szCs w:val="22"/>
                <w:highlight w:val="none"/>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224E5870">
            <w:pPr>
              <w:widowControl/>
              <w:jc w:val="left"/>
              <w:rPr>
                <w:rFonts w:ascii="仿宋" w:hAnsi="仿宋" w:eastAsia="仿宋" w:cs="黑体"/>
                <w:color w:val="auto"/>
                <w:kern w:val="0"/>
                <w:sz w:val="24"/>
                <w:szCs w:val="22"/>
                <w:highlight w:val="none"/>
              </w:rPr>
            </w:pPr>
          </w:p>
        </w:tc>
        <w:tc>
          <w:tcPr>
            <w:tcW w:w="957" w:type="dxa"/>
            <w:vMerge w:val="continue"/>
            <w:tcBorders>
              <w:top w:val="single" w:color="000000" w:sz="4" w:space="0"/>
              <w:left w:val="single" w:color="auto" w:sz="4" w:space="0"/>
              <w:bottom w:val="single" w:color="000000" w:sz="4" w:space="0"/>
              <w:right w:val="single" w:color="000000" w:sz="4" w:space="0"/>
            </w:tcBorders>
            <w:vAlign w:val="center"/>
          </w:tcPr>
          <w:p w14:paraId="5AA29D90">
            <w:pPr>
              <w:widowControl/>
              <w:jc w:val="left"/>
              <w:rPr>
                <w:rFonts w:ascii="仿宋" w:hAnsi="仿宋" w:eastAsia="仿宋" w:cs="黑体"/>
                <w:color w:val="auto"/>
                <w:kern w:val="0"/>
                <w:sz w:val="24"/>
                <w:szCs w:val="22"/>
                <w:highlight w:val="none"/>
              </w:rPr>
            </w:pPr>
          </w:p>
        </w:tc>
        <w:tc>
          <w:tcPr>
            <w:tcW w:w="1731" w:type="dxa"/>
            <w:tcBorders>
              <w:top w:val="single" w:color="000000" w:sz="4" w:space="0"/>
              <w:left w:val="single" w:color="000000" w:sz="4" w:space="0"/>
              <w:bottom w:val="single" w:color="000000" w:sz="4" w:space="0"/>
              <w:right w:val="single" w:color="auto" w:sz="4" w:space="0"/>
            </w:tcBorders>
            <w:vAlign w:val="center"/>
          </w:tcPr>
          <w:p w14:paraId="3C8CCC9B">
            <w:pPr>
              <w:jc w:val="center"/>
              <w:rPr>
                <w:rFonts w:hint="default"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lang w:val="en-US" w:eastAsia="zh-CN"/>
              </w:rPr>
              <w:t>含税控制单价（元/年/辆）</w:t>
            </w:r>
          </w:p>
        </w:tc>
        <w:tc>
          <w:tcPr>
            <w:tcW w:w="1650" w:type="dxa"/>
            <w:tcBorders>
              <w:top w:val="single" w:color="000000" w:sz="4" w:space="0"/>
              <w:left w:val="single" w:color="auto" w:sz="4" w:space="0"/>
              <w:bottom w:val="single" w:color="000000" w:sz="4" w:space="0"/>
              <w:right w:val="single" w:color="000000" w:sz="4" w:space="0"/>
            </w:tcBorders>
            <w:vAlign w:val="center"/>
          </w:tcPr>
          <w:p w14:paraId="621311EA">
            <w:pPr>
              <w:jc w:val="center"/>
              <w:rPr>
                <w:rFonts w:hint="default"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rPr>
              <w:t>含税</w:t>
            </w:r>
            <w:r>
              <w:rPr>
                <w:rFonts w:hint="eastAsia" w:ascii="仿宋" w:hAnsi="仿宋" w:eastAsia="仿宋" w:cs="黑体"/>
                <w:color w:val="auto"/>
                <w:kern w:val="0"/>
                <w:sz w:val="24"/>
                <w:highlight w:val="none"/>
                <w:lang w:val="en-US" w:eastAsia="zh-CN"/>
              </w:rPr>
              <w:t>控制总价（元）</w:t>
            </w:r>
          </w:p>
        </w:tc>
      </w:tr>
      <w:tr w14:paraId="47043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527" w:type="dxa"/>
            <w:tcBorders>
              <w:top w:val="single" w:color="000000" w:sz="4" w:space="0"/>
              <w:left w:val="single" w:color="000000" w:sz="4" w:space="0"/>
              <w:bottom w:val="single" w:color="000000" w:sz="4" w:space="0"/>
              <w:right w:val="single" w:color="000000" w:sz="4" w:space="0"/>
            </w:tcBorders>
            <w:vAlign w:val="center"/>
          </w:tcPr>
          <w:p w14:paraId="2B15D21C">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1234" w:type="dxa"/>
            <w:tcBorders>
              <w:top w:val="nil"/>
              <w:left w:val="single" w:color="auto" w:sz="4" w:space="0"/>
              <w:bottom w:val="single" w:color="auto" w:sz="4" w:space="0"/>
              <w:right w:val="single" w:color="auto" w:sz="4" w:space="0"/>
            </w:tcBorders>
            <w:vAlign w:val="center"/>
          </w:tcPr>
          <w:p w14:paraId="7C57EA29">
            <w:pPr>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纯</w:t>
            </w:r>
            <w:r>
              <w:rPr>
                <w:rFonts w:hint="eastAsia" w:ascii="仿宋" w:hAnsi="仿宋" w:eastAsia="仿宋"/>
                <w:color w:val="auto"/>
                <w:sz w:val="24"/>
                <w:highlight w:val="none"/>
              </w:rPr>
              <w:t>电动汽车</w:t>
            </w:r>
            <w:r>
              <w:rPr>
                <w:rFonts w:hint="eastAsia" w:ascii="仿宋" w:hAnsi="仿宋" w:eastAsia="仿宋"/>
                <w:color w:val="auto"/>
                <w:sz w:val="24"/>
                <w:highlight w:val="none"/>
                <w:lang w:val="en-US" w:eastAsia="zh-CN"/>
              </w:rPr>
              <w:t>租赁</w:t>
            </w:r>
          </w:p>
        </w:tc>
        <w:tc>
          <w:tcPr>
            <w:tcW w:w="2362" w:type="dxa"/>
            <w:tcBorders>
              <w:top w:val="single" w:color="auto" w:sz="4" w:space="0"/>
              <w:left w:val="nil"/>
              <w:bottom w:val="single" w:color="auto" w:sz="4" w:space="0"/>
              <w:right w:val="single" w:color="auto" w:sz="4" w:space="0"/>
            </w:tcBorders>
            <w:vAlign w:val="center"/>
          </w:tcPr>
          <w:p w14:paraId="4F52DBE0">
            <w:pPr>
              <w:rPr>
                <w:rFonts w:hint="eastAsia" w:ascii="仿宋" w:hAnsi="仿宋" w:eastAsia="仿宋"/>
                <w:color w:val="auto"/>
                <w:sz w:val="24"/>
                <w:highlight w:val="none"/>
                <w:lang w:eastAsia="zh-CN"/>
              </w:rPr>
            </w:pPr>
            <w:r>
              <w:rPr>
                <w:rFonts w:hint="eastAsia" w:ascii="仿宋" w:hAnsi="仿宋" w:eastAsia="仿宋"/>
                <w:color w:val="auto"/>
                <w:sz w:val="24"/>
                <w:highlight w:val="none"/>
              </w:rPr>
              <w:t>详见第一章车辆要求，租赁期1年</w:t>
            </w:r>
            <w:r>
              <w:rPr>
                <w:rFonts w:hint="eastAsia" w:ascii="仿宋" w:hAnsi="仿宋" w:eastAsia="仿宋"/>
                <w:color w:val="auto"/>
                <w:sz w:val="24"/>
                <w:highlight w:val="none"/>
                <w:lang w:eastAsia="zh-CN"/>
              </w:rPr>
              <w:t>。</w:t>
            </w:r>
          </w:p>
        </w:tc>
        <w:tc>
          <w:tcPr>
            <w:tcW w:w="750" w:type="dxa"/>
            <w:tcBorders>
              <w:top w:val="nil"/>
              <w:left w:val="nil"/>
              <w:bottom w:val="single" w:color="auto" w:sz="4" w:space="0"/>
              <w:right w:val="single" w:color="auto" w:sz="4" w:space="0"/>
            </w:tcBorders>
            <w:vAlign w:val="center"/>
          </w:tcPr>
          <w:p w14:paraId="6DB1C4FE">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辆</w:t>
            </w:r>
          </w:p>
        </w:tc>
        <w:tc>
          <w:tcPr>
            <w:tcW w:w="957" w:type="dxa"/>
            <w:tcBorders>
              <w:top w:val="single" w:color="000000" w:sz="4" w:space="0"/>
              <w:left w:val="single" w:color="auto" w:sz="4" w:space="0"/>
              <w:bottom w:val="single" w:color="000000" w:sz="4" w:space="0"/>
              <w:right w:val="single" w:color="000000" w:sz="4" w:space="0"/>
            </w:tcBorders>
            <w:vAlign w:val="center"/>
          </w:tcPr>
          <w:p w14:paraId="68A16F53">
            <w:pPr>
              <w:pStyle w:val="32"/>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w:t>
            </w:r>
          </w:p>
        </w:tc>
        <w:tc>
          <w:tcPr>
            <w:tcW w:w="1731" w:type="dxa"/>
            <w:tcBorders>
              <w:top w:val="single" w:color="auto" w:sz="4" w:space="0"/>
              <w:left w:val="single" w:color="auto" w:sz="4" w:space="0"/>
              <w:bottom w:val="single" w:color="auto" w:sz="4" w:space="0"/>
              <w:right w:val="single" w:color="auto" w:sz="4" w:space="0"/>
            </w:tcBorders>
            <w:vAlign w:val="center"/>
          </w:tcPr>
          <w:p w14:paraId="651FE340">
            <w:pPr>
              <w:jc w:val="center"/>
              <w:rPr>
                <w:rFonts w:hint="default" w:eastAsia="仿宋_GB2312"/>
                <w:color w:val="auto"/>
                <w:sz w:val="22"/>
                <w:highlight w:val="none"/>
                <w:lang w:val="en-US" w:eastAsia="zh-CN"/>
              </w:rPr>
            </w:pPr>
            <w:r>
              <w:rPr>
                <w:rFonts w:hint="eastAsia"/>
                <w:color w:val="auto"/>
                <w:sz w:val="22"/>
                <w:highlight w:val="none"/>
                <w:lang w:val="en-US" w:eastAsia="zh-CN"/>
              </w:rPr>
              <w:t>14388</w:t>
            </w:r>
          </w:p>
        </w:tc>
        <w:tc>
          <w:tcPr>
            <w:tcW w:w="1650" w:type="dxa"/>
            <w:tcBorders>
              <w:top w:val="nil"/>
              <w:left w:val="nil"/>
              <w:bottom w:val="single" w:color="auto" w:sz="4" w:space="0"/>
              <w:right w:val="single" w:color="auto" w:sz="4" w:space="0"/>
            </w:tcBorders>
            <w:vAlign w:val="center"/>
          </w:tcPr>
          <w:p w14:paraId="47AAD268">
            <w:pPr>
              <w:widowControl/>
              <w:jc w:val="center"/>
              <w:rPr>
                <w:rFonts w:hint="default" w:eastAsia="仿宋_GB2312" w:cs="宋体"/>
                <w:color w:val="auto"/>
                <w:kern w:val="0"/>
                <w:sz w:val="22"/>
                <w:highlight w:val="none"/>
                <w:lang w:val="en-US" w:eastAsia="zh-CN"/>
              </w:rPr>
            </w:pPr>
            <w:r>
              <w:rPr>
                <w:rFonts w:hint="eastAsia" w:cs="宋体"/>
                <w:color w:val="auto"/>
                <w:kern w:val="0"/>
                <w:sz w:val="22"/>
                <w:highlight w:val="none"/>
                <w:lang w:val="en-US" w:eastAsia="zh-CN"/>
              </w:rPr>
              <w:t>143880</w:t>
            </w:r>
          </w:p>
        </w:tc>
      </w:tr>
      <w:tr w14:paraId="1E13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7561" w:type="dxa"/>
            <w:gridSpan w:val="6"/>
            <w:tcBorders>
              <w:top w:val="single" w:color="000000" w:sz="4" w:space="0"/>
              <w:left w:val="single" w:color="000000" w:sz="4" w:space="0"/>
              <w:bottom w:val="single" w:color="000000" w:sz="4" w:space="0"/>
              <w:right w:val="single" w:color="auto" w:sz="4" w:space="0"/>
            </w:tcBorders>
            <w:vAlign w:val="center"/>
          </w:tcPr>
          <w:p w14:paraId="33272A29">
            <w:pPr>
              <w:jc w:val="center"/>
              <w:rPr>
                <w:color w:val="auto"/>
                <w:sz w:val="22"/>
                <w:highlight w:val="none"/>
              </w:rPr>
            </w:pPr>
            <w:r>
              <w:rPr>
                <w:rFonts w:hint="eastAsia" w:ascii="仿宋" w:hAnsi="仿宋" w:eastAsia="仿宋"/>
                <w:color w:val="auto"/>
                <w:sz w:val="24"/>
                <w:highlight w:val="none"/>
              </w:rPr>
              <w:t>合计</w:t>
            </w:r>
          </w:p>
        </w:tc>
        <w:tc>
          <w:tcPr>
            <w:tcW w:w="1650" w:type="dxa"/>
            <w:tcBorders>
              <w:top w:val="single" w:color="auto" w:sz="4" w:space="0"/>
              <w:left w:val="single" w:color="auto" w:sz="4" w:space="0"/>
              <w:bottom w:val="single" w:color="auto" w:sz="4" w:space="0"/>
              <w:right w:val="single" w:color="auto" w:sz="4" w:space="0"/>
            </w:tcBorders>
            <w:vAlign w:val="center"/>
          </w:tcPr>
          <w:p w14:paraId="5AD98155">
            <w:pPr>
              <w:widowControl/>
              <w:jc w:val="center"/>
              <w:rPr>
                <w:rFonts w:hint="default" w:eastAsia="仿宋_GB2312" w:cs="宋体"/>
                <w:color w:val="auto"/>
                <w:kern w:val="0"/>
                <w:sz w:val="22"/>
                <w:highlight w:val="none"/>
                <w:lang w:val="en-US" w:eastAsia="zh-CN"/>
              </w:rPr>
            </w:pPr>
            <w:r>
              <w:rPr>
                <w:rFonts w:hint="eastAsia" w:cs="宋体"/>
                <w:color w:val="auto"/>
                <w:kern w:val="0"/>
                <w:sz w:val="22"/>
                <w:highlight w:val="none"/>
                <w:lang w:val="en-US" w:eastAsia="zh-CN"/>
              </w:rPr>
              <w:t>143880</w:t>
            </w:r>
          </w:p>
        </w:tc>
      </w:tr>
    </w:tbl>
    <w:p w14:paraId="604A889D">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7C8DE240">
      <w:pPr>
        <w:shd w:val="clear"/>
        <w:rPr>
          <w:rFonts w:hint="eastAsia" w:ascii="方正小标宋_GBK" w:hAnsi="方正小标宋_GBK" w:eastAsia="方正小标宋_GBK" w:cs="方正小标宋_GBK"/>
          <w:color w:val="auto"/>
          <w:sz w:val="36"/>
          <w:szCs w:val="36"/>
          <w:highlight w:val="none"/>
          <w:lang w:val="en-US" w:eastAsia="zh-CN"/>
        </w:rPr>
      </w:pPr>
      <w:r>
        <w:rPr>
          <w:rFonts w:ascii="方正小标宋_GBK" w:hAnsi="方正小标宋_GBK" w:eastAsia="方正小标宋_GBK" w:cs="方正小标宋_GBK"/>
          <w:color w:val="auto"/>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14:paraId="2FDD81E7">
      <w:pPr>
        <w:shd w:val="clear"/>
        <w:spacing w:line="360" w:lineRule="auto"/>
        <w:rPr>
          <w:rFonts w:ascii="仿宋_GB2312" w:hAnsi="仿宋_GB2312" w:cs="仿宋_GB2312"/>
          <w:color w:val="auto"/>
          <w:sz w:val="28"/>
          <w:szCs w:val="28"/>
          <w:highlight w:val="none"/>
        </w:rPr>
      </w:pPr>
    </w:p>
    <w:p w14:paraId="6510BA40">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58E77F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36F085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14:paraId="44D6527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14:paraId="1329ACD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14:paraId="733D798F">
      <w:pPr>
        <w:shd w:val="clear"/>
        <w:spacing w:line="360" w:lineRule="auto"/>
        <w:rPr>
          <w:rFonts w:ascii="仿宋_GB2312" w:hAnsi="仿宋_GB2312" w:cs="仿宋_GB2312"/>
          <w:color w:val="auto"/>
          <w:sz w:val="28"/>
          <w:szCs w:val="28"/>
          <w:highlight w:val="none"/>
        </w:rPr>
      </w:pPr>
    </w:p>
    <w:p w14:paraId="4D2FDA2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14:paraId="23A0B76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14:paraId="6C7D3BF2">
      <w:pPr>
        <w:shd w:val="clear"/>
        <w:spacing w:line="360" w:lineRule="auto"/>
        <w:rPr>
          <w:rFonts w:ascii="仿宋_GB2312" w:hAnsi="仿宋_GB2312" w:cs="仿宋_GB2312"/>
          <w:color w:val="auto"/>
          <w:sz w:val="28"/>
          <w:szCs w:val="28"/>
          <w:highlight w:val="none"/>
        </w:rPr>
      </w:pPr>
    </w:p>
    <w:p w14:paraId="31576D6E">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14:paraId="70206D06">
      <w:pPr>
        <w:shd w:val="clear"/>
        <w:spacing w:line="360" w:lineRule="auto"/>
        <w:rPr>
          <w:rFonts w:ascii="仿宋_GB2312" w:hAnsi="仿宋_GB2312" w:cs="仿宋_GB2312"/>
          <w:color w:val="auto"/>
          <w:sz w:val="28"/>
          <w:szCs w:val="28"/>
          <w:highlight w:val="none"/>
        </w:rPr>
      </w:pPr>
    </w:p>
    <w:p w14:paraId="79FD29C6">
      <w:pPr>
        <w:shd w:val="clear"/>
        <w:spacing w:line="360" w:lineRule="auto"/>
        <w:rPr>
          <w:rFonts w:ascii="仿宋_GB2312" w:hAnsi="仿宋_GB2312" w:cs="仿宋_GB2312"/>
          <w:color w:val="auto"/>
          <w:sz w:val="28"/>
          <w:szCs w:val="28"/>
          <w:highlight w:val="none"/>
        </w:rPr>
      </w:pPr>
    </w:p>
    <w:p w14:paraId="16A7A5B4">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14:paraId="0827BA2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1"/>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1"/>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1"/>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1"/>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日</w:t>
      </w:r>
      <w:r>
        <w:rPr>
          <w:rStyle w:val="31"/>
          <w:rFonts w:hint="eastAsia" w:ascii="仿宋_GB2312" w:hAnsi="仿宋_GB2312" w:cs="仿宋_GB2312"/>
          <w:color w:val="auto"/>
          <w:sz w:val="28"/>
          <w:szCs w:val="28"/>
          <w:highlight w:val="none"/>
        </w:rPr>
        <w:t>起</w:t>
      </w:r>
      <w:r>
        <w:rPr>
          <w:rStyle w:val="31"/>
          <w:rFonts w:hint="eastAsia" w:ascii="仿宋_GB2312" w:hAnsi="仿宋_GB2312" w:eastAsia="仿宋_GB2312" w:cs="仿宋_GB2312"/>
          <w:color w:val="auto"/>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color w:val="auto"/>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日 期：  年 月  日</w:t>
      </w:r>
    </w:p>
    <w:p w14:paraId="653CD643">
      <w:pPr>
        <w:shd w:val="clear"/>
        <w:spacing w:line="360" w:lineRule="auto"/>
        <w:jc w:val="center"/>
        <w:rPr>
          <w:rFonts w:ascii="仿宋_GB2312" w:hAnsi="仿宋_GB2312" w:cs="仿宋_GB2312"/>
          <w:color w:val="auto"/>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7FB062BB">
      <w:pPr>
        <w:shd w:val="clear"/>
        <w:spacing w:line="400" w:lineRule="exact"/>
        <w:rPr>
          <w:color w:val="auto"/>
          <w:highlight w:val="none"/>
        </w:rPr>
      </w:pPr>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B464A4"/>
    <w:rsid w:val="02753E85"/>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984FDC"/>
    <w:rsid w:val="08A013DA"/>
    <w:rsid w:val="08B5322E"/>
    <w:rsid w:val="09055C21"/>
    <w:rsid w:val="09C35DE1"/>
    <w:rsid w:val="09D50ABF"/>
    <w:rsid w:val="09E00A6F"/>
    <w:rsid w:val="0A162790"/>
    <w:rsid w:val="0C324B95"/>
    <w:rsid w:val="0C394176"/>
    <w:rsid w:val="0CF2422B"/>
    <w:rsid w:val="0D114C5D"/>
    <w:rsid w:val="0DC12675"/>
    <w:rsid w:val="0DD42812"/>
    <w:rsid w:val="0E5F6B1F"/>
    <w:rsid w:val="0EBD0B1A"/>
    <w:rsid w:val="0EBD22F2"/>
    <w:rsid w:val="0FA77178"/>
    <w:rsid w:val="10020BAC"/>
    <w:rsid w:val="105662C7"/>
    <w:rsid w:val="105D0223"/>
    <w:rsid w:val="106C1BB0"/>
    <w:rsid w:val="10B36C33"/>
    <w:rsid w:val="114607D2"/>
    <w:rsid w:val="116D5BBD"/>
    <w:rsid w:val="123B734F"/>
    <w:rsid w:val="123F5824"/>
    <w:rsid w:val="12D53098"/>
    <w:rsid w:val="13256B7A"/>
    <w:rsid w:val="139B6F25"/>
    <w:rsid w:val="142F5D29"/>
    <w:rsid w:val="143A0A8B"/>
    <w:rsid w:val="14613F13"/>
    <w:rsid w:val="14FD1C67"/>
    <w:rsid w:val="151F4262"/>
    <w:rsid w:val="1550556C"/>
    <w:rsid w:val="16173BF0"/>
    <w:rsid w:val="16314110"/>
    <w:rsid w:val="174A03C5"/>
    <w:rsid w:val="18061116"/>
    <w:rsid w:val="182061EA"/>
    <w:rsid w:val="18513BAE"/>
    <w:rsid w:val="1885795F"/>
    <w:rsid w:val="199316F5"/>
    <w:rsid w:val="19F02E5D"/>
    <w:rsid w:val="1A295E3A"/>
    <w:rsid w:val="1BF978BC"/>
    <w:rsid w:val="1C13053F"/>
    <w:rsid w:val="1CC22144"/>
    <w:rsid w:val="1DAE3F9A"/>
    <w:rsid w:val="1ECA2A99"/>
    <w:rsid w:val="1F59095F"/>
    <w:rsid w:val="207D68CF"/>
    <w:rsid w:val="20D31D8D"/>
    <w:rsid w:val="21244412"/>
    <w:rsid w:val="21351FFB"/>
    <w:rsid w:val="22287868"/>
    <w:rsid w:val="22E93633"/>
    <w:rsid w:val="230A5818"/>
    <w:rsid w:val="230D20F0"/>
    <w:rsid w:val="232B0864"/>
    <w:rsid w:val="23863352"/>
    <w:rsid w:val="23B75C54"/>
    <w:rsid w:val="24491B54"/>
    <w:rsid w:val="244E7F83"/>
    <w:rsid w:val="24975A86"/>
    <w:rsid w:val="24A641B3"/>
    <w:rsid w:val="25172B69"/>
    <w:rsid w:val="25284930"/>
    <w:rsid w:val="27FA25B3"/>
    <w:rsid w:val="29627819"/>
    <w:rsid w:val="2AB64C21"/>
    <w:rsid w:val="2BA411B4"/>
    <w:rsid w:val="2BE53235"/>
    <w:rsid w:val="2C8A3DF8"/>
    <w:rsid w:val="2D8B4AA3"/>
    <w:rsid w:val="2D917F10"/>
    <w:rsid w:val="2DC12766"/>
    <w:rsid w:val="2DCA0C7A"/>
    <w:rsid w:val="2EC102CF"/>
    <w:rsid w:val="2EE25C76"/>
    <w:rsid w:val="2F480FA5"/>
    <w:rsid w:val="2F737930"/>
    <w:rsid w:val="2FE7795E"/>
    <w:rsid w:val="3148394C"/>
    <w:rsid w:val="31983B45"/>
    <w:rsid w:val="321B5F48"/>
    <w:rsid w:val="33784C9D"/>
    <w:rsid w:val="33A7493A"/>
    <w:rsid w:val="33A93FA9"/>
    <w:rsid w:val="343B467F"/>
    <w:rsid w:val="34A318F4"/>
    <w:rsid w:val="35180B61"/>
    <w:rsid w:val="3523218B"/>
    <w:rsid w:val="35637500"/>
    <w:rsid w:val="35780716"/>
    <w:rsid w:val="35B73962"/>
    <w:rsid w:val="36301896"/>
    <w:rsid w:val="376712E7"/>
    <w:rsid w:val="37817FE6"/>
    <w:rsid w:val="37AE5168"/>
    <w:rsid w:val="37C97989"/>
    <w:rsid w:val="38174E31"/>
    <w:rsid w:val="390239BE"/>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6B1672"/>
    <w:rsid w:val="437E6BAD"/>
    <w:rsid w:val="43B45680"/>
    <w:rsid w:val="43E503D2"/>
    <w:rsid w:val="44FC0D59"/>
    <w:rsid w:val="45F46709"/>
    <w:rsid w:val="46001285"/>
    <w:rsid w:val="460D74FE"/>
    <w:rsid w:val="46431172"/>
    <w:rsid w:val="46E00F76"/>
    <w:rsid w:val="47456395"/>
    <w:rsid w:val="47602F93"/>
    <w:rsid w:val="48060A78"/>
    <w:rsid w:val="48265F7A"/>
    <w:rsid w:val="489F220E"/>
    <w:rsid w:val="4A446A4D"/>
    <w:rsid w:val="4A7E66D3"/>
    <w:rsid w:val="4AF82D81"/>
    <w:rsid w:val="4B102B0C"/>
    <w:rsid w:val="4BE82693"/>
    <w:rsid w:val="4C3357F8"/>
    <w:rsid w:val="4C465518"/>
    <w:rsid w:val="4CA94020"/>
    <w:rsid w:val="4DBD7ADD"/>
    <w:rsid w:val="4ED57902"/>
    <w:rsid w:val="4F092A77"/>
    <w:rsid w:val="4F3363B9"/>
    <w:rsid w:val="50105C35"/>
    <w:rsid w:val="507F59AC"/>
    <w:rsid w:val="51190AE5"/>
    <w:rsid w:val="51B51175"/>
    <w:rsid w:val="522D7E73"/>
    <w:rsid w:val="52457B09"/>
    <w:rsid w:val="52EB1AE5"/>
    <w:rsid w:val="53CF133C"/>
    <w:rsid w:val="54592CBD"/>
    <w:rsid w:val="546C718F"/>
    <w:rsid w:val="55713605"/>
    <w:rsid w:val="55C51BA3"/>
    <w:rsid w:val="562A072C"/>
    <w:rsid w:val="568866B2"/>
    <w:rsid w:val="57260D5A"/>
    <w:rsid w:val="57A61AB9"/>
    <w:rsid w:val="584A6F9F"/>
    <w:rsid w:val="58FE78A6"/>
    <w:rsid w:val="59851C6F"/>
    <w:rsid w:val="59CF16BD"/>
    <w:rsid w:val="5A8763B6"/>
    <w:rsid w:val="5B412C0E"/>
    <w:rsid w:val="5C7400AD"/>
    <w:rsid w:val="5CCA7752"/>
    <w:rsid w:val="600867EC"/>
    <w:rsid w:val="61B368AD"/>
    <w:rsid w:val="621668B9"/>
    <w:rsid w:val="636418C2"/>
    <w:rsid w:val="636F687D"/>
    <w:rsid w:val="63C86502"/>
    <w:rsid w:val="63CA0AEB"/>
    <w:rsid w:val="63F65FAC"/>
    <w:rsid w:val="64F7334B"/>
    <w:rsid w:val="64F82BA6"/>
    <w:rsid w:val="6570783F"/>
    <w:rsid w:val="65D95117"/>
    <w:rsid w:val="6646724B"/>
    <w:rsid w:val="66996E60"/>
    <w:rsid w:val="672B73E7"/>
    <w:rsid w:val="67340937"/>
    <w:rsid w:val="693E3CEF"/>
    <w:rsid w:val="69A766FF"/>
    <w:rsid w:val="6A516748"/>
    <w:rsid w:val="6A7176EF"/>
    <w:rsid w:val="6C53360D"/>
    <w:rsid w:val="6C8856AD"/>
    <w:rsid w:val="6C8C1A22"/>
    <w:rsid w:val="6EB365E5"/>
    <w:rsid w:val="6F467459"/>
    <w:rsid w:val="705B5186"/>
    <w:rsid w:val="70A61B0B"/>
    <w:rsid w:val="70DF7B65"/>
    <w:rsid w:val="71356719"/>
    <w:rsid w:val="71AC6611"/>
    <w:rsid w:val="72657CBB"/>
    <w:rsid w:val="73E13BF4"/>
    <w:rsid w:val="73F97190"/>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2C4132"/>
    <w:rsid w:val="7D6340E7"/>
    <w:rsid w:val="7D99109C"/>
    <w:rsid w:val="7DA71A0B"/>
    <w:rsid w:val="7EAB205F"/>
    <w:rsid w:val="7FA4366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1742</Words>
  <Characters>1992</Characters>
  <Lines>35</Lines>
  <Paragraphs>30</Paragraphs>
  <TotalTime>17</TotalTime>
  <ScaleCrop>false</ScaleCrop>
  <LinksUpToDate>false</LinksUpToDate>
  <CharactersWithSpaces>2373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2025-09-02T03:16:57Z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357C9E41D0A240FAA473C91126CCEB5C_13</vt:lpwstr>
  </property>
  <property fmtid="{D5CDD505-2E9C-101B-9397-08002B2CF9AE}" pid="4" name="KSOTemplateDocerSaveRecord">
    <vt:lpwstr>eyJoZGlkIjoiYTQ3MTJkOWZlOWQ2NWU4Mzg4ODU5MTUyNzk5YTczZjkiLCJ1c2VySWQiOiIxNDg0NzQyMjAyIn0=</vt:lpwstr>
  </property>
</Properties>
</file>