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5AD98">
      <w:pPr>
        <w:pStyle w:val="2"/>
        <w:jc w:val="center"/>
        <w:rPr>
          <w:rFonts w:ascii="黑体" w:hAnsi="黑体" w:eastAsia="黑体"/>
          <w:sz w:val="32"/>
          <w:szCs w:val="32"/>
          <w:highlight w:val="none"/>
        </w:rPr>
      </w:pPr>
      <w:bookmarkStart w:id="0" w:name="_Toc134452747"/>
      <w:bookmarkStart w:id="1" w:name="_Toc228"/>
      <w:bookmarkStart w:id="2" w:name="_Toc3449"/>
      <w:r>
        <w:rPr>
          <w:rFonts w:hint="eastAsia" w:ascii="黑体" w:hAnsi="黑体" w:eastAsia="黑体"/>
          <w:sz w:val="32"/>
          <w:szCs w:val="32"/>
          <w:highlight w:val="none"/>
        </w:rPr>
        <w:t xml:space="preserve"> 采购公告</w:t>
      </w:r>
      <w:bookmarkEnd w:id="0"/>
      <w:bookmarkEnd w:id="1"/>
      <w:bookmarkEnd w:id="2"/>
    </w:p>
    <w:p w14:paraId="2BF592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  我公司现对电力工程施工总承包二级资质咨询服务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进行采购</w:t>
      </w:r>
      <w:r>
        <w:rPr>
          <w:rFonts w:hint="eastAsia" w:ascii="仿宋" w:hAnsi="仿宋" w:eastAsia="仿宋"/>
          <w:sz w:val="28"/>
          <w:szCs w:val="28"/>
          <w:highlight w:val="none"/>
        </w:rPr>
        <w:t>，欢迎符合条件的供应商参加，具体要求如下：</w:t>
      </w:r>
    </w:p>
    <w:p w14:paraId="09E302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/>
          <w:sz w:val="28"/>
          <w:szCs w:val="28"/>
          <w:highlight w:val="none"/>
        </w:rPr>
        <w:t>项目名称：电力工程施工总承包二级资质咨询服务</w:t>
      </w:r>
    </w:p>
    <w:p w14:paraId="01708ABB">
      <w:pPr>
        <w:pStyle w:val="2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279" w:leftChars="133" w:right="0" w:firstLine="243" w:firstLineChars="87"/>
        <w:jc w:val="both"/>
        <w:rPr>
          <w:rFonts w:hint="eastAsia" w:ascii="仿宋" w:hAnsi="仿宋" w:eastAsia="仿宋" w:cs="仿宋"/>
          <w:b w:val="0"/>
          <w:bCs w:val="0"/>
          <w:spacing w:val="-3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lang w:val="en-US" w:eastAsia="zh-CN"/>
        </w:rPr>
        <w:t>2.</w:t>
      </w:r>
      <w:r>
        <w:rPr>
          <w:rFonts w:hint="eastAsia"/>
          <w:color w:val="auto"/>
          <w:kern w:val="0"/>
          <w:sz w:val="28"/>
          <w:szCs w:val="28"/>
          <w:highlight w:val="none"/>
          <w:lang w:val="en-US" w:eastAsia="zh-CN"/>
        </w:rPr>
        <w:t>采购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lang w:val="en-US" w:eastAsia="zh-CN"/>
        </w:rPr>
        <w:t>内容：投标人按照《建筑业企业资质管理规定》，协助采购人申办电力工程施工总承包二级资质的咨询服务，协助甲方准备整理办理电力工程施工总承包二级资质所需材料，对所需人员、业绩进行指导，达到符合电力工程施工总承包二级资质办理条件，完成资质申报所有材料的提交，经行政主管部门审核通过并完成取证。</w:t>
      </w:r>
    </w:p>
    <w:p w14:paraId="271608C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hint="default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 w:bidi="ar-SA"/>
        </w:rPr>
        <w:t>3.采购控制价（含税价）：290000.00元。</w:t>
      </w:r>
    </w:p>
    <w:p w14:paraId="6BC225AB">
      <w:pPr>
        <w:pStyle w:val="2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/>
        <w:ind w:left="279" w:leftChars="133" w:right="0" w:firstLine="243" w:firstLineChars="87"/>
        <w:jc w:val="both"/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lang w:val="en-US" w:eastAsia="zh-CN"/>
        </w:rPr>
      </w:pPr>
      <w:bookmarkStart w:id="3" w:name="_Toc134452748"/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lang w:val="en-US" w:eastAsia="zh-CN"/>
        </w:rPr>
        <w:t>4.供应商资格要求</w:t>
      </w:r>
    </w:p>
    <w:p w14:paraId="704F1A95">
      <w:pPr>
        <w:pStyle w:val="2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/>
        <w:ind w:left="279" w:leftChars="133" w:right="0" w:firstLine="243" w:firstLineChars="87"/>
        <w:jc w:val="both"/>
        <w:rPr>
          <w:rFonts w:hint="default" w:ascii="仿宋" w:hAnsi="仿宋" w:eastAsia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lang w:val="en-US" w:eastAsia="zh-CN"/>
        </w:rPr>
        <w:t>4.1.</w:t>
      </w:r>
      <w:r>
        <w:rPr>
          <w:rFonts w:hint="default" w:ascii="仿宋" w:hAnsi="仿宋" w:eastAsia="仿宋"/>
          <w:color w:val="auto"/>
          <w:kern w:val="0"/>
          <w:sz w:val="28"/>
          <w:szCs w:val="28"/>
          <w:highlight w:val="none"/>
          <w:lang w:val="en-US" w:eastAsia="zh-CN"/>
        </w:rPr>
        <w:t>具有中华人民共和国境内注册的、具有独立法人资格的企业，行政主管部门颁发的有效的营业执照；</w:t>
      </w:r>
    </w:p>
    <w:p w14:paraId="795065A9">
      <w:pPr>
        <w:pStyle w:val="2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/>
        <w:ind w:left="279" w:leftChars="133" w:right="0" w:firstLine="243" w:firstLineChars="87"/>
        <w:jc w:val="both"/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lang w:val="en-US" w:eastAsia="zh-CN"/>
        </w:rPr>
        <w:t>4.2.提供近半年内，协助企业办理电力工程施工总承包二级资质的合同和资质证书业绩；</w:t>
      </w:r>
    </w:p>
    <w:p w14:paraId="4C9EB910">
      <w:pPr>
        <w:pStyle w:val="2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/>
        <w:ind w:left="279" w:leftChars="133" w:right="0" w:firstLine="243" w:firstLineChars="87"/>
        <w:jc w:val="both"/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kern w:val="0"/>
          <w:sz w:val="28"/>
          <w:szCs w:val="28"/>
          <w:highlight w:val="none"/>
          <w:lang w:val="en-US" w:eastAsia="zh-CN"/>
        </w:rPr>
        <w:t>4.3</w:t>
      </w:r>
      <w:r>
        <w:rPr>
          <w:rFonts w:hint="default" w:ascii="仿宋" w:hAnsi="仿宋" w:eastAsia="仿宋"/>
          <w:color w:val="auto"/>
          <w:kern w:val="0"/>
          <w:sz w:val="28"/>
          <w:szCs w:val="28"/>
          <w:highlight w:val="none"/>
          <w:lang w:val="en-US" w:eastAsia="zh-CN"/>
        </w:rPr>
        <w:t>与采购人存在利害关系可能影响采购公正性的法人、其他组织或者个人，不得参加本次采购活动；单位负责人为同一人或者存在控股、管理关系的不同单位，不得参加同一标段竞争，否则响应文件均将被否决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lang w:val="en-US" w:eastAsia="zh-CN"/>
        </w:rPr>
        <w:t>；</w:t>
      </w:r>
    </w:p>
    <w:p w14:paraId="10A78B65">
      <w:pPr>
        <w:pStyle w:val="2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/>
        <w:ind w:left="279" w:leftChars="133" w:right="0" w:firstLine="243" w:firstLineChars="87"/>
        <w:jc w:val="both"/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kern w:val="0"/>
          <w:sz w:val="28"/>
          <w:szCs w:val="28"/>
          <w:highlight w:val="none"/>
          <w:lang w:val="en-US" w:eastAsia="zh-CN"/>
        </w:rPr>
        <w:t>4.4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lang w:val="en-US" w:eastAsia="zh-CN"/>
        </w:rPr>
        <w:t>采购公告发布之日前三年内无行贿犯罪等重大违法记录。</w:t>
      </w:r>
    </w:p>
    <w:p w14:paraId="62E332DF">
      <w:pPr>
        <w:pStyle w:val="2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/>
        <w:ind w:left="279" w:leftChars="133" w:right="0" w:firstLine="243" w:firstLineChars="87"/>
        <w:jc w:val="both"/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lang w:val="en-US" w:eastAsia="zh-CN"/>
        </w:rPr>
      </w:pPr>
      <w:bookmarkStart w:id="4" w:name="_Toc521332562"/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lang w:val="en-US" w:eastAsia="zh-CN"/>
        </w:rPr>
        <w:t>4.</w:t>
      </w:r>
      <w:r>
        <w:rPr>
          <w:rFonts w:hint="eastAsia"/>
          <w:color w:val="auto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lang w:val="en-US" w:eastAsia="zh-CN"/>
        </w:rPr>
        <w:t>通过“信用中国”网站（www.creditchina.gov.cn）、中国政府采购网（www.ccgp.gov.cn）查询，未被列入失信被执行人、重大税收违法案件当事人、政府采购严重违法失信行为记录名单。</w:t>
      </w:r>
    </w:p>
    <w:p w14:paraId="18A64FD0">
      <w:pPr>
        <w:pStyle w:val="2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/>
        <w:ind w:left="279" w:leftChars="133" w:right="0" w:firstLine="243" w:firstLineChars="87"/>
        <w:jc w:val="both"/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lang w:val="en-US" w:eastAsia="zh-CN"/>
        </w:rPr>
        <w:t>4.6 本项目不接受联合体竞标。</w:t>
      </w:r>
    </w:p>
    <w:bookmarkEnd w:id="4"/>
    <w:p w14:paraId="58E13BB2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 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5</w:t>
      </w:r>
      <w:r>
        <w:rPr>
          <w:rFonts w:hint="eastAsia" w:ascii="仿宋" w:hAnsi="仿宋" w:eastAsia="仿宋"/>
          <w:sz w:val="28"/>
          <w:szCs w:val="28"/>
          <w:highlight w:val="none"/>
        </w:rPr>
        <w:t>.资格预审及采购文件的获取</w:t>
      </w:r>
    </w:p>
    <w:p w14:paraId="123C7D49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  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highlight w:val="none"/>
        </w:rPr>
        <w:t>.1截止时间：2025年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  <w:highlight w:val="none"/>
        </w:rPr>
        <w:t>时00分。</w:t>
      </w:r>
    </w:p>
    <w:p w14:paraId="543C2380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  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highlight w:val="none"/>
        </w:rPr>
        <w:t>.2预审方式：供应商将资格审查所需材料附在一个PDF文档里，在截止时间前发送至邮箱：gaoxinshuidian@163.com。邮件标题为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供应商名称+项目名称</w:t>
      </w:r>
      <w:r>
        <w:rPr>
          <w:rFonts w:hint="eastAsia" w:ascii="仿宋" w:hAnsi="仿宋" w:eastAsia="仿宋"/>
          <w:sz w:val="28"/>
          <w:szCs w:val="28"/>
          <w:highlight w:val="none"/>
        </w:rPr>
        <w:t>，正文备注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联系人、联系方式、采购文件接收邮箱地址</w:t>
      </w:r>
      <w:r>
        <w:rPr>
          <w:rFonts w:hint="eastAsia" w:ascii="仿宋" w:hAnsi="仿宋" w:eastAsia="仿宋"/>
          <w:sz w:val="28"/>
          <w:szCs w:val="28"/>
          <w:highlight w:val="none"/>
        </w:rPr>
        <w:t>。</w:t>
      </w:r>
      <w:r>
        <w:rPr>
          <w:rStyle w:val="41"/>
          <w:rFonts w:hint="eastAsia" w:ascii="仿宋" w:hAnsi="仿宋" w:eastAsia="仿宋" w:cs="仿宋"/>
          <w:szCs w:val="28"/>
          <w:highlight w:val="none"/>
        </w:rPr>
        <w:t>由采购人受理</w:t>
      </w:r>
      <w:r>
        <w:rPr>
          <w:rStyle w:val="41"/>
          <w:rFonts w:hint="eastAsia" w:ascii="仿宋" w:hAnsi="仿宋" w:eastAsia="仿宋" w:cs="仿宋"/>
          <w:szCs w:val="28"/>
          <w:highlight w:val="none"/>
          <w:lang w:eastAsia="zh-CN"/>
        </w:rPr>
        <w:t>审核通过</w:t>
      </w:r>
      <w:r>
        <w:rPr>
          <w:rStyle w:val="41"/>
          <w:rFonts w:hint="eastAsia" w:ascii="仿宋" w:hAnsi="仿宋" w:eastAsia="仿宋" w:cs="仿宋"/>
          <w:szCs w:val="28"/>
          <w:highlight w:val="none"/>
        </w:rPr>
        <w:t>后，通过邮箱向审查合格的供应商发放采购文件。</w:t>
      </w:r>
    </w:p>
    <w:p w14:paraId="79B63930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  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highlight w:val="none"/>
        </w:rPr>
        <w:t>.3资格审查材料：营业执照复印件；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业绩证明材料复印件（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lang w:val="en-US" w:eastAsia="zh-CN"/>
        </w:rPr>
        <w:t>协助企业办理电力工程施工总承包二级资质的合同和资质证书业绩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；</w:t>
      </w:r>
      <w:r>
        <w:rPr>
          <w:rFonts w:hint="eastAsia" w:ascii="仿宋" w:hAnsi="仿宋" w:eastAsia="仿宋"/>
          <w:sz w:val="28"/>
          <w:szCs w:val="28"/>
          <w:highlight w:val="none"/>
        </w:rPr>
        <w:t>法定代表人身份证明；法定代表人授权委托书；在经营活动中无重大违法记录和行贿犯罪记录的承诺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；</w:t>
      </w:r>
      <w:r>
        <w:rPr>
          <w:rFonts w:hint="eastAsia" w:ascii="仿宋" w:hAnsi="仿宋" w:eastAsia="仿宋"/>
          <w:sz w:val="28"/>
          <w:szCs w:val="28"/>
          <w:highlight w:val="none"/>
        </w:rPr>
        <w:t>中国裁判文书网（http://wenshu.court.gov.cn)分别查询供应商、法定代表人无行贿犯罪记录查询网页截图；“信用中国”网站、中国政府采购网查询网页截图等材料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lang w:val="en-US" w:eastAsia="zh-CN"/>
        </w:rPr>
        <w:t>(截图均需带有查询日期）</w:t>
      </w:r>
      <w:r>
        <w:rPr>
          <w:rFonts w:hint="eastAsia" w:ascii="仿宋" w:hAnsi="仿宋" w:eastAsia="仿宋"/>
          <w:b w:val="0"/>
          <w:bCs w:val="0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仿宋" w:hAnsi="仿宋" w:eastAsia="仿宋"/>
          <w:sz w:val="28"/>
          <w:szCs w:val="28"/>
          <w:highlight w:val="none"/>
        </w:rPr>
        <w:t>以上材料均需加盖供应商公章。</w:t>
      </w:r>
    </w:p>
    <w:p w14:paraId="1D66A82E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  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highlight w:val="none"/>
        </w:rPr>
        <w:t>.响应文件递交时间以及地点</w:t>
      </w:r>
    </w:p>
    <w:p w14:paraId="1E6B53D5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  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highlight w:val="none"/>
        </w:rPr>
        <w:t>.1时间：2025年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17</w:t>
      </w:r>
      <w:r>
        <w:rPr>
          <w:rFonts w:hint="eastAsia" w:ascii="仿宋" w:hAnsi="仿宋" w:eastAsia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  <w:highlight w:val="none"/>
        </w:rPr>
        <w:t>时00分至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  <w:highlight w:val="none"/>
        </w:rPr>
        <w:t>时30 分。</w:t>
      </w:r>
    </w:p>
    <w:p w14:paraId="5E4FD722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  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highlight w:val="none"/>
        </w:rPr>
        <w:t>.2地点：青岛市高新区聚贤桥路50号高实集团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  <w:highlight w:val="none"/>
        </w:rPr>
        <w:t>楼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801</w:t>
      </w:r>
      <w:r>
        <w:rPr>
          <w:rFonts w:hint="eastAsia" w:ascii="仿宋" w:hAnsi="仿宋" w:eastAsia="仿宋"/>
          <w:sz w:val="28"/>
          <w:szCs w:val="28"/>
          <w:highlight w:val="none"/>
        </w:rPr>
        <w:t>会议室。</w:t>
      </w:r>
    </w:p>
    <w:p w14:paraId="76490202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 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7</w:t>
      </w:r>
      <w:r>
        <w:rPr>
          <w:rFonts w:hint="eastAsia" w:ascii="仿宋" w:hAnsi="仿宋" w:eastAsia="仿宋"/>
          <w:sz w:val="28"/>
          <w:szCs w:val="28"/>
          <w:highlight w:val="none"/>
        </w:rPr>
        <w:t>.磋商时间以及地点</w:t>
      </w:r>
    </w:p>
    <w:p w14:paraId="2EC0B2E0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  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  <w:highlight w:val="none"/>
        </w:rPr>
        <w:t>.1时间：2025年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17</w:t>
      </w:r>
      <w:r>
        <w:rPr>
          <w:rFonts w:hint="eastAsia" w:ascii="仿宋" w:hAnsi="仿宋" w:eastAsia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  <w:highlight w:val="none"/>
        </w:rPr>
        <w:t>时30 分。</w:t>
      </w:r>
    </w:p>
    <w:p w14:paraId="37E9EA76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  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  <w:highlight w:val="none"/>
        </w:rPr>
        <w:t>.2地点：青岛市高新区聚贤桥路50号高实集团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  <w:highlight w:val="none"/>
        </w:rPr>
        <w:t>楼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801</w:t>
      </w:r>
      <w:r>
        <w:rPr>
          <w:rFonts w:hint="eastAsia" w:ascii="仿宋" w:hAnsi="仿宋" w:eastAsia="仿宋"/>
          <w:sz w:val="28"/>
          <w:szCs w:val="28"/>
          <w:highlight w:val="none"/>
        </w:rPr>
        <w:t>会议室。</w:t>
      </w:r>
    </w:p>
    <w:p w14:paraId="3F38D69B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  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  <w:highlight w:val="none"/>
        </w:rPr>
        <w:t>.联系方式</w:t>
      </w:r>
    </w:p>
    <w:p w14:paraId="3D421F50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  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  <w:highlight w:val="none"/>
        </w:rPr>
        <w:t>.1采购人：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青岛高新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eastAsia="zh-CN"/>
        </w:rPr>
        <w:t>电力发展有限公司</w:t>
      </w:r>
    </w:p>
    <w:p w14:paraId="0595189C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  联 系 人：纪虹延</w:t>
      </w:r>
    </w:p>
    <w:p w14:paraId="3586148C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  电    话：0532-68687097</w:t>
      </w:r>
    </w:p>
    <w:p w14:paraId="63477B91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  地    址：青岛市高新区聚贤桥路50号高实集团10楼。</w:t>
      </w:r>
    </w:p>
    <w:p w14:paraId="3B1950A3">
      <w:pPr>
        <w:pStyle w:val="17"/>
        <w:spacing w:line="560" w:lineRule="exact"/>
        <w:ind w:firstLine="6440" w:firstLineChars="23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2025年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  <w:highlight w:val="none"/>
        </w:rPr>
        <w:t>日</w:t>
      </w:r>
    </w:p>
    <w:p w14:paraId="6218E9E4">
      <w:pPr>
        <w:widowControl/>
        <w:jc w:val="left"/>
        <w:rPr>
          <w:rFonts w:ascii="黑体" w:hAnsi="黑体" w:eastAsia="黑体" w:cs="Arial"/>
          <w:b/>
          <w:bCs/>
          <w:kern w:val="44"/>
          <w:sz w:val="32"/>
          <w:szCs w:val="32"/>
          <w:highlight w:val="none"/>
        </w:rPr>
      </w:pPr>
      <w:r>
        <w:rPr>
          <w:rFonts w:ascii="黑体" w:hAnsi="黑体" w:eastAsia="黑体"/>
          <w:sz w:val="32"/>
          <w:szCs w:val="32"/>
          <w:highlight w:val="none"/>
        </w:rPr>
        <w:br w:type="page"/>
      </w:r>
    </w:p>
    <w:bookmarkEnd w:id="3"/>
    <w:p w14:paraId="72241F6E">
      <w:pPr>
        <w:spacing w:line="520" w:lineRule="exact"/>
        <w:jc w:val="center"/>
        <w:outlineLvl w:val="0"/>
        <w:rPr>
          <w:rFonts w:asciiTheme="minorEastAsia" w:hAnsiTheme="minorEastAsia" w:eastAsiaTheme="minorEastAsia"/>
          <w:sz w:val="28"/>
          <w:szCs w:val="28"/>
          <w:highlight w:val="none"/>
        </w:rPr>
      </w:pPr>
      <w:bookmarkStart w:id="5" w:name="_Toc25190"/>
      <w:bookmarkStart w:id="6" w:name="_Toc28554"/>
      <w:bookmarkStart w:id="7" w:name="_Toc134452749"/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 xml:space="preserve">  采购需求</w:t>
      </w:r>
      <w:bookmarkEnd w:id="5"/>
      <w:bookmarkEnd w:id="6"/>
      <w:bookmarkEnd w:id="7"/>
      <w:bookmarkStart w:id="8" w:name="_Toc134452750"/>
    </w:p>
    <w:bookmarkEnd w:id="8"/>
    <w:p w14:paraId="4D8D49BF">
      <w:pPr>
        <w:adjustRightInd/>
        <w:snapToGrid/>
        <w:spacing w:after="0"/>
        <w:rPr>
          <w:rFonts w:ascii="黑体" w:hAnsi="黑体" w:eastAsia="黑体" w:cs="宋体"/>
          <w:color w:val="000000"/>
          <w:sz w:val="32"/>
          <w:szCs w:val="32"/>
          <w:highlight w:val="none"/>
        </w:rPr>
      </w:pPr>
      <w:bookmarkStart w:id="9" w:name="_Toc134452757"/>
      <w:r>
        <w:rPr>
          <w:rFonts w:ascii="黑体" w:hAnsi="黑体" w:eastAsia="黑体" w:cs="宋体"/>
          <w:color w:val="000000"/>
          <w:sz w:val="32"/>
          <w:szCs w:val="32"/>
          <w:highlight w:val="none"/>
        </w:rPr>
        <w:t>一</w:t>
      </w: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t>、</w:t>
      </w:r>
      <w:r>
        <w:rPr>
          <w:rFonts w:ascii="黑体" w:hAnsi="黑体" w:eastAsia="黑体" w:cs="宋体"/>
          <w:color w:val="000000"/>
          <w:sz w:val="32"/>
          <w:szCs w:val="32"/>
          <w:highlight w:val="none"/>
        </w:rPr>
        <w:t>采购需求</w:t>
      </w:r>
    </w:p>
    <w:p w14:paraId="1DEEFA96">
      <w:pPr>
        <w:adjustRightInd/>
        <w:snapToGrid/>
        <w:spacing w:after="0"/>
        <w:ind w:firstLine="600" w:firstLineChars="200"/>
        <w:rPr>
          <w:rFonts w:hint="default" w:ascii="仿宋" w:hAnsi="仿宋" w:eastAsia="仿宋" w:cs="宋体"/>
          <w:color w:val="000000"/>
          <w:sz w:val="30"/>
          <w:szCs w:val="30"/>
          <w:highlight w:val="none"/>
          <w:lang w:val="en-US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highlight w:val="none"/>
        </w:rPr>
        <w:t>1.项目名称：</w:t>
      </w:r>
      <w:r>
        <w:rPr>
          <w:rFonts w:hint="eastAsia" w:ascii="仿宋" w:hAnsi="仿宋" w:eastAsia="仿宋" w:cs="宋体"/>
          <w:color w:val="000000"/>
          <w:sz w:val="30"/>
          <w:szCs w:val="30"/>
          <w:highlight w:val="none"/>
          <w:lang w:val="en-US" w:eastAsia="zh-CN"/>
        </w:rPr>
        <w:t>电力工程施工总承包二级资质咨询服务</w:t>
      </w:r>
    </w:p>
    <w:p w14:paraId="4249E5BB">
      <w:pPr>
        <w:adjustRightInd/>
        <w:snapToGrid/>
        <w:spacing w:after="0"/>
        <w:ind w:firstLine="600" w:firstLineChars="200"/>
        <w:rPr>
          <w:rFonts w:hint="default" w:ascii="仿宋" w:hAnsi="仿宋" w:eastAsia="仿宋" w:cs="宋体"/>
          <w:color w:val="000000"/>
          <w:sz w:val="30"/>
          <w:szCs w:val="30"/>
          <w:highlight w:val="none"/>
          <w:lang w:val="en-US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highlight w:val="none"/>
        </w:rPr>
        <w:t>2.服务内容：</w:t>
      </w:r>
      <w:r>
        <w:rPr>
          <w:rFonts w:hint="eastAsia" w:ascii="仿宋" w:hAnsi="仿宋" w:eastAsia="仿宋" w:cs="宋体"/>
          <w:color w:val="000000"/>
          <w:sz w:val="30"/>
          <w:szCs w:val="30"/>
          <w:highlight w:val="none"/>
          <w:lang w:val="en-US" w:eastAsia="zh-CN"/>
        </w:rPr>
        <w:t>投标人按照《建筑业企业资质管理规定》，协助采购人申办电力工程施工总承包二级资质的咨询服务，协助甲方准备整理办理电力工程施工总承包二级资质所需材料，对所需人员、业绩进行指导，达到符合电力工程施工总承包二级资质办理条件，完成资质申报所有材料的提交，经行政主管部门审核通过并完成取证。</w:t>
      </w:r>
    </w:p>
    <w:p w14:paraId="55653709">
      <w:pPr>
        <w:adjustRightInd/>
        <w:snapToGrid/>
        <w:spacing w:after="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t>二、</w:t>
      </w: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  <w:lang w:val="en-US" w:eastAsia="zh-CN"/>
        </w:rPr>
        <w:t>时间</w:t>
      </w: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t xml:space="preserve">要求 </w:t>
      </w:r>
    </w:p>
    <w:p w14:paraId="3AD39C06">
      <w:pPr>
        <w:adjustRightInd/>
        <w:snapToGrid/>
        <w:spacing w:after="0"/>
        <w:ind w:firstLine="600" w:firstLineChars="200"/>
        <w:rPr>
          <w:rFonts w:ascii="仿宋" w:hAnsi="仿宋" w:eastAsia="仿宋" w:cs="宋体"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highlight w:val="none"/>
        </w:rPr>
        <w:t>自合同签订之日起</w:t>
      </w:r>
      <w:r>
        <w:rPr>
          <w:rFonts w:hint="eastAsia" w:ascii="仿宋" w:hAnsi="仿宋" w:eastAsia="仿宋" w:cs="宋体"/>
          <w:color w:val="000000"/>
          <w:sz w:val="30"/>
          <w:szCs w:val="30"/>
          <w:highlight w:val="none"/>
          <w:lang w:val="en-US" w:eastAsia="zh-CN"/>
        </w:rPr>
        <w:t>4个月内协助甲方取得电力工程施工总承包二级资质</w:t>
      </w:r>
      <w:r>
        <w:rPr>
          <w:rFonts w:hint="eastAsia" w:ascii="仿宋" w:hAnsi="仿宋" w:eastAsia="仿宋" w:cs="宋体"/>
          <w:color w:val="000000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sz w:val="30"/>
          <w:szCs w:val="30"/>
          <w:highlight w:val="none"/>
        </w:rPr>
        <w:t>除人力不可抗拒及不可预见的因素外，一律不得顺延。</w:t>
      </w:r>
    </w:p>
    <w:p w14:paraId="6F42ED3F">
      <w:pPr>
        <w:adjustRightInd/>
        <w:snapToGrid/>
        <w:spacing w:after="0"/>
        <w:rPr>
          <w:rFonts w:ascii="黑体" w:hAnsi="黑体" w:eastAsia="黑体" w:cs="宋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t>、付款及结算方式</w:t>
      </w:r>
    </w:p>
    <w:p w14:paraId="2872F988">
      <w:pPr>
        <w:adjustRightInd/>
        <w:snapToGrid/>
        <w:spacing w:after="0"/>
        <w:ind w:firstLine="600" w:firstLineChars="200"/>
        <w:rPr>
          <w:rFonts w:ascii="仿宋" w:hAnsi="仿宋" w:eastAsia="仿宋" w:cs="宋体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宋体"/>
          <w:color w:val="auto"/>
          <w:sz w:val="30"/>
          <w:szCs w:val="30"/>
          <w:highlight w:val="none"/>
        </w:rPr>
        <w:t>1.固定总价。</w:t>
      </w:r>
    </w:p>
    <w:p w14:paraId="6BC7D12F">
      <w:pPr>
        <w:adjustRightInd/>
        <w:snapToGrid/>
        <w:spacing w:after="0"/>
        <w:ind w:firstLine="600" w:firstLineChars="200"/>
        <w:rPr>
          <w:rFonts w:hint="eastAsia" w:ascii="仿宋" w:hAnsi="仿宋" w:eastAsia="仿宋" w:cs="宋体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宋体"/>
          <w:color w:val="auto"/>
          <w:sz w:val="30"/>
          <w:szCs w:val="30"/>
          <w:highlight w:val="none"/>
        </w:rPr>
        <w:t>2.</w:t>
      </w:r>
      <w:r>
        <w:rPr>
          <w:rFonts w:hint="eastAsia" w:ascii="仿宋" w:hAnsi="仿宋" w:eastAsia="仿宋" w:cs="宋体"/>
          <w:color w:val="auto"/>
          <w:sz w:val="30"/>
          <w:szCs w:val="30"/>
          <w:highlight w:val="none"/>
          <w:lang w:val="en-US" w:eastAsia="zh-CN"/>
        </w:rPr>
        <w:t>合同签订后，乙方</w:t>
      </w:r>
      <w:r>
        <w:rPr>
          <w:rFonts w:hint="eastAsia" w:ascii="仿宋" w:hAnsi="仿宋" w:eastAsia="仿宋" w:cs="宋体"/>
          <w:color w:val="auto"/>
          <w:sz w:val="30"/>
          <w:szCs w:val="30"/>
          <w:highlight w:val="none"/>
        </w:rPr>
        <w:t>根据国家现行税率向甲方开具</w:t>
      </w:r>
      <w:r>
        <w:rPr>
          <w:rFonts w:hint="eastAsia" w:ascii="仿宋" w:hAnsi="仿宋" w:eastAsia="仿宋" w:cs="宋体"/>
          <w:color w:val="auto"/>
          <w:sz w:val="30"/>
          <w:szCs w:val="30"/>
          <w:highlight w:val="none"/>
          <w:lang w:val="en-US" w:eastAsia="zh-CN"/>
        </w:rPr>
        <w:t>全</w:t>
      </w:r>
      <w:r>
        <w:rPr>
          <w:rFonts w:hint="eastAsia" w:ascii="仿宋" w:hAnsi="仿宋" w:eastAsia="仿宋" w:cs="宋体"/>
          <w:color w:val="auto"/>
          <w:sz w:val="30"/>
          <w:szCs w:val="30"/>
          <w:highlight w:val="none"/>
        </w:rPr>
        <w:t>额发票</w:t>
      </w:r>
      <w:r>
        <w:rPr>
          <w:rFonts w:hint="eastAsia" w:ascii="仿宋" w:hAnsi="仿宋" w:eastAsia="仿宋" w:cs="宋体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宋体"/>
          <w:color w:val="auto"/>
          <w:sz w:val="30"/>
          <w:szCs w:val="30"/>
          <w:highlight w:val="none"/>
          <w:lang w:val="en-US" w:eastAsia="zh-CN"/>
        </w:rPr>
        <w:t>甲方向乙方支付合同总额10%首付款；甲方取得</w:t>
      </w:r>
      <w:r>
        <w:rPr>
          <w:rFonts w:hint="eastAsia" w:ascii="仿宋" w:hAnsi="仿宋" w:eastAsia="仿宋" w:cs="宋体"/>
          <w:color w:val="000000"/>
          <w:sz w:val="30"/>
          <w:szCs w:val="30"/>
          <w:highlight w:val="none"/>
          <w:lang w:val="en-US" w:eastAsia="zh-CN"/>
        </w:rPr>
        <w:t>电力工程施工总承包二级</w:t>
      </w:r>
      <w:r>
        <w:rPr>
          <w:rFonts w:hint="eastAsia" w:ascii="仿宋" w:hAnsi="仿宋" w:eastAsia="仿宋" w:cs="宋体"/>
          <w:color w:val="auto"/>
          <w:sz w:val="30"/>
          <w:szCs w:val="30"/>
          <w:highlight w:val="none"/>
          <w:lang w:val="en-US" w:eastAsia="zh-CN"/>
        </w:rPr>
        <w:t>资质后，</w:t>
      </w:r>
      <w:r>
        <w:rPr>
          <w:rFonts w:hint="eastAsia" w:ascii="仿宋" w:hAnsi="仿宋" w:eastAsia="仿宋" w:cs="宋体"/>
          <w:color w:val="auto"/>
          <w:sz w:val="30"/>
          <w:szCs w:val="30"/>
          <w:highlight w:val="none"/>
        </w:rPr>
        <w:t>甲方向乙方支付</w:t>
      </w:r>
      <w:r>
        <w:rPr>
          <w:rFonts w:hint="eastAsia" w:ascii="仿宋" w:hAnsi="仿宋" w:eastAsia="仿宋" w:cs="宋体"/>
          <w:color w:val="auto"/>
          <w:sz w:val="30"/>
          <w:szCs w:val="30"/>
          <w:highlight w:val="none"/>
          <w:lang w:val="en-US" w:eastAsia="zh-CN"/>
        </w:rPr>
        <w:t>剩余</w:t>
      </w:r>
      <w:r>
        <w:rPr>
          <w:rFonts w:hint="eastAsia" w:ascii="仿宋" w:hAnsi="仿宋" w:eastAsia="仿宋" w:cs="宋体"/>
          <w:color w:val="auto"/>
          <w:sz w:val="30"/>
          <w:szCs w:val="30"/>
          <w:highlight w:val="none"/>
        </w:rPr>
        <w:t>费用</w:t>
      </w:r>
      <w:r>
        <w:rPr>
          <w:rFonts w:hint="eastAsia" w:ascii="仿宋" w:hAnsi="仿宋" w:eastAsia="仿宋" w:cs="宋体"/>
          <w:color w:val="auto"/>
          <w:sz w:val="30"/>
          <w:szCs w:val="30"/>
          <w:highlight w:val="none"/>
          <w:lang w:eastAsia="zh-CN"/>
        </w:rPr>
        <w:t>。</w:t>
      </w:r>
    </w:p>
    <w:p w14:paraId="7E81C9C4">
      <w:pPr>
        <w:adjustRightInd/>
        <w:snapToGrid/>
        <w:spacing w:after="0"/>
        <w:ind w:firstLine="1920" w:firstLineChars="600"/>
        <w:rPr>
          <w:rFonts w:ascii="黑体" w:hAnsi="黑体" w:eastAsia="黑体" w:cs="Times New Roman"/>
          <w:color w:val="000000"/>
          <w:sz w:val="32"/>
          <w:szCs w:val="32"/>
          <w:highlight w:val="none"/>
        </w:rPr>
      </w:pPr>
    </w:p>
    <w:p w14:paraId="0E53C797">
      <w:pPr>
        <w:adjustRightInd/>
        <w:snapToGrid/>
        <w:spacing w:after="0"/>
        <w:ind w:firstLine="1920" w:firstLineChars="600"/>
        <w:rPr>
          <w:rFonts w:ascii="黑体" w:hAnsi="黑体" w:eastAsia="黑体" w:cs="Times New Roman"/>
          <w:color w:val="000000"/>
          <w:sz w:val="32"/>
          <w:szCs w:val="32"/>
          <w:highlight w:val="none"/>
        </w:rPr>
      </w:pPr>
    </w:p>
    <w:p w14:paraId="3D0E5584">
      <w:pPr>
        <w:ind w:firstLine="562" w:firstLineChars="200"/>
        <w:rPr>
          <w:rFonts w:hint="eastAsia"/>
          <w:highlight w:val="none"/>
        </w:rPr>
      </w:pPr>
      <w:r>
        <w:rPr>
          <w:rFonts w:hint="eastAsia" w:cs="Times New Roman" w:asciiTheme="minorEastAsia" w:hAnsiTheme="minorEastAsia" w:eastAsiaTheme="minorEastAsia"/>
          <w:b/>
          <w:bCs/>
          <w:kern w:val="2"/>
          <w:sz w:val="28"/>
          <w:szCs w:val="28"/>
          <w:highlight w:val="none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br w:type="page"/>
      </w:r>
    </w:p>
    <w:bookmarkEnd w:id="9"/>
    <w:p w14:paraId="62DA6785">
      <w:pPr>
        <w:spacing w:before="100" w:beforeAutospacing="1" w:after="100" w:afterAutospacing="1" w:line="360" w:lineRule="auto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在经营活动中无重大违法记录和行贿犯罪记录的承诺</w:t>
      </w:r>
    </w:p>
    <w:p w14:paraId="2066E954">
      <w:pPr>
        <w:spacing w:line="360" w:lineRule="auto"/>
        <w:jc w:val="center"/>
        <w:rPr>
          <w:rFonts w:ascii="仿宋" w:hAnsi="仿宋" w:eastAsia="仿宋"/>
          <w:sz w:val="24"/>
          <w:szCs w:val="24"/>
        </w:rPr>
      </w:pPr>
    </w:p>
    <w:p w14:paraId="318E895D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我方在参加</w:t>
      </w:r>
      <w:r>
        <w:rPr>
          <w:rFonts w:hint="eastAsia" w:ascii="仿宋" w:hAnsi="仿宋" w:eastAsia="仿宋"/>
          <w:sz w:val="24"/>
          <w:szCs w:val="24"/>
          <w:u w:val="single"/>
        </w:rPr>
        <w:t>（项目名称）</w:t>
      </w:r>
      <w:r>
        <w:rPr>
          <w:rFonts w:hint="eastAsia" w:ascii="仿宋" w:hAnsi="仿宋" w:eastAsia="仿宋"/>
          <w:sz w:val="24"/>
          <w:szCs w:val="24"/>
        </w:rPr>
        <w:t>投标活动前</w:t>
      </w: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年内，我方被公开披露或查处的违法违规行为有：，但在经营活动中：</w:t>
      </w:r>
    </w:p>
    <w:p w14:paraId="163D6650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1</w:t>
      </w:r>
      <w:r>
        <w:rPr>
          <w:rFonts w:hint="eastAsia" w:ascii="仿宋" w:hAnsi="仿宋" w:eastAsia="仿宋"/>
          <w:sz w:val="24"/>
          <w:szCs w:val="24"/>
        </w:rPr>
        <w:t>、没有重大违法记录（重大违法记录指</w:t>
      </w:r>
      <w:r>
        <w:rPr>
          <w:rFonts w:hint="eastAsia" w:ascii="仿宋" w:hAnsi="仿宋" w:eastAsia="仿宋" w:cs="宋体"/>
          <w:kern w:val="0"/>
          <w:sz w:val="24"/>
          <w:szCs w:val="24"/>
        </w:rPr>
        <w:t>投标人因违法经营受到刑事处罚或者责令停产停业、吊销许可证或者执照、较大数额罚款等行政处罚）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127BA6CB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、没有行贿犯罪记录（查询内容：①供应商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24"/>
          <w:szCs w:val="24"/>
        </w:rPr>
        <w:t xml:space="preserve"> 、组织机构代码证或统一社会信用代码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/>
          <w:sz w:val="24"/>
          <w:szCs w:val="24"/>
        </w:rPr>
        <w:t>；②法定代表人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24"/>
          <w:szCs w:val="24"/>
        </w:rPr>
        <w:t>、身份证号码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24"/>
          <w:szCs w:val="24"/>
        </w:rPr>
        <w:t>；③项目负责人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24"/>
          <w:szCs w:val="24"/>
        </w:rPr>
        <w:t>、身份证号码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/>
          <w:sz w:val="24"/>
          <w:szCs w:val="24"/>
        </w:rPr>
        <w:t>）。</w:t>
      </w:r>
    </w:p>
    <w:p w14:paraId="0D756481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以上承诺若与实际情况不符，我方自愿承担一切法律后果。</w:t>
      </w:r>
    </w:p>
    <w:p w14:paraId="10D52C68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</w:p>
    <w:p w14:paraId="1D06A4B3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</w:p>
    <w:p w14:paraId="7820042C">
      <w:pPr>
        <w:spacing w:line="360" w:lineRule="auto"/>
        <w:ind w:firstLine="360" w:firstLineChars="1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投标人：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   （公章）</w:t>
      </w:r>
    </w:p>
    <w:p w14:paraId="177A2093">
      <w:pPr>
        <w:spacing w:line="360" w:lineRule="auto"/>
        <w:ind w:firstLine="360" w:firstLineChars="1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日期：    年  月  日</w:t>
      </w:r>
    </w:p>
    <w:p w14:paraId="5D7A5660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1ACFDCE4">
      <w:pPr>
        <w:spacing w:line="360" w:lineRule="auto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备注：1.投标人没有被公开披露或查处违法违规行为的，注明“无”即可。</w:t>
      </w:r>
    </w:p>
    <w:p w14:paraId="58CAE519">
      <w:pPr>
        <w:spacing w:line="360" w:lineRule="auto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2.</w:t>
      </w:r>
      <w:r>
        <w:rPr>
          <w:rFonts w:hint="eastAsia" w:ascii="仿宋" w:hAnsi="仿宋" w:eastAsia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/>
          <w:sz w:val="24"/>
          <w:szCs w:val="24"/>
        </w:rPr>
        <w:t>文件未要求项目负责人的，项目负责人一栏可删除。</w:t>
      </w:r>
    </w:p>
    <w:p w14:paraId="7AC64367">
      <w:pPr>
        <w:widowControl/>
        <w:autoSpaceDE w:val="0"/>
        <w:autoSpaceDN w:val="0"/>
        <w:adjustRightInd w:val="0"/>
        <w:spacing w:line="360" w:lineRule="auto"/>
        <w:rPr>
          <w:rFonts w:ascii="仿宋" w:hAnsi="仿宋" w:eastAsia="仿宋"/>
          <w:kern w:val="1"/>
          <w:sz w:val="24"/>
          <w:szCs w:val="24"/>
        </w:rPr>
      </w:pPr>
    </w:p>
    <w:p w14:paraId="44CDDFA6">
      <w:pPr>
        <w:widowControl/>
        <w:jc w:val="lef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ascii="仿宋" w:hAnsi="仿宋" w:eastAsia="仿宋" w:cs="仿宋"/>
          <w:b/>
          <w:bCs/>
          <w:sz w:val="24"/>
          <w:szCs w:val="24"/>
        </w:rPr>
        <w:br w:type="page"/>
      </w:r>
    </w:p>
    <w:p w14:paraId="7C7F8A27">
      <w:pPr>
        <w:spacing w:line="440" w:lineRule="exact"/>
        <w:jc w:val="center"/>
        <w:rPr>
          <w:rFonts w:ascii="仿宋" w:hAnsi="仿宋" w:eastAsia="仿宋" w:cs="仿宋"/>
          <w:sz w:val="28"/>
          <w:szCs w:val="28"/>
        </w:rPr>
      </w:pPr>
      <w:bookmarkStart w:id="10" w:name="_Toc300835213"/>
      <w:bookmarkStart w:id="11" w:name="_Toc152045791"/>
      <w:bookmarkStart w:id="12" w:name="_Toc247514283"/>
      <w:bookmarkStart w:id="13" w:name="_Toc144974860"/>
      <w:bookmarkStart w:id="14" w:name="_Toc152042580"/>
      <w:bookmarkStart w:id="15" w:name="_Toc247527831"/>
      <w:r>
        <w:rPr>
          <w:rFonts w:hint="eastAsia" w:ascii="仿宋" w:hAnsi="仿宋" w:eastAsia="仿宋" w:cs="仿宋"/>
          <w:sz w:val="28"/>
          <w:szCs w:val="28"/>
        </w:rPr>
        <w:t>法定代表人身份证明</w:t>
      </w:r>
      <w:bookmarkEnd w:id="10"/>
      <w:bookmarkEnd w:id="11"/>
      <w:bookmarkEnd w:id="12"/>
      <w:bookmarkEnd w:id="13"/>
      <w:bookmarkEnd w:id="14"/>
      <w:bookmarkEnd w:id="15"/>
    </w:p>
    <w:p w14:paraId="1C88C1B8">
      <w:pPr>
        <w:spacing w:line="440" w:lineRule="exact"/>
        <w:rPr>
          <w:rFonts w:ascii="仿宋" w:hAnsi="仿宋" w:eastAsia="仿宋" w:cs="仿宋"/>
          <w:sz w:val="20"/>
        </w:rPr>
      </w:pPr>
    </w:p>
    <w:p w14:paraId="72DEA6EF">
      <w:pPr>
        <w:spacing w:line="440" w:lineRule="exact"/>
        <w:rPr>
          <w:rFonts w:ascii="仿宋" w:hAnsi="仿宋" w:eastAsia="仿宋" w:cs="仿宋"/>
          <w:sz w:val="24"/>
          <w:szCs w:val="24"/>
        </w:rPr>
      </w:pPr>
    </w:p>
    <w:p w14:paraId="685EDBF0">
      <w:pPr>
        <w:spacing w:line="44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投标人名称：</w:t>
      </w:r>
    </w:p>
    <w:p w14:paraId="0E492A42">
      <w:pPr>
        <w:spacing w:line="44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单位性质：</w:t>
      </w:r>
    </w:p>
    <w:p w14:paraId="24550613">
      <w:pPr>
        <w:spacing w:line="44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地址：</w:t>
      </w:r>
    </w:p>
    <w:p w14:paraId="0B148E95">
      <w:pPr>
        <w:spacing w:line="44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成立时间：年月日</w:t>
      </w:r>
    </w:p>
    <w:p w14:paraId="60002142">
      <w:pPr>
        <w:spacing w:line="44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经营期限：</w:t>
      </w:r>
    </w:p>
    <w:p w14:paraId="574EFC4A">
      <w:pPr>
        <w:spacing w:line="440" w:lineRule="exact"/>
        <w:rPr>
          <w:rFonts w:ascii="仿宋" w:hAnsi="仿宋" w:eastAsia="仿宋" w:cs="仿宋"/>
          <w:sz w:val="24"/>
          <w:szCs w:val="24"/>
        </w:rPr>
      </w:pPr>
    </w:p>
    <w:p w14:paraId="51B3B71D">
      <w:pPr>
        <w:spacing w:line="44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姓名： 性别： 年龄：职务：</w:t>
      </w:r>
    </w:p>
    <w:p w14:paraId="038C91E0">
      <w:pPr>
        <w:spacing w:line="44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系 （供应商名称）的法定代表人。</w:t>
      </w:r>
    </w:p>
    <w:p w14:paraId="382011C8"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特此证明。</w:t>
      </w:r>
    </w:p>
    <w:p w14:paraId="4D5556D2">
      <w:pPr>
        <w:spacing w:line="440" w:lineRule="exact"/>
        <w:rPr>
          <w:rFonts w:ascii="仿宋" w:hAnsi="仿宋" w:eastAsia="仿宋" w:cs="仿宋"/>
          <w:sz w:val="24"/>
          <w:szCs w:val="24"/>
        </w:rPr>
      </w:pPr>
    </w:p>
    <w:p w14:paraId="2BFC1BA3">
      <w:pPr>
        <w:spacing w:line="44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附：法定代表人身份证复印件。</w:t>
      </w:r>
    </w:p>
    <w:p w14:paraId="11932133">
      <w:pPr>
        <w:spacing w:line="440" w:lineRule="exact"/>
        <w:rPr>
          <w:rFonts w:ascii="仿宋" w:hAnsi="仿宋" w:eastAsia="仿宋" w:cs="仿宋"/>
          <w:sz w:val="24"/>
          <w:szCs w:val="24"/>
        </w:rPr>
      </w:pPr>
    </w:p>
    <w:p w14:paraId="282EC40D">
      <w:pPr>
        <w:spacing w:line="440" w:lineRule="exact"/>
        <w:rPr>
          <w:rFonts w:ascii="仿宋" w:hAnsi="仿宋" w:eastAsia="仿宋" w:cs="仿宋"/>
          <w:sz w:val="24"/>
          <w:szCs w:val="24"/>
        </w:rPr>
      </w:pPr>
    </w:p>
    <w:p w14:paraId="6A1440A6">
      <w:pPr>
        <w:spacing w:line="440" w:lineRule="exact"/>
        <w:rPr>
          <w:rFonts w:ascii="仿宋" w:hAnsi="仿宋" w:eastAsia="仿宋" w:cs="仿宋"/>
          <w:sz w:val="24"/>
          <w:szCs w:val="24"/>
        </w:rPr>
      </w:pPr>
    </w:p>
    <w:p w14:paraId="2310DD23">
      <w:pPr>
        <w:spacing w:line="440" w:lineRule="exact"/>
        <w:rPr>
          <w:rFonts w:ascii="仿宋" w:hAnsi="仿宋" w:eastAsia="仿宋" w:cs="仿宋"/>
          <w:sz w:val="24"/>
          <w:szCs w:val="24"/>
        </w:rPr>
      </w:pPr>
    </w:p>
    <w:p w14:paraId="6E2389ED">
      <w:pPr>
        <w:spacing w:line="440" w:lineRule="exact"/>
        <w:rPr>
          <w:rFonts w:ascii="仿宋" w:hAnsi="仿宋" w:eastAsia="仿宋" w:cs="仿宋"/>
          <w:sz w:val="24"/>
          <w:szCs w:val="24"/>
        </w:rPr>
      </w:pPr>
    </w:p>
    <w:p w14:paraId="3A4189B0">
      <w:pPr>
        <w:spacing w:line="440" w:lineRule="exact"/>
        <w:rPr>
          <w:rFonts w:ascii="仿宋" w:hAnsi="仿宋" w:eastAsia="仿宋" w:cs="仿宋"/>
          <w:sz w:val="24"/>
          <w:szCs w:val="24"/>
        </w:rPr>
      </w:pPr>
    </w:p>
    <w:p w14:paraId="4258B400">
      <w:pPr>
        <w:spacing w:line="440" w:lineRule="exact"/>
        <w:rPr>
          <w:rFonts w:ascii="仿宋" w:hAnsi="仿宋" w:eastAsia="仿宋" w:cs="仿宋"/>
          <w:sz w:val="24"/>
          <w:szCs w:val="24"/>
        </w:rPr>
      </w:pPr>
    </w:p>
    <w:p w14:paraId="45FECD5C">
      <w:pPr>
        <w:spacing w:line="44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投标人：（公章）</w:t>
      </w:r>
    </w:p>
    <w:p w14:paraId="07A1F9E7">
      <w:pPr>
        <w:spacing w:line="44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年月 日           </w:t>
      </w:r>
    </w:p>
    <w:p w14:paraId="610FF7CE">
      <w:pPr>
        <w:widowControl/>
        <w:autoSpaceDE w:val="0"/>
        <w:autoSpaceDN w:val="0"/>
        <w:adjustRightInd w:val="0"/>
        <w:spacing w:line="460" w:lineRule="exact"/>
        <w:rPr>
          <w:rStyle w:val="46"/>
          <w:rFonts w:hint="eastAsia" w:eastAsia="仿宋" w:cs="仿宋"/>
          <w:sz w:val="24"/>
          <w:szCs w:val="24"/>
          <w:lang w:eastAsia="zh-CN"/>
        </w:rPr>
      </w:pPr>
      <w:r>
        <w:rPr>
          <w:rStyle w:val="46"/>
          <w:rFonts w:hint="eastAsia" w:cs="仿宋"/>
          <w:sz w:val="24"/>
          <w:szCs w:val="24"/>
        </w:rPr>
        <w:br w:type="page"/>
      </w:r>
    </w:p>
    <w:p w14:paraId="6F811705">
      <w:pPr>
        <w:widowControl/>
        <w:autoSpaceDE w:val="0"/>
        <w:autoSpaceDN w:val="0"/>
        <w:adjustRightInd w:val="0"/>
        <w:spacing w:line="300" w:lineRule="auto"/>
        <w:jc w:val="center"/>
        <w:rPr>
          <w:rFonts w:ascii="仿宋" w:hAnsi="仿宋" w:eastAsia="仿宋" w:cs="仿宋"/>
          <w:kern w:val="1"/>
          <w:sz w:val="28"/>
          <w:szCs w:val="28"/>
        </w:rPr>
      </w:pPr>
      <w:r>
        <w:rPr>
          <w:rFonts w:hint="eastAsia" w:ascii="仿宋" w:hAnsi="仿宋" w:eastAsia="仿宋" w:cs="仿宋"/>
          <w:kern w:val="1"/>
          <w:sz w:val="28"/>
          <w:szCs w:val="28"/>
        </w:rPr>
        <w:t>法定代表人授权委托书</w:t>
      </w:r>
    </w:p>
    <w:p w14:paraId="018FFEF6">
      <w:pPr>
        <w:widowControl/>
        <w:autoSpaceDE w:val="0"/>
        <w:autoSpaceDN w:val="0"/>
        <w:adjustRightInd w:val="0"/>
        <w:spacing w:line="360" w:lineRule="auto"/>
        <w:rPr>
          <w:rFonts w:ascii="仿宋" w:hAnsi="仿宋" w:eastAsia="仿宋" w:cs="仿宋"/>
          <w:kern w:val="1"/>
          <w:sz w:val="24"/>
          <w:szCs w:val="24"/>
        </w:rPr>
      </w:pPr>
    </w:p>
    <w:p w14:paraId="65515472">
      <w:pPr>
        <w:widowControl/>
        <w:autoSpaceDE w:val="0"/>
        <w:autoSpaceDN w:val="0"/>
        <w:adjustRightInd w:val="0"/>
        <w:spacing w:line="480" w:lineRule="auto"/>
        <w:rPr>
          <w:rFonts w:ascii="仿宋" w:hAnsi="仿宋" w:eastAsia="仿宋" w:cs="仿宋"/>
          <w:kern w:val="1"/>
          <w:sz w:val="24"/>
          <w:szCs w:val="24"/>
        </w:rPr>
      </w:pPr>
      <w:r>
        <w:rPr>
          <w:rFonts w:hint="eastAsia" w:ascii="仿宋" w:hAnsi="仿宋" w:eastAsia="仿宋" w:cs="仿宋"/>
          <w:kern w:val="1"/>
          <w:sz w:val="24"/>
          <w:szCs w:val="24"/>
          <w:u w:val="single"/>
        </w:rPr>
        <w:t xml:space="preserve">   （</w:t>
      </w:r>
      <w:r>
        <w:rPr>
          <w:rFonts w:hint="eastAsia" w:ascii="仿宋" w:hAnsi="仿宋" w:eastAsia="仿宋" w:cs="仿宋"/>
          <w:kern w:val="1"/>
          <w:sz w:val="24"/>
          <w:szCs w:val="24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kern w:val="1"/>
          <w:sz w:val="24"/>
          <w:szCs w:val="24"/>
          <w:u w:val="single"/>
        </w:rPr>
        <w:t xml:space="preserve">人）  </w:t>
      </w:r>
      <w:r>
        <w:rPr>
          <w:rStyle w:val="46"/>
          <w:rFonts w:hint="eastAsia" w:cs="仿宋"/>
          <w:sz w:val="24"/>
          <w:szCs w:val="24"/>
        </w:rPr>
        <w:t>：</w:t>
      </w:r>
    </w:p>
    <w:p w14:paraId="4A6C22F4">
      <w:pPr>
        <w:widowControl/>
        <w:autoSpaceDE w:val="0"/>
        <w:autoSpaceDN w:val="0"/>
        <w:adjustRightInd w:val="0"/>
        <w:spacing w:line="480" w:lineRule="auto"/>
        <w:ind w:firstLine="480"/>
        <w:rPr>
          <w:rFonts w:ascii="仿宋" w:hAnsi="仿宋" w:eastAsia="仿宋" w:cs="仿宋"/>
          <w:kern w:val="1"/>
          <w:sz w:val="24"/>
          <w:szCs w:val="24"/>
        </w:rPr>
      </w:pPr>
      <w:r>
        <w:rPr>
          <w:rStyle w:val="46"/>
          <w:rFonts w:hint="eastAsia" w:cs="仿宋"/>
          <w:sz w:val="24"/>
          <w:szCs w:val="24"/>
        </w:rPr>
        <w:t>我</w:t>
      </w:r>
      <w:r>
        <w:rPr>
          <w:rFonts w:hint="eastAsia" w:ascii="仿宋" w:hAnsi="仿宋" w:eastAsia="仿宋" w:cs="仿宋"/>
          <w:kern w:val="1"/>
          <w:sz w:val="24"/>
          <w:szCs w:val="24"/>
          <w:u w:val="single"/>
        </w:rPr>
        <w:t xml:space="preserve">   （姓名） </w:t>
      </w:r>
      <w:r>
        <w:rPr>
          <w:rStyle w:val="46"/>
          <w:rFonts w:hint="eastAsia" w:cs="仿宋"/>
          <w:sz w:val="24"/>
          <w:szCs w:val="24"/>
        </w:rPr>
        <w:t>系</w:t>
      </w:r>
      <w:r>
        <w:rPr>
          <w:rFonts w:hint="eastAsia" w:ascii="仿宋" w:hAnsi="仿宋" w:eastAsia="仿宋" w:cs="仿宋"/>
          <w:kern w:val="1"/>
          <w:sz w:val="24"/>
          <w:szCs w:val="24"/>
          <w:u w:val="single"/>
        </w:rPr>
        <w:t xml:space="preserve">    （投标人名称）</w:t>
      </w:r>
      <w:r>
        <w:rPr>
          <w:rStyle w:val="46"/>
          <w:rFonts w:hint="eastAsia" w:cs="仿宋"/>
          <w:sz w:val="24"/>
          <w:szCs w:val="24"/>
        </w:rPr>
        <w:t>法定代表人，现授权委托我公司的</w:t>
      </w:r>
      <w:r>
        <w:rPr>
          <w:rFonts w:hint="eastAsia" w:ascii="仿宋" w:hAnsi="仿宋" w:eastAsia="仿宋" w:cs="仿宋"/>
          <w:kern w:val="1"/>
          <w:sz w:val="24"/>
          <w:szCs w:val="24"/>
          <w:u w:val="single"/>
        </w:rPr>
        <w:t xml:space="preserve">  （姓名、职务或者职称）</w:t>
      </w:r>
      <w:r>
        <w:rPr>
          <w:rStyle w:val="46"/>
          <w:rFonts w:hint="eastAsia" w:cs="仿宋"/>
          <w:sz w:val="24"/>
          <w:szCs w:val="24"/>
        </w:rPr>
        <w:t>为我公司本次项目的授权代表，代表我方办理本次投标、签约等相关事宜，签署全部有关的文件、协议、合同并具有法律效力。</w:t>
      </w:r>
    </w:p>
    <w:p w14:paraId="1436D7A8">
      <w:pPr>
        <w:widowControl/>
        <w:autoSpaceDE w:val="0"/>
        <w:autoSpaceDN w:val="0"/>
        <w:adjustRightInd w:val="0"/>
        <w:spacing w:line="480" w:lineRule="auto"/>
        <w:ind w:firstLine="480"/>
        <w:rPr>
          <w:rStyle w:val="46"/>
          <w:rFonts w:cs="仿宋"/>
          <w:sz w:val="24"/>
          <w:szCs w:val="24"/>
        </w:rPr>
      </w:pPr>
      <w:r>
        <w:rPr>
          <w:rStyle w:val="46"/>
          <w:rFonts w:hint="eastAsia" w:cs="仿宋"/>
          <w:sz w:val="24"/>
          <w:szCs w:val="24"/>
        </w:rPr>
        <w:t>在我方未发出撤销授权委托书的书面通知以前，本授权委托书一直有效。被授权人签署的所有文件（在授权书有效期内签署的）不因授权撤销而失效。</w:t>
      </w:r>
    </w:p>
    <w:p w14:paraId="573B0031">
      <w:pPr>
        <w:widowControl/>
        <w:autoSpaceDE w:val="0"/>
        <w:autoSpaceDN w:val="0"/>
        <w:adjustRightInd w:val="0"/>
        <w:spacing w:line="480" w:lineRule="auto"/>
        <w:ind w:firstLine="480"/>
        <w:rPr>
          <w:rStyle w:val="46"/>
          <w:rFonts w:cs="仿宋"/>
          <w:sz w:val="24"/>
          <w:szCs w:val="24"/>
        </w:rPr>
      </w:pPr>
      <w:r>
        <w:rPr>
          <w:rStyle w:val="46"/>
          <w:rFonts w:hint="eastAsia" w:cs="仿宋"/>
          <w:sz w:val="24"/>
          <w:szCs w:val="24"/>
        </w:rPr>
        <w:t>被授权代表无权转让委托权。特此授权。</w:t>
      </w:r>
    </w:p>
    <w:p w14:paraId="145400F8">
      <w:pPr>
        <w:widowControl/>
        <w:autoSpaceDE w:val="0"/>
        <w:autoSpaceDN w:val="0"/>
        <w:adjustRightInd w:val="0"/>
        <w:spacing w:line="480" w:lineRule="auto"/>
        <w:ind w:firstLine="480"/>
        <w:rPr>
          <w:rFonts w:ascii="仿宋" w:hAnsi="仿宋" w:eastAsia="仿宋" w:cs="仿宋"/>
          <w:kern w:val="1"/>
          <w:sz w:val="24"/>
          <w:szCs w:val="24"/>
        </w:rPr>
      </w:pPr>
      <w:r>
        <w:rPr>
          <w:rStyle w:val="46"/>
          <w:rFonts w:hint="eastAsia" w:cs="仿宋"/>
          <w:sz w:val="24"/>
          <w:szCs w:val="24"/>
        </w:rPr>
        <w:t>本授权委托书于</w:t>
      </w:r>
      <w:r>
        <w:rPr>
          <w:rStyle w:val="46"/>
          <w:rFonts w:hint="eastAsia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Style w:val="46"/>
          <w:rFonts w:hint="eastAsia" w:cs="仿宋"/>
          <w:sz w:val="24"/>
          <w:szCs w:val="24"/>
        </w:rPr>
        <w:t>年</w:t>
      </w:r>
      <w:r>
        <w:rPr>
          <w:rStyle w:val="46"/>
          <w:rFonts w:hint="eastAsia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Style w:val="46"/>
          <w:rFonts w:hint="eastAsia" w:cs="仿宋"/>
          <w:sz w:val="24"/>
          <w:szCs w:val="24"/>
        </w:rPr>
        <w:t>月</w:t>
      </w:r>
      <w:r>
        <w:rPr>
          <w:rStyle w:val="46"/>
          <w:rFonts w:hint="eastAsia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Style w:val="46"/>
          <w:rFonts w:hint="eastAsia" w:cs="仿宋"/>
          <w:sz w:val="24"/>
          <w:szCs w:val="24"/>
        </w:rPr>
        <w:t>日起签字生效,特此声明。</w:t>
      </w:r>
    </w:p>
    <w:p w14:paraId="5D8A6839">
      <w:pPr>
        <w:widowControl/>
        <w:autoSpaceDE w:val="0"/>
        <w:autoSpaceDN w:val="0"/>
        <w:adjustRightInd w:val="0"/>
        <w:spacing w:line="360" w:lineRule="auto"/>
        <w:rPr>
          <w:rFonts w:ascii="仿宋" w:hAnsi="仿宋" w:eastAsia="仿宋" w:cs="仿宋"/>
          <w:kern w:val="1"/>
          <w:sz w:val="24"/>
          <w:szCs w:val="24"/>
        </w:rPr>
      </w:pPr>
    </w:p>
    <w:p w14:paraId="5ED868E3">
      <w:pPr>
        <w:widowControl/>
        <w:autoSpaceDE w:val="0"/>
        <w:autoSpaceDN w:val="0"/>
        <w:adjustRightInd w:val="0"/>
        <w:spacing w:line="360" w:lineRule="auto"/>
        <w:ind w:right="-481"/>
        <w:jc w:val="center"/>
        <w:rPr>
          <w:rFonts w:ascii="仿宋" w:hAnsi="仿宋" w:eastAsia="仿宋" w:cs="仿宋"/>
          <w:kern w:val="1"/>
          <w:sz w:val="24"/>
          <w:szCs w:val="24"/>
        </w:rPr>
      </w:pPr>
      <w:r>
        <w:rPr>
          <w:rFonts w:hint="eastAsia" w:ascii="仿宋" w:hAnsi="仿宋" w:eastAsia="仿宋" w:cs="仿宋"/>
          <w:kern w:val="1"/>
          <w:sz w:val="24"/>
          <w:szCs w:val="24"/>
        </w:rPr>
        <w:t>(附法人代表身份证以及被授权代表身份证复印件)</w:t>
      </w:r>
    </w:p>
    <w:p w14:paraId="6B309726">
      <w:pPr>
        <w:widowControl/>
        <w:autoSpaceDE w:val="0"/>
        <w:autoSpaceDN w:val="0"/>
        <w:adjustRightInd w:val="0"/>
        <w:spacing w:line="360" w:lineRule="auto"/>
        <w:ind w:right="-481"/>
        <w:jc w:val="center"/>
        <w:rPr>
          <w:rFonts w:ascii="仿宋" w:hAnsi="仿宋" w:eastAsia="仿宋" w:cs="仿宋"/>
          <w:kern w:val="1"/>
          <w:sz w:val="24"/>
          <w:szCs w:val="24"/>
        </w:rPr>
      </w:pPr>
    </w:p>
    <w:p w14:paraId="0D8AEF61">
      <w:pPr>
        <w:widowControl/>
        <w:autoSpaceDE w:val="0"/>
        <w:autoSpaceDN w:val="0"/>
        <w:adjustRightInd w:val="0"/>
        <w:spacing w:line="360" w:lineRule="auto"/>
        <w:ind w:right="-481"/>
        <w:jc w:val="center"/>
        <w:rPr>
          <w:rFonts w:ascii="仿宋" w:hAnsi="仿宋" w:eastAsia="仿宋" w:cs="仿宋"/>
          <w:kern w:val="1"/>
          <w:sz w:val="24"/>
          <w:szCs w:val="24"/>
        </w:rPr>
      </w:pPr>
    </w:p>
    <w:p w14:paraId="6192293F">
      <w:pPr>
        <w:widowControl/>
        <w:autoSpaceDE w:val="0"/>
        <w:autoSpaceDN w:val="0"/>
        <w:adjustRightInd w:val="0"/>
        <w:spacing w:line="360" w:lineRule="auto"/>
        <w:ind w:right="-481"/>
        <w:rPr>
          <w:rStyle w:val="46"/>
          <w:rFonts w:cs="仿宋"/>
          <w:sz w:val="24"/>
          <w:szCs w:val="24"/>
        </w:rPr>
      </w:pPr>
      <w:r>
        <w:rPr>
          <w:rStyle w:val="46"/>
          <w:rFonts w:hint="eastAsia" w:cs="仿宋"/>
          <w:sz w:val="24"/>
          <w:szCs w:val="24"/>
        </w:rPr>
        <w:t>被授权代表姓名：             性 别：              年 龄：</w:t>
      </w:r>
    </w:p>
    <w:p w14:paraId="15169BF3">
      <w:pPr>
        <w:widowControl/>
        <w:autoSpaceDE w:val="0"/>
        <w:autoSpaceDN w:val="0"/>
        <w:adjustRightInd w:val="0"/>
        <w:spacing w:line="360" w:lineRule="auto"/>
        <w:ind w:right="-481"/>
        <w:rPr>
          <w:rStyle w:val="46"/>
          <w:rFonts w:cs="仿宋"/>
          <w:sz w:val="24"/>
          <w:szCs w:val="24"/>
        </w:rPr>
      </w:pPr>
      <w:r>
        <w:rPr>
          <w:rStyle w:val="46"/>
          <w:rFonts w:hint="eastAsia" w:cs="仿宋"/>
          <w:sz w:val="24"/>
          <w:szCs w:val="24"/>
        </w:rPr>
        <w:t>单  位：                     部 门：              职 务：</w:t>
      </w:r>
    </w:p>
    <w:p w14:paraId="6245C837">
      <w:pPr>
        <w:widowControl/>
        <w:autoSpaceDE w:val="0"/>
        <w:autoSpaceDN w:val="0"/>
        <w:adjustRightInd w:val="0"/>
        <w:spacing w:line="360" w:lineRule="auto"/>
        <w:ind w:right="-481"/>
        <w:rPr>
          <w:rFonts w:ascii="仿宋" w:hAnsi="仿宋" w:eastAsia="仿宋" w:cs="仿宋"/>
          <w:kern w:val="1"/>
          <w:sz w:val="24"/>
          <w:szCs w:val="24"/>
        </w:rPr>
      </w:pPr>
    </w:p>
    <w:p w14:paraId="5D613513">
      <w:pPr>
        <w:widowControl/>
        <w:autoSpaceDE w:val="0"/>
        <w:autoSpaceDN w:val="0"/>
        <w:adjustRightInd w:val="0"/>
        <w:spacing w:line="360" w:lineRule="auto"/>
        <w:ind w:right="-481" w:firstLine="4320"/>
        <w:rPr>
          <w:rStyle w:val="46"/>
          <w:rFonts w:cs="仿宋"/>
          <w:sz w:val="24"/>
          <w:szCs w:val="24"/>
        </w:rPr>
      </w:pPr>
      <w:r>
        <w:rPr>
          <w:rStyle w:val="46"/>
          <w:rFonts w:hint="eastAsia" w:cs="仿宋"/>
          <w:sz w:val="24"/>
          <w:szCs w:val="24"/>
        </w:rPr>
        <w:t>投标人（公章）：</w:t>
      </w:r>
    </w:p>
    <w:p w14:paraId="0FE61C1E">
      <w:pPr>
        <w:widowControl/>
        <w:autoSpaceDE w:val="0"/>
        <w:autoSpaceDN w:val="0"/>
        <w:adjustRightInd w:val="0"/>
        <w:spacing w:line="360" w:lineRule="auto"/>
        <w:ind w:right="-481" w:firstLine="4320"/>
        <w:rPr>
          <w:rStyle w:val="46"/>
          <w:rFonts w:cs="仿宋"/>
          <w:sz w:val="24"/>
          <w:szCs w:val="24"/>
        </w:rPr>
      </w:pPr>
      <w:r>
        <w:rPr>
          <w:rStyle w:val="46"/>
          <w:rFonts w:hint="eastAsia" w:cs="仿宋"/>
          <w:sz w:val="24"/>
          <w:szCs w:val="24"/>
        </w:rPr>
        <w:t>法定代表人</w:t>
      </w:r>
      <w:r>
        <w:rPr>
          <w:rFonts w:hint="eastAsia" w:ascii="仿宋" w:hAnsi="仿宋" w:eastAsia="仿宋" w:cs="仿宋"/>
          <w:sz w:val="24"/>
          <w:szCs w:val="24"/>
        </w:rPr>
        <w:t>（签字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或盖章</w:t>
      </w:r>
      <w:r>
        <w:rPr>
          <w:rFonts w:hint="eastAsia" w:ascii="仿宋" w:hAnsi="仿宋" w:eastAsia="仿宋" w:cs="仿宋"/>
          <w:sz w:val="24"/>
          <w:szCs w:val="24"/>
        </w:rPr>
        <w:t>）</w:t>
      </w:r>
      <w:r>
        <w:rPr>
          <w:rStyle w:val="46"/>
          <w:rFonts w:hint="eastAsia" w:cs="仿宋"/>
          <w:sz w:val="24"/>
          <w:szCs w:val="24"/>
        </w:rPr>
        <w:t>：</w:t>
      </w:r>
    </w:p>
    <w:p w14:paraId="031737DE">
      <w:pPr>
        <w:widowControl/>
        <w:autoSpaceDE w:val="0"/>
        <w:autoSpaceDN w:val="0"/>
        <w:adjustRightInd w:val="0"/>
        <w:ind w:right="-481" w:firstLine="5400"/>
        <w:rPr>
          <w:rStyle w:val="46"/>
          <w:rFonts w:cs="仿宋"/>
          <w:sz w:val="24"/>
          <w:szCs w:val="24"/>
        </w:rPr>
      </w:pPr>
    </w:p>
    <w:p w14:paraId="642B563C">
      <w:pPr>
        <w:widowControl/>
        <w:autoSpaceDE w:val="0"/>
        <w:autoSpaceDN w:val="0"/>
        <w:adjustRightInd w:val="0"/>
        <w:ind w:right="-481" w:firstLine="5400"/>
        <w:rPr>
          <w:rStyle w:val="46"/>
          <w:rFonts w:cs="仿宋"/>
          <w:sz w:val="24"/>
          <w:szCs w:val="24"/>
        </w:rPr>
      </w:pPr>
      <w:r>
        <w:rPr>
          <w:rStyle w:val="46"/>
          <w:rFonts w:hint="eastAsia" w:cs="仿宋"/>
          <w:sz w:val="24"/>
          <w:szCs w:val="24"/>
        </w:rPr>
        <w:t>日 期：      年   月   日</w:t>
      </w:r>
    </w:p>
    <w:p w14:paraId="7B563F6E">
      <w:pPr>
        <w:spacing w:line="360" w:lineRule="auto"/>
        <w:jc w:val="both"/>
        <w:outlineLvl w:val="2"/>
        <w:rPr>
          <w:rFonts w:ascii="仿宋" w:hAnsi="仿宋" w:eastAsia="仿宋" w:cs="仿宋"/>
          <w:szCs w:val="21"/>
        </w:rPr>
      </w:pPr>
      <w:bookmarkStart w:id="16" w:name="_GoBack"/>
      <w:bookmarkEnd w:id="16"/>
    </w:p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Heiti SC 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0094E">
    <w:pPr>
      <w:pStyle w:val="20"/>
      <w:jc w:val="center"/>
      <w:rPr>
        <w:rFonts w:ascii="宋体" w:hAnsi="宋体"/>
      </w:rPr>
    </w:pPr>
    <w:r>
      <w:rPr>
        <w:sz w:val="18"/>
      </w:rPr>
      <w:pict>
        <v:shape id="_x0000_s4102" o:spid="_x0000_s4102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7FD88B9">
                <w:pPr>
                  <w:pStyle w:val="20"/>
                  <w:jc w:val="center"/>
                </w:pPr>
                <w:r>
                  <w:rPr>
                    <w:rFonts w:hint="eastAsia" w:ascii="宋体" w:hAnsi="宋体"/>
                  </w:rPr>
                  <w:fldChar w:fldCharType="begin"/>
                </w:r>
                <w:r>
                  <w:rPr>
                    <w:rStyle w:val="33"/>
                    <w:rFonts w:hint="eastAsia" w:ascii="宋体" w:hAnsi="宋体"/>
                  </w:rPr>
                  <w:instrText xml:space="preserve"> PAGE </w:instrText>
                </w:r>
                <w:r>
                  <w:rPr>
                    <w:rFonts w:hint="eastAsia" w:ascii="宋体" w:hAnsi="宋体"/>
                  </w:rPr>
                  <w:fldChar w:fldCharType="separate"/>
                </w:r>
                <w:r>
                  <w:rPr>
                    <w:rStyle w:val="33"/>
                    <w:rFonts w:ascii="宋体" w:hAnsi="宋体"/>
                  </w:rPr>
                  <w:t>32</w:t>
                </w:r>
                <w:r>
                  <w:rPr>
                    <w:rFonts w:hint="eastAsia" w:ascii="宋体" w:hAnsi="宋体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WYxYTdhZTcyYjMyZTdhYzVkYzFmZDE0YjY3NWZjODEifQ=="/>
  </w:docVars>
  <w:rsids>
    <w:rsidRoot w:val="002A068C"/>
    <w:rsid w:val="00000A24"/>
    <w:rsid w:val="00007ACB"/>
    <w:rsid w:val="0001263A"/>
    <w:rsid w:val="0001346E"/>
    <w:rsid w:val="000153E7"/>
    <w:rsid w:val="00015B21"/>
    <w:rsid w:val="00022F25"/>
    <w:rsid w:val="00027C90"/>
    <w:rsid w:val="00031933"/>
    <w:rsid w:val="00034CC7"/>
    <w:rsid w:val="000355A3"/>
    <w:rsid w:val="000367E1"/>
    <w:rsid w:val="00041DFA"/>
    <w:rsid w:val="000437D5"/>
    <w:rsid w:val="00043B5D"/>
    <w:rsid w:val="000447B0"/>
    <w:rsid w:val="0004725B"/>
    <w:rsid w:val="00047BDA"/>
    <w:rsid w:val="000526A9"/>
    <w:rsid w:val="00053B19"/>
    <w:rsid w:val="00053DEA"/>
    <w:rsid w:val="000545F4"/>
    <w:rsid w:val="00054E4D"/>
    <w:rsid w:val="00057D5B"/>
    <w:rsid w:val="000604DE"/>
    <w:rsid w:val="00062B0F"/>
    <w:rsid w:val="00070F3B"/>
    <w:rsid w:val="00072639"/>
    <w:rsid w:val="00072925"/>
    <w:rsid w:val="00075401"/>
    <w:rsid w:val="00081413"/>
    <w:rsid w:val="000838DA"/>
    <w:rsid w:val="00083915"/>
    <w:rsid w:val="000847B0"/>
    <w:rsid w:val="0008678E"/>
    <w:rsid w:val="00087CC7"/>
    <w:rsid w:val="00091713"/>
    <w:rsid w:val="0009478B"/>
    <w:rsid w:val="00095E5A"/>
    <w:rsid w:val="000968D0"/>
    <w:rsid w:val="00096FB5"/>
    <w:rsid w:val="000A085A"/>
    <w:rsid w:val="000A3D97"/>
    <w:rsid w:val="000A403E"/>
    <w:rsid w:val="000A416D"/>
    <w:rsid w:val="000A5498"/>
    <w:rsid w:val="000A5DA9"/>
    <w:rsid w:val="000A6840"/>
    <w:rsid w:val="000B6D30"/>
    <w:rsid w:val="000B79C6"/>
    <w:rsid w:val="000C0A96"/>
    <w:rsid w:val="000C470B"/>
    <w:rsid w:val="000C537E"/>
    <w:rsid w:val="000C70FF"/>
    <w:rsid w:val="000C75EA"/>
    <w:rsid w:val="000C7715"/>
    <w:rsid w:val="000D1B8C"/>
    <w:rsid w:val="000D1DDD"/>
    <w:rsid w:val="000D3DD1"/>
    <w:rsid w:val="000D5EC7"/>
    <w:rsid w:val="000E13F9"/>
    <w:rsid w:val="000E190C"/>
    <w:rsid w:val="000E3660"/>
    <w:rsid w:val="000E47E5"/>
    <w:rsid w:val="000E4C75"/>
    <w:rsid w:val="000E5DF6"/>
    <w:rsid w:val="001011B7"/>
    <w:rsid w:val="0010179C"/>
    <w:rsid w:val="0010618B"/>
    <w:rsid w:val="001105A1"/>
    <w:rsid w:val="00111D38"/>
    <w:rsid w:val="00112E0D"/>
    <w:rsid w:val="00116CDF"/>
    <w:rsid w:val="0012476C"/>
    <w:rsid w:val="0013287D"/>
    <w:rsid w:val="00134134"/>
    <w:rsid w:val="00134E02"/>
    <w:rsid w:val="001359EA"/>
    <w:rsid w:val="001369C5"/>
    <w:rsid w:val="00136D33"/>
    <w:rsid w:val="0013735F"/>
    <w:rsid w:val="001404D8"/>
    <w:rsid w:val="0014169B"/>
    <w:rsid w:val="00141701"/>
    <w:rsid w:val="00145072"/>
    <w:rsid w:val="00147879"/>
    <w:rsid w:val="0015191C"/>
    <w:rsid w:val="00151BBC"/>
    <w:rsid w:val="00152BDF"/>
    <w:rsid w:val="00154A4D"/>
    <w:rsid w:val="001554AB"/>
    <w:rsid w:val="00160C3B"/>
    <w:rsid w:val="00164834"/>
    <w:rsid w:val="00170C48"/>
    <w:rsid w:val="00174687"/>
    <w:rsid w:val="0018194F"/>
    <w:rsid w:val="0018289B"/>
    <w:rsid w:val="00185BF5"/>
    <w:rsid w:val="00192766"/>
    <w:rsid w:val="00192C98"/>
    <w:rsid w:val="00193395"/>
    <w:rsid w:val="00196957"/>
    <w:rsid w:val="001A1A23"/>
    <w:rsid w:val="001A21C4"/>
    <w:rsid w:val="001B1D52"/>
    <w:rsid w:val="001B3021"/>
    <w:rsid w:val="001B31E0"/>
    <w:rsid w:val="001B3C10"/>
    <w:rsid w:val="001B7DF1"/>
    <w:rsid w:val="001C0D47"/>
    <w:rsid w:val="001C1133"/>
    <w:rsid w:val="001D0AB4"/>
    <w:rsid w:val="001D0BCC"/>
    <w:rsid w:val="001D2BA7"/>
    <w:rsid w:val="001D5B64"/>
    <w:rsid w:val="001E1D37"/>
    <w:rsid w:val="001E26D1"/>
    <w:rsid w:val="001E4E81"/>
    <w:rsid w:val="001E5062"/>
    <w:rsid w:val="001E5D63"/>
    <w:rsid w:val="001E6C66"/>
    <w:rsid w:val="001E7665"/>
    <w:rsid w:val="001F25D4"/>
    <w:rsid w:val="001F3B6A"/>
    <w:rsid w:val="001F542A"/>
    <w:rsid w:val="001F73BB"/>
    <w:rsid w:val="001F764F"/>
    <w:rsid w:val="00202D04"/>
    <w:rsid w:val="002033EC"/>
    <w:rsid w:val="00205D69"/>
    <w:rsid w:val="002108AF"/>
    <w:rsid w:val="00217527"/>
    <w:rsid w:val="00220411"/>
    <w:rsid w:val="00220C0D"/>
    <w:rsid w:val="00221050"/>
    <w:rsid w:val="0022191D"/>
    <w:rsid w:val="0022306B"/>
    <w:rsid w:val="0022317B"/>
    <w:rsid w:val="00223BD7"/>
    <w:rsid w:val="0022466F"/>
    <w:rsid w:val="00224AC5"/>
    <w:rsid w:val="00232E85"/>
    <w:rsid w:val="00233FAB"/>
    <w:rsid w:val="00236D96"/>
    <w:rsid w:val="00237061"/>
    <w:rsid w:val="00237516"/>
    <w:rsid w:val="00237B4F"/>
    <w:rsid w:val="00242C3A"/>
    <w:rsid w:val="0025401A"/>
    <w:rsid w:val="00254A74"/>
    <w:rsid w:val="002554CA"/>
    <w:rsid w:val="002618C8"/>
    <w:rsid w:val="00262280"/>
    <w:rsid w:val="00263EE8"/>
    <w:rsid w:val="00264A03"/>
    <w:rsid w:val="00265392"/>
    <w:rsid w:val="002660C0"/>
    <w:rsid w:val="00266600"/>
    <w:rsid w:val="00273059"/>
    <w:rsid w:val="00277738"/>
    <w:rsid w:val="00280F75"/>
    <w:rsid w:val="00282C9B"/>
    <w:rsid w:val="002832BB"/>
    <w:rsid w:val="00284883"/>
    <w:rsid w:val="002860EF"/>
    <w:rsid w:val="00286691"/>
    <w:rsid w:val="00286D81"/>
    <w:rsid w:val="002903EF"/>
    <w:rsid w:val="0029173B"/>
    <w:rsid w:val="00291E87"/>
    <w:rsid w:val="00293116"/>
    <w:rsid w:val="002933AC"/>
    <w:rsid w:val="00293F02"/>
    <w:rsid w:val="00294078"/>
    <w:rsid w:val="00294C06"/>
    <w:rsid w:val="0029592E"/>
    <w:rsid w:val="00295A64"/>
    <w:rsid w:val="00295ABA"/>
    <w:rsid w:val="002A068C"/>
    <w:rsid w:val="002A25C3"/>
    <w:rsid w:val="002A49A9"/>
    <w:rsid w:val="002A7FBD"/>
    <w:rsid w:val="002B0760"/>
    <w:rsid w:val="002B0D61"/>
    <w:rsid w:val="002B0E43"/>
    <w:rsid w:val="002B147A"/>
    <w:rsid w:val="002B346F"/>
    <w:rsid w:val="002B5952"/>
    <w:rsid w:val="002B7D8D"/>
    <w:rsid w:val="002C3E86"/>
    <w:rsid w:val="002C6D83"/>
    <w:rsid w:val="002D00CE"/>
    <w:rsid w:val="002D09AD"/>
    <w:rsid w:val="002D0BA6"/>
    <w:rsid w:val="002E2CDD"/>
    <w:rsid w:val="002E4791"/>
    <w:rsid w:val="002E6073"/>
    <w:rsid w:val="002F33A1"/>
    <w:rsid w:val="002F4E52"/>
    <w:rsid w:val="00300FDD"/>
    <w:rsid w:val="00301AAD"/>
    <w:rsid w:val="00305635"/>
    <w:rsid w:val="00310700"/>
    <w:rsid w:val="00310D0C"/>
    <w:rsid w:val="0031165D"/>
    <w:rsid w:val="00313495"/>
    <w:rsid w:val="00314984"/>
    <w:rsid w:val="00316770"/>
    <w:rsid w:val="00324EF3"/>
    <w:rsid w:val="00325058"/>
    <w:rsid w:val="00325BB2"/>
    <w:rsid w:val="0033014C"/>
    <w:rsid w:val="003305E1"/>
    <w:rsid w:val="00331890"/>
    <w:rsid w:val="0033579B"/>
    <w:rsid w:val="00335CFE"/>
    <w:rsid w:val="00337157"/>
    <w:rsid w:val="00337677"/>
    <w:rsid w:val="0034100C"/>
    <w:rsid w:val="00342E79"/>
    <w:rsid w:val="00343FAD"/>
    <w:rsid w:val="00345F3C"/>
    <w:rsid w:val="003473B4"/>
    <w:rsid w:val="003479A8"/>
    <w:rsid w:val="00351413"/>
    <w:rsid w:val="0035573F"/>
    <w:rsid w:val="00355A93"/>
    <w:rsid w:val="00355C82"/>
    <w:rsid w:val="0035663E"/>
    <w:rsid w:val="0036010E"/>
    <w:rsid w:val="00360ACF"/>
    <w:rsid w:val="00362414"/>
    <w:rsid w:val="003635C1"/>
    <w:rsid w:val="00374513"/>
    <w:rsid w:val="0038538A"/>
    <w:rsid w:val="0039144B"/>
    <w:rsid w:val="003961B0"/>
    <w:rsid w:val="003A043D"/>
    <w:rsid w:val="003A4057"/>
    <w:rsid w:val="003A7DC0"/>
    <w:rsid w:val="003B5CD9"/>
    <w:rsid w:val="003B6BF5"/>
    <w:rsid w:val="003B7ED7"/>
    <w:rsid w:val="003C1CA6"/>
    <w:rsid w:val="003C3454"/>
    <w:rsid w:val="003D2EAD"/>
    <w:rsid w:val="003D3919"/>
    <w:rsid w:val="003D630F"/>
    <w:rsid w:val="003D76E8"/>
    <w:rsid w:val="003E1711"/>
    <w:rsid w:val="003E3685"/>
    <w:rsid w:val="003E46FB"/>
    <w:rsid w:val="003E4C8B"/>
    <w:rsid w:val="003F031B"/>
    <w:rsid w:val="003F1270"/>
    <w:rsid w:val="003F4397"/>
    <w:rsid w:val="003F485D"/>
    <w:rsid w:val="00400C78"/>
    <w:rsid w:val="00400F47"/>
    <w:rsid w:val="00402253"/>
    <w:rsid w:val="00402F72"/>
    <w:rsid w:val="00404905"/>
    <w:rsid w:val="00404B21"/>
    <w:rsid w:val="004062D4"/>
    <w:rsid w:val="004062D7"/>
    <w:rsid w:val="0041125E"/>
    <w:rsid w:val="00411CB2"/>
    <w:rsid w:val="004151AA"/>
    <w:rsid w:val="00420E31"/>
    <w:rsid w:val="00430541"/>
    <w:rsid w:val="004322F7"/>
    <w:rsid w:val="00432FB1"/>
    <w:rsid w:val="004359BE"/>
    <w:rsid w:val="0043685A"/>
    <w:rsid w:val="00436A01"/>
    <w:rsid w:val="0043720C"/>
    <w:rsid w:val="004378DD"/>
    <w:rsid w:val="00441E4E"/>
    <w:rsid w:val="004421EC"/>
    <w:rsid w:val="00442503"/>
    <w:rsid w:val="004431E3"/>
    <w:rsid w:val="00453487"/>
    <w:rsid w:val="00453AB1"/>
    <w:rsid w:val="004630EE"/>
    <w:rsid w:val="00470155"/>
    <w:rsid w:val="00470932"/>
    <w:rsid w:val="00472D49"/>
    <w:rsid w:val="004741A0"/>
    <w:rsid w:val="00474B72"/>
    <w:rsid w:val="004779E6"/>
    <w:rsid w:val="0048325A"/>
    <w:rsid w:val="00484384"/>
    <w:rsid w:val="00485CE1"/>
    <w:rsid w:val="00486DD6"/>
    <w:rsid w:val="00493BE4"/>
    <w:rsid w:val="004968A2"/>
    <w:rsid w:val="004A08F9"/>
    <w:rsid w:val="004A1B73"/>
    <w:rsid w:val="004A3710"/>
    <w:rsid w:val="004A5490"/>
    <w:rsid w:val="004B0792"/>
    <w:rsid w:val="004B1FDA"/>
    <w:rsid w:val="004B2215"/>
    <w:rsid w:val="004B7CC7"/>
    <w:rsid w:val="004C3BB2"/>
    <w:rsid w:val="004C6B00"/>
    <w:rsid w:val="004C7706"/>
    <w:rsid w:val="004D2D55"/>
    <w:rsid w:val="004D3BB6"/>
    <w:rsid w:val="004D424D"/>
    <w:rsid w:val="004D670A"/>
    <w:rsid w:val="004D6E3B"/>
    <w:rsid w:val="004D7CB1"/>
    <w:rsid w:val="004E2DA7"/>
    <w:rsid w:val="004F0787"/>
    <w:rsid w:val="004F2902"/>
    <w:rsid w:val="005048B8"/>
    <w:rsid w:val="00511276"/>
    <w:rsid w:val="0052176F"/>
    <w:rsid w:val="00523F03"/>
    <w:rsid w:val="0052406E"/>
    <w:rsid w:val="00525736"/>
    <w:rsid w:val="0053016A"/>
    <w:rsid w:val="00530ECB"/>
    <w:rsid w:val="00537B86"/>
    <w:rsid w:val="00540CD6"/>
    <w:rsid w:val="005412D5"/>
    <w:rsid w:val="0054260D"/>
    <w:rsid w:val="00542B3F"/>
    <w:rsid w:val="00544E15"/>
    <w:rsid w:val="00544E2E"/>
    <w:rsid w:val="00546F1A"/>
    <w:rsid w:val="0054707D"/>
    <w:rsid w:val="00547583"/>
    <w:rsid w:val="00552F38"/>
    <w:rsid w:val="00554A12"/>
    <w:rsid w:val="00557A72"/>
    <w:rsid w:val="00560E38"/>
    <w:rsid w:val="0056152B"/>
    <w:rsid w:val="00563B4B"/>
    <w:rsid w:val="00564895"/>
    <w:rsid w:val="005677F0"/>
    <w:rsid w:val="00572BC9"/>
    <w:rsid w:val="00572E10"/>
    <w:rsid w:val="00573183"/>
    <w:rsid w:val="00573B08"/>
    <w:rsid w:val="00574581"/>
    <w:rsid w:val="005746A7"/>
    <w:rsid w:val="00574BF6"/>
    <w:rsid w:val="00580835"/>
    <w:rsid w:val="00582294"/>
    <w:rsid w:val="005826D8"/>
    <w:rsid w:val="00583A40"/>
    <w:rsid w:val="00587CE5"/>
    <w:rsid w:val="00591523"/>
    <w:rsid w:val="005929DB"/>
    <w:rsid w:val="005942D1"/>
    <w:rsid w:val="0059465E"/>
    <w:rsid w:val="00597C3F"/>
    <w:rsid w:val="005A6649"/>
    <w:rsid w:val="005A7B27"/>
    <w:rsid w:val="005B6AEE"/>
    <w:rsid w:val="005B78D0"/>
    <w:rsid w:val="005D0B35"/>
    <w:rsid w:val="005D2F66"/>
    <w:rsid w:val="005D4819"/>
    <w:rsid w:val="005D4B98"/>
    <w:rsid w:val="005D5CB6"/>
    <w:rsid w:val="005D615E"/>
    <w:rsid w:val="005E1CE3"/>
    <w:rsid w:val="005E22CE"/>
    <w:rsid w:val="005E267C"/>
    <w:rsid w:val="005E346F"/>
    <w:rsid w:val="005E42AE"/>
    <w:rsid w:val="005E4CCA"/>
    <w:rsid w:val="005F23AF"/>
    <w:rsid w:val="005F2E80"/>
    <w:rsid w:val="005F5903"/>
    <w:rsid w:val="006010C0"/>
    <w:rsid w:val="00602F66"/>
    <w:rsid w:val="006055AA"/>
    <w:rsid w:val="006055E4"/>
    <w:rsid w:val="00605B91"/>
    <w:rsid w:val="0061250C"/>
    <w:rsid w:val="006179CC"/>
    <w:rsid w:val="00630E4B"/>
    <w:rsid w:val="006321B7"/>
    <w:rsid w:val="00636209"/>
    <w:rsid w:val="00642238"/>
    <w:rsid w:val="006508FB"/>
    <w:rsid w:val="00651B6A"/>
    <w:rsid w:val="00654F08"/>
    <w:rsid w:val="00656959"/>
    <w:rsid w:val="00660332"/>
    <w:rsid w:val="006626EF"/>
    <w:rsid w:val="00663EAB"/>
    <w:rsid w:val="0066419D"/>
    <w:rsid w:val="006654F7"/>
    <w:rsid w:val="00665897"/>
    <w:rsid w:val="00665F6C"/>
    <w:rsid w:val="00666FA5"/>
    <w:rsid w:val="00667E93"/>
    <w:rsid w:val="0067580A"/>
    <w:rsid w:val="00676C80"/>
    <w:rsid w:val="006818C9"/>
    <w:rsid w:val="0068520A"/>
    <w:rsid w:val="00686656"/>
    <w:rsid w:val="00695B00"/>
    <w:rsid w:val="00697E94"/>
    <w:rsid w:val="00697F39"/>
    <w:rsid w:val="006A0655"/>
    <w:rsid w:val="006A215E"/>
    <w:rsid w:val="006A5798"/>
    <w:rsid w:val="006B03C1"/>
    <w:rsid w:val="006B26B8"/>
    <w:rsid w:val="006B3266"/>
    <w:rsid w:val="006B4B61"/>
    <w:rsid w:val="006C37FE"/>
    <w:rsid w:val="006C60D4"/>
    <w:rsid w:val="006C689F"/>
    <w:rsid w:val="006C7358"/>
    <w:rsid w:val="006C787B"/>
    <w:rsid w:val="006D0B30"/>
    <w:rsid w:val="006D23D0"/>
    <w:rsid w:val="006D3F3D"/>
    <w:rsid w:val="006D4414"/>
    <w:rsid w:val="006D4DA1"/>
    <w:rsid w:val="006E3A19"/>
    <w:rsid w:val="006E522C"/>
    <w:rsid w:val="006F0113"/>
    <w:rsid w:val="006F3102"/>
    <w:rsid w:val="006F31A4"/>
    <w:rsid w:val="006F33DF"/>
    <w:rsid w:val="006F4078"/>
    <w:rsid w:val="006F453C"/>
    <w:rsid w:val="006F7EF9"/>
    <w:rsid w:val="007000D8"/>
    <w:rsid w:val="0070111F"/>
    <w:rsid w:val="00701A4E"/>
    <w:rsid w:val="00702838"/>
    <w:rsid w:val="00702E0E"/>
    <w:rsid w:val="00703107"/>
    <w:rsid w:val="00705D12"/>
    <w:rsid w:val="007074CD"/>
    <w:rsid w:val="00712E11"/>
    <w:rsid w:val="00720495"/>
    <w:rsid w:val="0072067D"/>
    <w:rsid w:val="007275DF"/>
    <w:rsid w:val="007313BC"/>
    <w:rsid w:val="0073191D"/>
    <w:rsid w:val="00732220"/>
    <w:rsid w:val="00732EBB"/>
    <w:rsid w:val="00734C1C"/>
    <w:rsid w:val="00735862"/>
    <w:rsid w:val="00737A1C"/>
    <w:rsid w:val="0074578A"/>
    <w:rsid w:val="007458C0"/>
    <w:rsid w:val="00753BF1"/>
    <w:rsid w:val="00753EF1"/>
    <w:rsid w:val="007556E3"/>
    <w:rsid w:val="007576A3"/>
    <w:rsid w:val="007608CF"/>
    <w:rsid w:val="00760CDB"/>
    <w:rsid w:val="00761787"/>
    <w:rsid w:val="00762954"/>
    <w:rsid w:val="00762CC6"/>
    <w:rsid w:val="00765EFC"/>
    <w:rsid w:val="007667B2"/>
    <w:rsid w:val="00767634"/>
    <w:rsid w:val="00770E2B"/>
    <w:rsid w:val="007764C0"/>
    <w:rsid w:val="00781D5F"/>
    <w:rsid w:val="0078245C"/>
    <w:rsid w:val="007862E0"/>
    <w:rsid w:val="0078632B"/>
    <w:rsid w:val="00786FAB"/>
    <w:rsid w:val="00787685"/>
    <w:rsid w:val="0079049E"/>
    <w:rsid w:val="00795A60"/>
    <w:rsid w:val="00796013"/>
    <w:rsid w:val="00797F34"/>
    <w:rsid w:val="007A0A74"/>
    <w:rsid w:val="007A3906"/>
    <w:rsid w:val="007A4DCA"/>
    <w:rsid w:val="007A5A55"/>
    <w:rsid w:val="007A7017"/>
    <w:rsid w:val="007B0E49"/>
    <w:rsid w:val="007B1CAA"/>
    <w:rsid w:val="007B36C4"/>
    <w:rsid w:val="007C3902"/>
    <w:rsid w:val="007C6482"/>
    <w:rsid w:val="007C659E"/>
    <w:rsid w:val="007C773F"/>
    <w:rsid w:val="007D5AA2"/>
    <w:rsid w:val="007E0809"/>
    <w:rsid w:val="007E1829"/>
    <w:rsid w:val="007E23A9"/>
    <w:rsid w:val="007E3E59"/>
    <w:rsid w:val="007E6D3C"/>
    <w:rsid w:val="007F12E4"/>
    <w:rsid w:val="007F33A7"/>
    <w:rsid w:val="007F33DE"/>
    <w:rsid w:val="007F346E"/>
    <w:rsid w:val="007F37E4"/>
    <w:rsid w:val="007F40F6"/>
    <w:rsid w:val="007F4FC5"/>
    <w:rsid w:val="007F50B8"/>
    <w:rsid w:val="007F6920"/>
    <w:rsid w:val="007F79EB"/>
    <w:rsid w:val="00802AF7"/>
    <w:rsid w:val="00802F4B"/>
    <w:rsid w:val="00806909"/>
    <w:rsid w:val="00806F0F"/>
    <w:rsid w:val="00806F5F"/>
    <w:rsid w:val="00810E21"/>
    <w:rsid w:val="00816BF1"/>
    <w:rsid w:val="00817DC5"/>
    <w:rsid w:val="00820BD9"/>
    <w:rsid w:val="0082492A"/>
    <w:rsid w:val="00825852"/>
    <w:rsid w:val="0082683A"/>
    <w:rsid w:val="00827444"/>
    <w:rsid w:val="00831C8D"/>
    <w:rsid w:val="00833E4B"/>
    <w:rsid w:val="008408FD"/>
    <w:rsid w:val="008412AF"/>
    <w:rsid w:val="008413FB"/>
    <w:rsid w:val="00841F06"/>
    <w:rsid w:val="00842F95"/>
    <w:rsid w:val="00845047"/>
    <w:rsid w:val="00845A2F"/>
    <w:rsid w:val="00846DA4"/>
    <w:rsid w:val="00850E7D"/>
    <w:rsid w:val="00860959"/>
    <w:rsid w:val="0086155A"/>
    <w:rsid w:val="0086208E"/>
    <w:rsid w:val="00867EFE"/>
    <w:rsid w:val="008707E3"/>
    <w:rsid w:val="008713B1"/>
    <w:rsid w:val="00874DC7"/>
    <w:rsid w:val="00875F30"/>
    <w:rsid w:val="008774CC"/>
    <w:rsid w:val="00880019"/>
    <w:rsid w:val="00880FE1"/>
    <w:rsid w:val="00881009"/>
    <w:rsid w:val="00882112"/>
    <w:rsid w:val="00882FE9"/>
    <w:rsid w:val="00893C6C"/>
    <w:rsid w:val="00895112"/>
    <w:rsid w:val="00895E20"/>
    <w:rsid w:val="00896E79"/>
    <w:rsid w:val="008A33B7"/>
    <w:rsid w:val="008A45E7"/>
    <w:rsid w:val="008A5DAF"/>
    <w:rsid w:val="008A7B2B"/>
    <w:rsid w:val="008B1CDB"/>
    <w:rsid w:val="008B3024"/>
    <w:rsid w:val="008B3CBD"/>
    <w:rsid w:val="008B4923"/>
    <w:rsid w:val="008B4993"/>
    <w:rsid w:val="008B54DF"/>
    <w:rsid w:val="008B5EF6"/>
    <w:rsid w:val="008B6594"/>
    <w:rsid w:val="008B663B"/>
    <w:rsid w:val="008B6D77"/>
    <w:rsid w:val="008B737D"/>
    <w:rsid w:val="008B7904"/>
    <w:rsid w:val="008C0EC7"/>
    <w:rsid w:val="008C415E"/>
    <w:rsid w:val="008C71D6"/>
    <w:rsid w:val="008C754E"/>
    <w:rsid w:val="008C7619"/>
    <w:rsid w:val="008C7AB3"/>
    <w:rsid w:val="008C7DC7"/>
    <w:rsid w:val="008D0BDA"/>
    <w:rsid w:val="008D1CC2"/>
    <w:rsid w:val="008D1D9D"/>
    <w:rsid w:val="008D3759"/>
    <w:rsid w:val="008D4C70"/>
    <w:rsid w:val="008E09AF"/>
    <w:rsid w:val="008E1128"/>
    <w:rsid w:val="008E4F94"/>
    <w:rsid w:val="008E76A8"/>
    <w:rsid w:val="008E7AF0"/>
    <w:rsid w:val="008F54BE"/>
    <w:rsid w:val="008F56A9"/>
    <w:rsid w:val="008F7334"/>
    <w:rsid w:val="008F7577"/>
    <w:rsid w:val="009030B4"/>
    <w:rsid w:val="0090749A"/>
    <w:rsid w:val="00911B73"/>
    <w:rsid w:val="0091264D"/>
    <w:rsid w:val="00924980"/>
    <w:rsid w:val="00925CCF"/>
    <w:rsid w:val="00932DDF"/>
    <w:rsid w:val="0093344F"/>
    <w:rsid w:val="00934FA6"/>
    <w:rsid w:val="009357A0"/>
    <w:rsid w:val="00935DD1"/>
    <w:rsid w:val="00937DEA"/>
    <w:rsid w:val="00942A62"/>
    <w:rsid w:val="009438A6"/>
    <w:rsid w:val="00943DE6"/>
    <w:rsid w:val="00946A92"/>
    <w:rsid w:val="00951851"/>
    <w:rsid w:val="00951FAC"/>
    <w:rsid w:val="00952C6B"/>
    <w:rsid w:val="00955D49"/>
    <w:rsid w:val="0095603D"/>
    <w:rsid w:val="00957B8B"/>
    <w:rsid w:val="00961005"/>
    <w:rsid w:val="00962CB1"/>
    <w:rsid w:val="009637C2"/>
    <w:rsid w:val="009659D4"/>
    <w:rsid w:val="009659F2"/>
    <w:rsid w:val="0097131C"/>
    <w:rsid w:val="009714BF"/>
    <w:rsid w:val="00971502"/>
    <w:rsid w:val="009747A7"/>
    <w:rsid w:val="00974F9F"/>
    <w:rsid w:val="00975580"/>
    <w:rsid w:val="00980770"/>
    <w:rsid w:val="00982ABC"/>
    <w:rsid w:val="0098536E"/>
    <w:rsid w:val="0098782B"/>
    <w:rsid w:val="00991BEA"/>
    <w:rsid w:val="0099591F"/>
    <w:rsid w:val="00995968"/>
    <w:rsid w:val="009A06F3"/>
    <w:rsid w:val="009A19EE"/>
    <w:rsid w:val="009A1E9A"/>
    <w:rsid w:val="009A26C4"/>
    <w:rsid w:val="009A4B15"/>
    <w:rsid w:val="009A6353"/>
    <w:rsid w:val="009A7857"/>
    <w:rsid w:val="009B0ABF"/>
    <w:rsid w:val="009B19DD"/>
    <w:rsid w:val="009B2CE1"/>
    <w:rsid w:val="009B5019"/>
    <w:rsid w:val="009B53A8"/>
    <w:rsid w:val="009B5834"/>
    <w:rsid w:val="009B642F"/>
    <w:rsid w:val="009B64A9"/>
    <w:rsid w:val="009C1483"/>
    <w:rsid w:val="009C2D85"/>
    <w:rsid w:val="009C4213"/>
    <w:rsid w:val="009C5EB2"/>
    <w:rsid w:val="009C71CE"/>
    <w:rsid w:val="009D01CB"/>
    <w:rsid w:val="009D2DC3"/>
    <w:rsid w:val="009D3425"/>
    <w:rsid w:val="009D7683"/>
    <w:rsid w:val="009E2770"/>
    <w:rsid w:val="009E28D0"/>
    <w:rsid w:val="009E4B07"/>
    <w:rsid w:val="009E4C5B"/>
    <w:rsid w:val="009E51F4"/>
    <w:rsid w:val="009F1260"/>
    <w:rsid w:val="009F1BC8"/>
    <w:rsid w:val="009F37C6"/>
    <w:rsid w:val="009F7394"/>
    <w:rsid w:val="00A017D5"/>
    <w:rsid w:val="00A02866"/>
    <w:rsid w:val="00A04418"/>
    <w:rsid w:val="00A044FC"/>
    <w:rsid w:val="00A104EC"/>
    <w:rsid w:val="00A118AD"/>
    <w:rsid w:val="00A1303E"/>
    <w:rsid w:val="00A21B85"/>
    <w:rsid w:val="00A2478B"/>
    <w:rsid w:val="00A269FB"/>
    <w:rsid w:val="00A31993"/>
    <w:rsid w:val="00A36A67"/>
    <w:rsid w:val="00A371EA"/>
    <w:rsid w:val="00A437F9"/>
    <w:rsid w:val="00A438CB"/>
    <w:rsid w:val="00A468F2"/>
    <w:rsid w:val="00A46AB4"/>
    <w:rsid w:val="00A50087"/>
    <w:rsid w:val="00A50DB8"/>
    <w:rsid w:val="00A5191F"/>
    <w:rsid w:val="00A53064"/>
    <w:rsid w:val="00A63E21"/>
    <w:rsid w:val="00A64087"/>
    <w:rsid w:val="00A660C6"/>
    <w:rsid w:val="00A70354"/>
    <w:rsid w:val="00A73160"/>
    <w:rsid w:val="00A7468D"/>
    <w:rsid w:val="00A827F9"/>
    <w:rsid w:val="00A846AC"/>
    <w:rsid w:val="00A84747"/>
    <w:rsid w:val="00A8765A"/>
    <w:rsid w:val="00A94E5C"/>
    <w:rsid w:val="00A97948"/>
    <w:rsid w:val="00AA3E79"/>
    <w:rsid w:val="00AA46F2"/>
    <w:rsid w:val="00AA5B49"/>
    <w:rsid w:val="00AA78A2"/>
    <w:rsid w:val="00AB3301"/>
    <w:rsid w:val="00AB5316"/>
    <w:rsid w:val="00AB5710"/>
    <w:rsid w:val="00AB635C"/>
    <w:rsid w:val="00AC0427"/>
    <w:rsid w:val="00AC1CC4"/>
    <w:rsid w:val="00AC2D6F"/>
    <w:rsid w:val="00AC3D93"/>
    <w:rsid w:val="00AC5419"/>
    <w:rsid w:val="00AD0B78"/>
    <w:rsid w:val="00AD3AD7"/>
    <w:rsid w:val="00AE00E3"/>
    <w:rsid w:val="00AE081F"/>
    <w:rsid w:val="00AE3E3B"/>
    <w:rsid w:val="00AE74B1"/>
    <w:rsid w:val="00AF0148"/>
    <w:rsid w:val="00AF1DF5"/>
    <w:rsid w:val="00AF2ABD"/>
    <w:rsid w:val="00B05192"/>
    <w:rsid w:val="00B06192"/>
    <w:rsid w:val="00B11FE2"/>
    <w:rsid w:val="00B12660"/>
    <w:rsid w:val="00B13E47"/>
    <w:rsid w:val="00B17013"/>
    <w:rsid w:val="00B21991"/>
    <w:rsid w:val="00B23491"/>
    <w:rsid w:val="00B304CD"/>
    <w:rsid w:val="00B33B55"/>
    <w:rsid w:val="00B346A1"/>
    <w:rsid w:val="00B37478"/>
    <w:rsid w:val="00B40D38"/>
    <w:rsid w:val="00B42E7C"/>
    <w:rsid w:val="00B43B7F"/>
    <w:rsid w:val="00B44470"/>
    <w:rsid w:val="00B445A8"/>
    <w:rsid w:val="00B537EE"/>
    <w:rsid w:val="00B55C65"/>
    <w:rsid w:val="00B61C4C"/>
    <w:rsid w:val="00B62F9B"/>
    <w:rsid w:val="00B639AE"/>
    <w:rsid w:val="00B73471"/>
    <w:rsid w:val="00B73BD1"/>
    <w:rsid w:val="00B7701B"/>
    <w:rsid w:val="00B77107"/>
    <w:rsid w:val="00B810DE"/>
    <w:rsid w:val="00B83722"/>
    <w:rsid w:val="00B83AC1"/>
    <w:rsid w:val="00B843E0"/>
    <w:rsid w:val="00B86632"/>
    <w:rsid w:val="00B919BE"/>
    <w:rsid w:val="00B93953"/>
    <w:rsid w:val="00B948CF"/>
    <w:rsid w:val="00B9500B"/>
    <w:rsid w:val="00B956D8"/>
    <w:rsid w:val="00B96A69"/>
    <w:rsid w:val="00B9720A"/>
    <w:rsid w:val="00B97C3E"/>
    <w:rsid w:val="00B97FF7"/>
    <w:rsid w:val="00BA06A6"/>
    <w:rsid w:val="00BA1E06"/>
    <w:rsid w:val="00BA2610"/>
    <w:rsid w:val="00BB263B"/>
    <w:rsid w:val="00BB26AB"/>
    <w:rsid w:val="00BB3D0F"/>
    <w:rsid w:val="00BB4CE4"/>
    <w:rsid w:val="00BB7684"/>
    <w:rsid w:val="00BB7D29"/>
    <w:rsid w:val="00BC127B"/>
    <w:rsid w:val="00BC414D"/>
    <w:rsid w:val="00BC7BA6"/>
    <w:rsid w:val="00BD2006"/>
    <w:rsid w:val="00BD27A6"/>
    <w:rsid w:val="00BD4679"/>
    <w:rsid w:val="00BD5E58"/>
    <w:rsid w:val="00BD6FF7"/>
    <w:rsid w:val="00BE00C5"/>
    <w:rsid w:val="00BE0920"/>
    <w:rsid w:val="00BE5529"/>
    <w:rsid w:val="00BE621B"/>
    <w:rsid w:val="00BE6406"/>
    <w:rsid w:val="00BE6886"/>
    <w:rsid w:val="00BE6CED"/>
    <w:rsid w:val="00BF14CE"/>
    <w:rsid w:val="00BF30FD"/>
    <w:rsid w:val="00BF4A47"/>
    <w:rsid w:val="00BF4E2D"/>
    <w:rsid w:val="00BF595D"/>
    <w:rsid w:val="00BF7D07"/>
    <w:rsid w:val="00C02577"/>
    <w:rsid w:val="00C038AC"/>
    <w:rsid w:val="00C11FE6"/>
    <w:rsid w:val="00C142AB"/>
    <w:rsid w:val="00C145C0"/>
    <w:rsid w:val="00C166B0"/>
    <w:rsid w:val="00C177D5"/>
    <w:rsid w:val="00C20279"/>
    <w:rsid w:val="00C22CF1"/>
    <w:rsid w:val="00C2342B"/>
    <w:rsid w:val="00C268AC"/>
    <w:rsid w:val="00C2698E"/>
    <w:rsid w:val="00C30987"/>
    <w:rsid w:val="00C3195D"/>
    <w:rsid w:val="00C3350F"/>
    <w:rsid w:val="00C341E8"/>
    <w:rsid w:val="00C35DC0"/>
    <w:rsid w:val="00C37151"/>
    <w:rsid w:val="00C372C7"/>
    <w:rsid w:val="00C37344"/>
    <w:rsid w:val="00C37636"/>
    <w:rsid w:val="00C42105"/>
    <w:rsid w:val="00C51F25"/>
    <w:rsid w:val="00C52A03"/>
    <w:rsid w:val="00C55F17"/>
    <w:rsid w:val="00C56A82"/>
    <w:rsid w:val="00C573A3"/>
    <w:rsid w:val="00C61AF1"/>
    <w:rsid w:val="00C627FB"/>
    <w:rsid w:val="00C7493E"/>
    <w:rsid w:val="00C76A97"/>
    <w:rsid w:val="00C848A7"/>
    <w:rsid w:val="00C86661"/>
    <w:rsid w:val="00C95F7D"/>
    <w:rsid w:val="00CA06AF"/>
    <w:rsid w:val="00CA0851"/>
    <w:rsid w:val="00CA1546"/>
    <w:rsid w:val="00CB05C5"/>
    <w:rsid w:val="00CB7621"/>
    <w:rsid w:val="00CC0311"/>
    <w:rsid w:val="00CC121C"/>
    <w:rsid w:val="00CC2CF4"/>
    <w:rsid w:val="00CC45F7"/>
    <w:rsid w:val="00CC5DA9"/>
    <w:rsid w:val="00CC7B88"/>
    <w:rsid w:val="00CD0434"/>
    <w:rsid w:val="00CD1798"/>
    <w:rsid w:val="00CD26E9"/>
    <w:rsid w:val="00CD302B"/>
    <w:rsid w:val="00CD3A47"/>
    <w:rsid w:val="00CD4871"/>
    <w:rsid w:val="00CD5531"/>
    <w:rsid w:val="00CE09E4"/>
    <w:rsid w:val="00CE301F"/>
    <w:rsid w:val="00CE67B4"/>
    <w:rsid w:val="00CE7107"/>
    <w:rsid w:val="00CF0F23"/>
    <w:rsid w:val="00CF10C9"/>
    <w:rsid w:val="00CF1880"/>
    <w:rsid w:val="00CF4A8B"/>
    <w:rsid w:val="00CF552F"/>
    <w:rsid w:val="00D020D8"/>
    <w:rsid w:val="00D025AF"/>
    <w:rsid w:val="00D068C3"/>
    <w:rsid w:val="00D06CFC"/>
    <w:rsid w:val="00D108F0"/>
    <w:rsid w:val="00D1140C"/>
    <w:rsid w:val="00D114F3"/>
    <w:rsid w:val="00D1245A"/>
    <w:rsid w:val="00D17AAB"/>
    <w:rsid w:val="00D203E7"/>
    <w:rsid w:val="00D233D7"/>
    <w:rsid w:val="00D2656B"/>
    <w:rsid w:val="00D2670F"/>
    <w:rsid w:val="00D40E8E"/>
    <w:rsid w:val="00D46EDF"/>
    <w:rsid w:val="00D47747"/>
    <w:rsid w:val="00D47791"/>
    <w:rsid w:val="00D47DA5"/>
    <w:rsid w:val="00D52CA8"/>
    <w:rsid w:val="00D53B44"/>
    <w:rsid w:val="00D54E51"/>
    <w:rsid w:val="00D56465"/>
    <w:rsid w:val="00D56995"/>
    <w:rsid w:val="00D56B5D"/>
    <w:rsid w:val="00D61976"/>
    <w:rsid w:val="00D65D9C"/>
    <w:rsid w:val="00D67635"/>
    <w:rsid w:val="00D73E9F"/>
    <w:rsid w:val="00D80B19"/>
    <w:rsid w:val="00D8104F"/>
    <w:rsid w:val="00D8598D"/>
    <w:rsid w:val="00D86328"/>
    <w:rsid w:val="00D925C8"/>
    <w:rsid w:val="00D92EC8"/>
    <w:rsid w:val="00D93246"/>
    <w:rsid w:val="00D944BA"/>
    <w:rsid w:val="00D96BD0"/>
    <w:rsid w:val="00D97D24"/>
    <w:rsid w:val="00DA2A3C"/>
    <w:rsid w:val="00DA491F"/>
    <w:rsid w:val="00DA6876"/>
    <w:rsid w:val="00DA69AF"/>
    <w:rsid w:val="00DA7DD7"/>
    <w:rsid w:val="00DB098A"/>
    <w:rsid w:val="00DB176F"/>
    <w:rsid w:val="00DB2CD6"/>
    <w:rsid w:val="00DB725B"/>
    <w:rsid w:val="00DB789D"/>
    <w:rsid w:val="00DC0F0B"/>
    <w:rsid w:val="00DC16F6"/>
    <w:rsid w:val="00DC3A5B"/>
    <w:rsid w:val="00DC47D7"/>
    <w:rsid w:val="00DC6C77"/>
    <w:rsid w:val="00DC70E7"/>
    <w:rsid w:val="00DC794C"/>
    <w:rsid w:val="00DD1A28"/>
    <w:rsid w:val="00DD4A54"/>
    <w:rsid w:val="00DD4C84"/>
    <w:rsid w:val="00DD4F42"/>
    <w:rsid w:val="00DD5B62"/>
    <w:rsid w:val="00DD68E8"/>
    <w:rsid w:val="00DE35D1"/>
    <w:rsid w:val="00DE48E7"/>
    <w:rsid w:val="00DE4FF4"/>
    <w:rsid w:val="00DE732A"/>
    <w:rsid w:val="00DE740A"/>
    <w:rsid w:val="00DE7767"/>
    <w:rsid w:val="00DF1C88"/>
    <w:rsid w:val="00DF20F7"/>
    <w:rsid w:val="00DF4428"/>
    <w:rsid w:val="00DF4518"/>
    <w:rsid w:val="00DF6F64"/>
    <w:rsid w:val="00E01F5C"/>
    <w:rsid w:val="00E03771"/>
    <w:rsid w:val="00E0474C"/>
    <w:rsid w:val="00E04F9B"/>
    <w:rsid w:val="00E072B7"/>
    <w:rsid w:val="00E14C81"/>
    <w:rsid w:val="00E20AEF"/>
    <w:rsid w:val="00E21EBE"/>
    <w:rsid w:val="00E22D65"/>
    <w:rsid w:val="00E25193"/>
    <w:rsid w:val="00E26B36"/>
    <w:rsid w:val="00E27521"/>
    <w:rsid w:val="00E338B1"/>
    <w:rsid w:val="00E33A2B"/>
    <w:rsid w:val="00E36B25"/>
    <w:rsid w:val="00E37D9A"/>
    <w:rsid w:val="00E4199D"/>
    <w:rsid w:val="00E41AE9"/>
    <w:rsid w:val="00E41C0D"/>
    <w:rsid w:val="00E4423F"/>
    <w:rsid w:val="00E444AF"/>
    <w:rsid w:val="00E448B5"/>
    <w:rsid w:val="00E44CAC"/>
    <w:rsid w:val="00E46CC3"/>
    <w:rsid w:val="00E51DFC"/>
    <w:rsid w:val="00E55C7D"/>
    <w:rsid w:val="00E62319"/>
    <w:rsid w:val="00E6263B"/>
    <w:rsid w:val="00E6487D"/>
    <w:rsid w:val="00E657E3"/>
    <w:rsid w:val="00E66218"/>
    <w:rsid w:val="00E67BAE"/>
    <w:rsid w:val="00E703DD"/>
    <w:rsid w:val="00E72FC9"/>
    <w:rsid w:val="00E73859"/>
    <w:rsid w:val="00E7521A"/>
    <w:rsid w:val="00E7749F"/>
    <w:rsid w:val="00E8452A"/>
    <w:rsid w:val="00E860DD"/>
    <w:rsid w:val="00E928F9"/>
    <w:rsid w:val="00EA6059"/>
    <w:rsid w:val="00EA6202"/>
    <w:rsid w:val="00EA6475"/>
    <w:rsid w:val="00EB091D"/>
    <w:rsid w:val="00EB58F6"/>
    <w:rsid w:val="00EB7BAC"/>
    <w:rsid w:val="00EC1370"/>
    <w:rsid w:val="00EC3C9A"/>
    <w:rsid w:val="00EC48A1"/>
    <w:rsid w:val="00EC5361"/>
    <w:rsid w:val="00EC5420"/>
    <w:rsid w:val="00ED2C30"/>
    <w:rsid w:val="00ED40F7"/>
    <w:rsid w:val="00ED4EB6"/>
    <w:rsid w:val="00ED5ABC"/>
    <w:rsid w:val="00ED6EF1"/>
    <w:rsid w:val="00ED7C89"/>
    <w:rsid w:val="00EE1269"/>
    <w:rsid w:val="00EE193E"/>
    <w:rsid w:val="00EE1F0E"/>
    <w:rsid w:val="00EE5981"/>
    <w:rsid w:val="00EE75F7"/>
    <w:rsid w:val="00EF1240"/>
    <w:rsid w:val="00EF20F3"/>
    <w:rsid w:val="00EF25A9"/>
    <w:rsid w:val="00EF3A62"/>
    <w:rsid w:val="00EF3D39"/>
    <w:rsid w:val="00EF47A7"/>
    <w:rsid w:val="00EF4EC0"/>
    <w:rsid w:val="00EF7E02"/>
    <w:rsid w:val="00F05317"/>
    <w:rsid w:val="00F06AA8"/>
    <w:rsid w:val="00F11134"/>
    <w:rsid w:val="00F11146"/>
    <w:rsid w:val="00F22CE5"/>
    <w:rsid w:val="00F25274"/>
    <w:rsid w:val="00F30D97"/>
    <w:rsid w:val="00F324DF"/>
    <w:rsid w:val="00F32664"/>
    <w:rsid w:val="00F3620E"/>
    <w:rsid w:val="00F3759E"/>
    <w:rsid w:val="00F37714"/>
    <w:rsid w:val="00F37A5A"/>
    <w:rsid w:val="00F4328C"/>
    <w:rsid w:val="00F43F0D"/>
    <w:rsid w:val="00F476DA"/>
    <w:rsid w:val="00F50645"/>
    <w:rsid w:val="00F51DE2"/>
    <w:rsid w:val="00F51F76"/>
    <w:rsid w:val="00F529AA"/>
    <w:rsid w:val="00F52B16"/>
    <w:rsid w:val="00F53EC3"/>
    <w:rsid w:val="00F54FEA"/>
    <w:rsid w:val="00F554E8"/>
    <w:rsid w:val="00F575AD"/>
    <w:rsid w:val="00F63D15"/>
    <w:rsid w:val="00F665AB"/>
    <w:rsid w:val="00F667AB"/>
    <w:rsid w:val="00F75558"/>
    <w:rsid w:val="00F7567D"/>
    <w:rsid w:val="00F75C54"/>
    <w:rsid w:val="00F764EC"/>
    <w:rsid w:val="00F76C73"/>
    <w:rsid w:val="00F8063A"/>
    <w:rsid w:val="00F81DD9"/>
    <w:rsid w:val="00F82986"/>
    <w:rsid w:val="00F83661"/>
    <w:rsid w:val="00F87C56"/>
    <w:rsid w:val="00F93739"/>
    <w:rsid w:val="00F9728D"/>
    <w:rsid w:val="00FA6990"/>
    <w:rsid w:val="00FB1AFB"/>
    <w:rsid w:val="00FB1C3A"/>
    <w:rsid w:val="00FB26F7"/>
    <w:rsid w:val="00FB2C1B"/>
    <w:rsid w:val="00FB45E4"/>
    <w:rsid w:val="00FB481D"/>
    <w:rsid w:val="00FB49DD"/>
    <w:rsid w:val="00FC0ADF"/>
    <w:rsid w:val="00FC215D"/>
    <w:rsid w:val="00FC2951"/>
    <w:rsid w:val="00FC3570"/>
    <w:rsid w:val="00FC6E2A"/>
    <w:rsid w:val="00FC6EA5"/>
    <w:rsid w:val="00FD4A22"/>
    <w:rsid w:val="00FD5B62"/>
    <w:rsid w:val="00FE01D9"/>
    <w:rsid w:val="00FE5808"/>
    <w:rsid w:val="00FE699B"/>
    <w:rsid w:val="00FF44DD"/>
    <w:rsid w:val="00FF7504"/>
    <w:rsid w:val="011B307E"/>
    <w:rsid w:val="04C70B93"/>
    <w:rsid w:val="05AF5900"/>
    <w:rsid w:val="05B74614"/>
    <w:rsid w:val="05BF54E7"/>
    <w:rsid w:val="05DD6553"/>
    <w:rsid w:val="05EF3F4F"/>
    <w:rsid w:val="068B011B"/>
    <w:rsid w:val="06A43A96"/>
    <w:rsid w:val="09302B22"/>
    <w:rsid w:val="093A12E4"/>
    <w:rsid w:val="09D87847"/>
    <w:rsid w:val="09FC5ACD"/>
    <w:rsid w:val="0AAC56F1"/>
    <w:rsid w:val="0B003157"/>
    <w:rsid w:val="0B650552"/>
    <w:rsid w:val="0C667EA6"/>
    <w:rsid w:val="0CB832EC"/>
    <w:rsid w:val="0E830AF7"/>
    <w:rsid w:val="10EC5CEF"/>
    <w:rsid w:val="11072A94"/>
    <w:rsid w:val="113C5603"/>
    <w:rsid w:val="114D11CD"/>
    <w:rsid w:val="135B2C24"/>
    <w:rsid w:val="13873A19"/>
    <w:rsid w:val="13FC1FA7"/>
    <w:rsid w:val="156D4658"/>
    <w:rsid w:val="174F0B83"/>
    <w:rsid w:val="18724795"/>
    <w:rsid w:val="18F2402A"/>
    <w:rsid w:val="19882298"/>
    <w:rsid w:val="19F1668A"/>
    <w:rsid w:val="1ACD340E"/>
    <w:rsid w:val="1B4346C9"/>
    <w:rsid w:val="1B9211AC"/>
    <w:rsid w:val="1D5D189B"/>
    <w:rsid w:val="1D804EC8"/>
    <w:rsid w:val="1DCD6AB3"/>
    <w:rsid w:val="1E526422"/>
    <w:rsid w:val="1EF668FD"/>
    <w:rsid w:val="206962EC"/>
    <w:rsid w:val="219A5FA9"/>
    <w:rsid w:val="236F6927"/>
    <w:rsid w:val="23E0478E"/>
    <w:rsid w:val="24916ACB"/>
    <w:rsid w:val="24C43A2C"/>
    <w:rsid w:val="26C52111"/>
    <w:rsid w:val="27BD1CA7"/>
    <w:rsid w:val="27E76110"/>
    <w:rsid w:val="28A85E91"/>
    <w:rsid w:val="29FC3A68"/>
    <w:rsid w:val="2AAF5292"/>
    <w:rsid w:val="2AB9711D"/>
    <w:rsid w:val="2B2937A5"/>
    <w:rsid w:val="2B87020C"/>
    <w:rsid w:val="2CD364C5"/>
    <w:rsid w:val="2CD71D34"/>
    <w:rsid w:val="2DEF26D6"/>
    <w:rsid w:val="2E914103"/>
    <w:rsid w:val="2EF4497F"/>
    <w:rsid w:val="2F2B74F6"/>
    <w:rsid w:val="30C514C8"/>
    <w:rsid w:val="32481EF2"/>
    <w:rsid w:val="33635716"/>
    <w:rsid w:val="33A43DAE"/>
    <w:rsid w:val="35D94150"/>
    <w:rsid w:val="35F965A0"/>
    <w:rsid w:val="35FA38AD"/>
    <w:rsid w:val="363D2AD2"/>
    <w:rsid w:val="367810B3"/>
    <w:rsid w:val="37E94405"/>
    <w:rsid w:val="3A714E4B"/>
    <w:rsid w:val="3B24224C"/>
    <w:rsid w:val="3B466628"/>
    <w:rsid w:val="3BC94E8E"/>
    <w:rsid w:val="3CF60CA6"/>
    <w:rsid w:val="3D460945"/>
    <w:rsid w:val="3E1A5306"/>
    <w:rsid w:val="3F354E1C"/>
    <w:rsid w:val="3F7C4C5A"/>
    <w:rsid w:val="40101009"/>
    <w:rsid w:val="40C80890"/>
    <w:rsid w:val="40EE58EA"/>
    <w:rsid w:val="41DB4140"/>
    <w:rsid w:val="4251506E"/>
    <w:rsid w:val="42A706A9"/>
    <w:rsid w:val="42D55D9A"/>
    <w:rsid w:val="42D67BFA"/>
    <w:rsid w:val="43083003"/>
    <w:rsid w:val="442A7828"/>
    <w:rsid w:val="452D76AA"/>
    <w:rsid w:val="45EB68A1"/>
    <w:rsid w:val="46D7301D"/>
    <w:rsid w:val="49BA799D"/>
    <w:rsid w:val="4A187966"/>
    <w:rsid w:val="4B633694"/>
    <w:rsid w:val="4CC208D3"/>
    <w:rsid w:val="4DD23507"/>
    <w:rsid w:val="4E112440"/>
    <w:rsid w:val="4E2D31EF"/>
    <w:rsid w:val="4E6E236A"/>
    <w:rsid w:val="4E985EB2"/>
    <w:rsid w:val="4FC058C6"/>
    <w:rsid w:val="500E27F0"/>
    <w:rsid w:val="502F6CED"/>
    <w:rsid w:val="510C5E54"/>
    <w:rsid w:val="51575697"/>
    <w:rsid w:val="52216A9B"/>
    <w:rsid w:val="52427E13"/>
    <w:rsid w:val="53002B50"/>
    <w:rsid w:val="53D21218"/>
    <w:rsid w:val="54402F8B"/>
    <w:rsid w:val="547418E3"/>
    <w:rsid w:val="547E7F44"/>
    <w:rsid w:val="55444EB2"/>
    <w:rsid w:val="56533DED"/>
    <w:rsid w:val="57E71486"/>
    <w:rsid w:val="58F5097E"/>
    <w:rsid w:val="59943EF2"/>
    <w:rsid w:val="59C05367"/>
    <w:rsid w:val="5A1C03AD"/>
    <w:rsid w:val="5ADE61AD"/>
    <w:rsid w:val="5B9A25B0"/>
    <w:rsid w:val="5C82428E"/>
    <w:rsid w:val="5D633CC7"/>
    <w:rsid w:val="5F251B4F"/>
    <w:rsid w:val="5F8030EE"/>
    <w:rsid w:val="5FDE05BB"/>
    <w:rsid w:val="60E44589"/>
    <w:rsid w:val="610C3642"/>
    <w:rsid w:val="611D549C"/>
    <w:rsid w:val="614B680F"/>
    <w:rsid w:val="61F7380E"/>
    <w:rsid w:val="61FE02CD"/>
    <w:rsid w:val="62A74B7D"/>
    <w:rsid w:val="632F2184"/>
    <w:rsid w:val="63E07CC0"/>
    <w:rsid w:val="659F0F17"/>
    <w:rsid w:val="66C467C4"/>
    <w:rsid w:val="6A1231B1"/>
    <w:rsid w:val="6A8B6AC0"/>
    <w:rsid w:val="6BCA7704"/>
    <w:rsid w:val="6C2F5391"/>
    <w:rsid w:val="6C4924BE"/>
    <w:rsid w:val="6CD04C5E"/>
    <w:rsid w:val="6FB94521"/>
    <w:rsid w:val="7222670B"/>
    <w:rsid w:val="724203AC"/>
    <w:rsid w:val="7322493E"/>
    <w:rsid w:val="7386076C"/>
    <w:rsid w:val="73FA3EA6"/>
    <w:rsid w:val="744F48D4"/>
    <w:rsid w:val="75977565"/>
    <w:rsid w:val="771811A2"/>
    <w:rsid w:val="794719E5"/>
    <w:rsid w:val="7A1940E8"/>
    <w:rsid w:val="7AE50AA0"/>
    <w:rsid w:val="7C6B0CED"/>
    <w:rsid w:val="7EC8798B"/>
    <w:rsid w:val="7F0832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qFormat="1" w:unhideWhenUsed="0" w:uiPriority="99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nhideWhenUsed="0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5"/>
    <w:link w:val="169"/>
    <w:autoRedefine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黑体"/>
      <w:b/>
      <w:bCs/>
      <w:sz w:val="52"/>
      <w:szCs w:val="32"/>
    </w:rPr>
  </w:style>
  <w:style w:type="paragraph" w:styleId="6">
    <w:name w:val="heading 3"/>
    <w:basedOn w:val="1"/>
    <w:next w:val="1"/>
    <w:link w:val="37"/>
    <w:autoRedefine/>
    <w:qFormat/>
    <w:uiPriority w:val="0"/>
    <w:pPr>
      <w:keepNext/>
      <w:keepLines/>
      <w:spacing w:before="260" w:after="260" w:line="416" w:lineRule="auto"/>
      <w:ind w:firstLine="200" w:firstLineChars="200"/>
      <w:outlineLvl w:val="2"/>
    </w:pPr>
    <w:rPr>
      <w:rFonts w:ascii="Calibri" w:hAnsi="Calibri" w:eastAsia="仿宋"/>
      <w:b/>
      <w:bCs/>
      <w:sz w:val="32"/>
      <w:szCs w:val="32"/>
    </w:rPr>
  </w:style>
  <w:style w:type="paragraph" w:styleId="7">
    <w:name w:val="heading 4"/>
    <w:basedOn w:val="1"/>
    <w:next w:val="1"/>
    <w:link w:val="162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8">
    <w:name w:val="heading 5"/>
    <w:basedOn w:val="1"/>
    <w:next w:val="1"/>
    <w:link w:val="161"/>
    <w:autoRedefine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autoRedefine/>
    <w:semiHidden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5">
    <w:name w:val="Normal Indent"/>
    <w:basedOn w:val="1"/>
    <w:qFormat/>
    <w:uiPriority w:val="0"/>
    <w:pPr>
      <w:spacing w:line="360" w:lineRule="auto"/>
      <w:ind w:firstLine="420" w:firstLineChars="200"/>
    </w:pPr>
    <w:rPr>
      <w:sz w:val="24"/>
    </w:rPr>
  </w:style>
  <w:style w:type="paragraph" w:styleId="9">
    <w:name w:val="List 3"/>
    <w:basedOn w:val="1"/>
    <w:autoRedefine/>
    <w:qFormat/>
    <w:uiPriority w:val="99"/>
    <w:pPr>
      <w:ind w:left="1260" w:hanging="420"/>
    </w:pPr>
    <w:rPr>
      <w:szCs w:val="20"/>
    </w:rPr>
  </w:style>
  <w:style w:type="paragraph" w:styleId="10">
    <w:name w:val="caption"/>
    <w:basedOn w:val="1"/>
    <w:next w:val="1"/>
    <w:autoRedefine/>
    <w:qFormat/>
    <w:uiPriority w:val="0"/>
    <w:rPr>
      <w:rFonts w:ascii="Arial" w:hAnsi="Arial" w:eastAsia="黑体" w:cs="Arial"/>
      <w:sz w:val="20"/>
      <w:szCs w:val="20"/>
    </w:rPr>
  </w:style>
  <w:style w:type="paragraph" w:styleId="11">
    <w:name w:val="Document Map"/>
    <w:basedOn w:val="1"/>
    <w:autoRedefine/>
    <w:qFormat/>
    <w:uiPriority w:val="0"/>
    <w:pPr>
      <w:shd w:val="clear" w:color="auto" w:fill="000080"/>
    </w:pPr>
    <w:rPr>
      <w:rFonts w:ascii="Cambria" w:hAnsi="Cambria"/>
      <w:sz w:val="24"/>
      <w:szCs w:val="24"/>
    </w:rPr>
  </w:style>
  <w:style w:type="paragraph" w:styleId="12">
    <w:name w:val="annotation text"/>
    <w:basedOn w:val="1"/>
    <w:link w:val="40"/>
    <w:autoRedefine/>
    <w:unhideWhenUsed/>
    <w:qFormat/>
    <w:uiPriority w:val="99"/>
    <w:pPr>
      <w:jc w:val="left"/>
    </w:pPr>
  </w:style>
  <w:style w:type="paragraph" w:styleId="13">
    <w:name w:val="Body Text 3"/>
    <w:basedOn w:val="1"/>
    <w:link w:val="50"/>
    <w:autoRedefine/>
    <w:unhideWhenUsed/>
    <w:qFormat/>
    <w:uiPriority w:val="99"/>
    <w:pPr>
      <w:spacing w:after="120"/>
    </w:pPr>
    <w:rPr>
      <w:sz w:val="16"/>
      <w:szCs w:val="16"/>
    </w:rPr>
  </w:style>
  <w:style w:type="paragraph" w:styleId="14">
    <w:name w:val="Body Text"/>
    <w:basedOn w:val="1"/>
    <w:autoRedefine/>
    <w:qFormat/>
    <w:uiPriority w:val="1"/>
    <w:rPr>
      <w:rFonts w:ascii="黑体" w:hAnsi="黑体" w:eastAsia="黑体" w:cs="黑体"/>
      <w:szCs w:val="21"/>
      <w:lang w:val="zh-CN" w:bidi="zh-CN"/>
    </w:rPr>
  </w:style>
  <w:style w:type="paragraph" w:styleId="15">
    <w:name w:val="Body Text Indent"/>
    <w:basedOn w:val="1"/>
    <w:autoRedefine/>
    <w:qFormat/>
    <w:uiPriority w:val="0"/>
    <w:pPr>
      <w:spacing w:after="120"/>
      <w:ind w:left="420" w:leftChars="200"/>
    </w:pPr>
    <w:rPr>
      <w:rFonts w:eastAsia="Times New Roman"/>
      <w:kern w:val="0"/>
      <w:sz w:val="20"/>
      <w:szCs w:val="21"/>
    </w:rPr>
  </w:style>
  <w:style w:type="paragraph" w:styleId="16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7">
    <w:name w:val="Plain Text"/>
    <w:basedOn w:val="1"/>
    <w:link w:val="47"/>
    <w:autoRedefine/>
    <w:qFormat/>
    <w:uiPriority w:val="0"/>
    <w:rPr>
      <w:rFonts w:ascii="宋体" w:hAnsi="Courier New"/>
      <w:sz w:val="24"/>
      <w:szCs w:val="20"/>
    </w:rPr>
  </w:style>
  <w:style w:type="paragraph" w:styleId="18">
    <w:name w:val="Date"/>
    <w:basedOn w:val="1"/>
    <w:next w:val="1"/>
    <w:link w:val="43"/>
    <w:autoRedefine/>
    <w:unhideWhenUsed/>
    <w:qFormat/>
    <w:uiPriority w:val="99"/>
    <w:pPr>
      <w:ind w:left="100" w:leftChars="2500"/>
    </w:pPr>
  </w:style>
  <w:style w:type="paragraph" w:styleId="19">
    <w:name w:val="Balloon Text"/>
    <w:basedOn w:val="1"/>
    <w:link w:val="39"/>
    <w:autoRedefine/>
    <w:unhideWhenUsed/>
    <w:qFormat/>
    <w:uiPriority w:val="99"/>
    <w:rPr>
      <w:sz w:val="18"/>
      <w:szCs w:val="18"/>
    </w:rPr>
  </w:style>
  <w:style w:type="paragraph" w:styleId="20">
    <w:name w:val="footer"/>
    <w:basedOn w:val="1"/>
    <w:link w:val="45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5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1"/>
    <w:basedOn w:val="1"/>
    <w:next w:val="1"/>
    <w:autoRedefine/>
    <w:unhideWhenUsed/>
    <w:qFormat/>
    <w:uiPriority w:val="39"/>
  </w:style>
  <w:style w:type="paragraph" w:styleId="23">
    <w:name w:val="List"/>
    <w:basedOn w:val="1"/>
    <w:autoRedefine/>
    <w:semiHidden/>
    <w:unhideWhenUsed/>
    <w:qFormat/>
    <w:uiPriority w:val="99"/>
    <w:pPr>
      <w:ind w:left="200" w:hanging="200" w:hangingChars="200"/>
      <w:contextualSpacing/>
    </w:pPr>
  </w:style>
  <w:style w:type="paragraph" w:styleId="24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25">
    <w:name w:val="HTML Preformatted"/>
    <w:basedOn w:val="1"/>
    <w:link w:val="165"/>
    <w:autoRedefine/>
    <w:unhideWhenUsed/>
    <w:qFormat/>
    <w:uiPriority w:val="99"/>
    <w:pPr>
      <w:widowControl/>
      <w:shd w:val="clear" w:color="auto" w:fill="FFFFFF"/>
      <w:tabs>
        <w:tab w:val="left" w:pos="60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080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560" w:lineRule="exact"/>
      <w:ind w:left="31" w:hanging="31" w:hangingChars="13"/>
      <w:jc w:val="left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styleId="2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7">
    <w:name w:val="Title"/>
    <w:basedOn w:val="1"/>
    <w:next w:val="1"/>
    <w:link w:val="48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8">
    <w:name w:val="annotation subject"/>
    <w:basedOn w:val="12"/>
    <w:next w:val="12"/>
    <w:link w:val="52"/>
    <w:autoRedefine/>
    <w:unhideWhenUsed/>
    <w:qFormat/>
    <w:uiPriority w:val="99"/>
    <w:rPr>
      <w:b/>
      <w:bCs/>
    </w:rPr>
  </w:style>
  <w:style w:type="paragraph" w:styleId="29">
    <w:name w:val="Body Text First Indent 2"/>
    <w:basedOn w:val="15"/>
    <w:semiHidden/>
    <w:unhideWhenUsed/>
    <w:qFormat/>
    <w:uiPriority w:val="99"/>
    <w:pPr>
      <w:ind w:firstLine="420" w:firstLineChars="200"/>
    </w:pPr>
  </w:style>
  <w:style w:type="table" w:styleId="31">
    <w:name w:val="Table Grid"/>
    <w:basedOn w:val="3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page number"/>
    <w:basedOn w:val="32"/>
    <w:autoRedefine/>
    <w:unhideWhenUsed/>
    <w:qFormat/>
    <w:uiPriority w:val="0"/>
    <w:rPr>
      <w:rFonts w:cs="Times New Roman"/>
    </w:rPr>
  </w:style>
  <w:style w:type="character" w:styleId="34">
    <w:name w:val="Hyperlink"/>
    <w:autoRedefine/>
    <w:unhideWhenUsed/>
    <w:qFormat/>
    <w:uiPriority w:val="99"/>
    <w:rPr>
      <w:color w:val="0563C1"/>
      <w:u w:val="single"/>
    </w:rPr>
  </w:style>
  <w:style w:type="character" w:styleId="35">
    <w:name w:val="annotation reference"/>
    <w:autoRedefine/>
    <w:unhideWhenUsed/>
    <w:qFormat/>
    <w:uiPriority w:val="99"/>
    <w:rPr>
      <w:sz w:val="21"/>
      <w:szCs w:val="21"/>
    </w:rPr>
  </w:style>
  <w:style w:type="paragraph" w:customStyle="1" w:styleId="3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37">
    <w:name w:val="标题 3 Char"/>
    <w:link w:val="6"/>
    <w:autoRedefine/>
    <w:qFormat/>
    <w:locked/>
    <w:uiPriority w:val="0"/>
    <w:rPr>
      <w:rFonts w:ascii="Calibri" w:hAnsi="Calibri" w:eastAsia="仿宋"/>
      <w:b/>
      <w:bCs/>
      <w:kern w:val="2"/>
      <w:sz w:val="32"/>
      <w:szCs w:val="32"/>
      <w:lang w:val="en-US" w:eastAsia="zh-CN" w:bidi="ar-SA"/>
    </w:rPr>
  </w:style>
  <w:style w:type="paragraph" w:customStyle="1" w:styleId="38">
    <w:name w:val="_Style 37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character" w:customStyle="1" w:styleId="39">
    <w:name w:val="批注框文本 Char"/>
    <w:link w:val="19"/>
    <w:semiHidden/>
    <w:qFormat/>
    <w:uiPriority w:val="99"/>
    <w:rPr>
      <w:kern w:val="2"/>
      <w:sz w:val="18"/>
      <w:szCs w:val="18"/>
    </w:rPr>
  </w:style>
  <w:style w:type="character" w:customStyle="1" w:styleId="40">
    <w:name w:val="批注文字 Char"/>
    <w:link w:val="12"/>
    <w:autoRedefine/>
    <w:semiHidden/>
    <w:qFormat/>
    <w:uiPriority w:val="99"/>
    <w:rPr>
      <w:kern w:val="2"/>
      <w:sz w:val="21"/>
      <w:szCs w:val="22"/>
    </w:rPr>
  </w:style>
  <w:style w:type="character" w:customStyle="1" w:styleId="41">
    <w:name w:val="楷体 (中文) 楷体"/>
    <w:autoRedefine/>
    <w:qFormat/>
    <w:uiPriority w:val="0"/>
    <w:rPr>
      <w:rFonts w:ascii="楷体" w:hAnsi="楷体" w:eastAsia="楷体"/>
      <w:kern w:val="1"/>
      <w:sz w:val="28"/>
    </w:rPr>
  </w:style>
  <w:style w:type="character" w:customStyle="1" w:styleId="42">
    <w:name w:val="Char Char3"/>
    <w:autoRedefine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43">
    <w:name w:val="日期 Char"/>
    <w:link w:val="18"/>
    <w:autoRedefine/>
    <w:semiHidden/>
    <w:qFormat/>
    <w:uiPriority w:val="99"/>
    <w:rPr>
      <w:kern w:val="2"/>
      <w:sz w:val="21"/>
      <w:szCs w:val="22"/>
    </w:rPr>
  </w:style>
  <w:style w:type="character" w:customStyle="1" w:styleId="44">
    <w:name w:val="访问过的超链接1"/>
    <w:qFormat/>
    <w:uiPriority w:val="99"/>
    <w:rPr>
      <w:color w:val="800080"/>
      <w:u w:val="single"/>
    </w:rPr>
  </w:style>
  <w:style w:type="character" w:customStyle="1" w:styleId="45">
    <w:name w:val="页脚 Char"/>
    <w:link w:val="20"/>
    <w:autoRedefine/>
    <w:qFormat/>
    <w:uiPriority w:val="0"/>
    <w:rPr>
      <w:kern w:val="2"/>
      <w:sz w:val="18"/>
      <w:szCs w:val="18"/>
    </w:rPr>
  </w:style>
  <w:style w:type="character" w:customStyle="1" w:styleId="46">
    <w:name w:val="样式 仿宋"/>
    <w:qFormat/>
    <w:uiPriority w:val="0"/>
    <w:rPr>
      <w:rFonts w:ascii="仿宋" w:hAnsi="仿宋" w:eastAsia="仿宋"/>
      <w:kern w:val="1"/>
    </w:rPr>
  </w:style>
  <w:style w:type="character" w:customStyle="1" w:styleId="47">
    <w:name w:val="纯文本 Char1"/>
    <w:link w:val="17"/>
    <w:autoRedefine/>
    <w:qFormat/>
    <w:locked/>
    <w:uiPriority w:val="0"/>
    <w:rPr>
      <w:rFonts w:ascii="宋体" w:hAnsi="Courier New"/>
      <w:kern w:val="2"/>
      <w:sz w:val="24"/>
    </w:rPr>
  </w:style>
  <w:style w:type="character" w:customStyle="1" w:styleId="48">
    <w:name w:val="标题 Char"/>
    <w:link w:val="2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49">
    <w:name w:val="Char Char2"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50">
    <w:name w:val="正文文本 3 Char"/>
    <w:link w:val="13"/>
    <w:autoRedefine/>
    <w:semiHidden/>
    <w:qFormat/>
    <w:uiPriority w:val="99"/>
    <w:rPr>
      <w:kern w:val="2"/>
      <w:sz w:val="16"/>
      <w:szCs w:val="16"/>
    </w:rPr>
  </w:style>
  <w:style w:type="character" w:customStyle="1" w:styleId="51">
    <w:name w:val="正文文本缩进 Char1"/>
    <w:autoRedefine/>
    <w:qFormat/>
    <w:uiPriority w:val="0"/>
    <w:rPr>
      <w:rFonts w:ascii="Cambria" w:hAnsi="Cambria"/>
      <w:kern w:val="2"/>
      <w:sz w:val="24"/>
      <w:szCs w:val="24"/>
    </w:rPr>
  </w:style>
  <w:style w:type="character" w:customStyle="1" w:styleId="52">
    <w:name w:val="批注主题 Char"/>
    <w:link w:val="28"/>
    <w:semiHidden/>
    <w:qFormat/>
    <w:uiPriority w:val="99"/>
    <w:rPr>
      <w:b/>
      <w:bCs/>
      <w:kern w:val="2"/>
      <w:sz w:val="21"/>
      <w:szCs w:val="22"/>
    </w:rPr>
  </w:style>
  <w:style w:type="character" w:customStyle="1" w:styleId="53">
    <w:name w:val="纯文本 Char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54">
    <w:name w:val="页眉 Char"/>
    <w:link w:val="21"/>
    <w:autoRedefine/>
    <w:qFormat/>
    <w:uiPriority w:val="99"/>
    <w:rPr>
      <w:kern w:val="2"/>
      <w:sz w:val="18"/>
      <w:szCs w:val="18"/>
    </w:rPr>
  </w:style>
  <w:style w:type="character" w:customStyle="1" w:styleId="55">
    <w:name w:val="Char Char1"/>
    <w:qFormat/>
    <w:uiPriority w:val="0"/>
    <w:rPr>
      <w:rFonts w:eastAsia="仿宋_GB2312"/>
      <w:kern w:val="2"/>
      <w:sz w:val="18"/>
      <w:szCs w:val="18"/>
      <w:lang w:bidi="ar-SA"/>
    </w:rPr>
  </w:style>
  <w:style w:type="paragraph" w:customStyle="1" w:styleId="56">
    <w:name w:val="列出段落1"/>
    <w:basedOn w:val="1"/>
    <w:autoRedefine/>
    <w:qFormat/>
    <w:uiPriority w:val="0"/>
    <w:pPr>
      <w:ind w:firstLine="420" w:firstLineChars="200"/>
    </w:pPr>
    <w:rPr>
      <w:szCs w:val="21"/>
    </w:rPr>
  </w:style>
  <w:style w:type="paragraph" w:customStyle="1" w:styleId="57">
    <w:name w:val="样式 标题 1 + (西文) 黑体 (中文) 黑体 小三 蓝色"/>
    <w:basedOn w:val="2"/>
    <w:autoRedefine/>
    <w:qFormat/>
    <w:uiPriority w:val="0"/>
    <w:rPr>
      <w:rFonts w:ascii="黑体" w:hAnsi="黑体" w:eastAsia="黑体"/>
      <w:sz w:val="30"/>
      <w:u w:color="0000FF"/>
    </w:rPr>
  </w:style>
  <w:style w:type="paragraph" w:customStyle="1" w:styleId="58">
    <w:name w:val="TOC 31"/>
    <w:basedOn w:val="1"/>
    <w:next w:val="1"/>
    <w:autoRedefine/>
    <w:unhideWhenUsed/>
    <w:qFormat/>
    <w:uiPriority w:val="39"/>
    <w:pPr>
      <w:tabs>
        <w:tab w:val="right" w:leader="middleDot" w:pos="9060"/>
      </w:tabs>
      <w:spacing w:line="380" w:lineRule="exact"/>
      <w:ind w:left="840" w:leftChars="400"/>
      <w:jc w:val="distribute"/>
    </w:pPr>
  </w:style>
  <w:style w:type="paragraph" w:customStyle="1" w:styleId="59">
    <w:name w:val="样式 样式 标题 1 + (西文) 黑体 (中文) 黑体 小三 蓝色 + 非加粗 居中"/>
    <w:basedOn w:val="57"/>
    <w:autoRedefine/>
    <w:qFormat/>
    <w:uiPriority w:val="0"/>
    <w:pPr>
      <w:jc w:val="center"/>
    </w:pPr>
    <w:rPr>
      <w:rFonts w:cs="宋体"/>
      <w:b w:val="0"/>
      <w:bCs w:val="0"/>
      <w:szCs w:val="20"/>
    </w:rPr>
  </w:style>
  <w:style w:type="paragraph" w:customStyle="1" w:styleId="60">
    <w:name w:val="Char Char Char1 Char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61">
    <w:name w:val="仿宋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62">
    <w:name w:val="样式 仿宋 行距: 1.5 倍行距"/>
    <w:basedOn w:val="1"/>
    <w:autoRedefine/>
    <w:qFormat/>
    <w:uiPriority w:val="0"/>
    <w:pPr>
      <w:spacing w:line="360" w:lineRule="auto"/>
    </w:pPr>
    <w:rPr>
      <w:rFonts w:ascii="仿宋" w:hAnsi="仿宋" w:eastAsia="仿宋" w:cs="宋体"/>
      <w:sz w:val="24"/>
      <w:szCs w:val="20"/>
    </w:rPr>
  </w:style>
  <w:style w:type="paragraph" w:customStyle="1" w:styleId="63">
    <w:name w:val="TOC 21"/>
    <w:basedOn w:val="1"/>
    <w:next w:val="1"/>
    <w:autoRedefine/>
    <w:unhideWhenUsed/>
    <w:qFormat/>
    <w:uiPriority w:val="39"/>
    <w:pPr>
      <w:spacing w:line="380" w:lineRule="exact"/>
      <w:ind w:left="200" w:leftChars="200"/>
      <w:jc w:val="distribute"/>
    </w:pPr>
  </w:style>
  <w:style w:type="paragraph" w:customStyle="1" w:styleId="64">
    <w:name w:val="样式3"/>
    <w:basedOn w:val="2"/>
    <w:autoRedefine/>
    <w:qFormat/>
    <w:uiPriority w:val="0"/>
    <w:rPr>
      <w:kern w:val="1"/>
      <w:sz w:val="30"/>
    </w:rPr>
  </w:style>
  <w:style w:type="paragraph" w:customStyle="1" w:styleId="65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6">
    <w:name w:val="正文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67">
    <w:name w:val="TOC 11"/>
    <w:basedOn w:val="1"/>
    <w:next w:val="1"/>
    <w:autoRedefine/>
    <w:unhideWhenUsed/>
    <w:qFormat/>
    <w:uiPriority w:val="39"/>
    <w:pPr>
      <w:spacing w:line="380" w:lineRule="exact"/>
      <w:jc w:val="distribute"/>
    </w:pPr>
    <w:rPr>
      <w:rFonts w:eastAsia="黑体"/>
    </w:rPr>
  </w:style>
  <w:style w:type="paragraph" w:customStyle="1" w:styleId="68">
    <w:name w:val="样式2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69">
    <w:name w:val="_Style 8"/>
    <w:basedOn w:val="1"/>
    <w:autoRedefine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70">
    <w:name w:val="样式１"/>
    <w:basedOn w:val="2"/>
    <w:autoRedefine/>
    <w:qFormat/>
    <w:uiPriority w:val="0"/>
    <w:pPr>
      <w:jc w:val="center"/>
    </w:pPr>
    <w:rPr>
      <w:kern w:val="1"/>
      <w:sz w:val="30"/>
    </w:rPr>
  </w:style>
  <w:style w:type="paragraph" w:customStyle="1" w:styleId="71">
    <w:name w:val="Char Char Char1 Char8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72">
    <w:name w:val="样式1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jc w:val="center"/>
    </w:pPr>
    <w:rPr>
      <w:rFonts w:ascii="黑体" w:eastAsia="黑体" w:cs="黑体"/>
      <w:kern w:val="0"/>
      <w:sz w:val="30"/>
      <w:szCs w:val="30"/>
      <w:u w:color="0000FF"/>
    </w:rPr>
  </w:style>
  <w:style w:type="paragraph" w:customStyle="1" w:styleId="73">
    <w:name w:val="样式 宋体 四号 居中 行距: 1.5 倍行距"/>
    <w:basedOn w:val="1"/>
    <w:autoRedefine/>
    <w:qFormat/>
    <w:uiPriority w:val="0"/>
    <w:pPr>
      <w:spacing w:line="360" w:lineRule="auto"/>
      <w:jc w:val="center"/>
    </w:pPr>
    <w:rPr>
      <w:rFonts w:ascii="宋体" w:hAnsi="Cambria" w:cs="宋体"/>
      <w:sz w:val="28"/>
      <w:szCs w:val="20"/>
    </w:rPr>
  </w:style>
  <w:style w:type="paragraph" w:customStyle="1" w:styleId="74">
    <w:name w:val="Char Char Char Char Char Char Char"/>
    <w:basedOn w:val="1"/>
    <w:autoRedefine/>
    <w:qFormat/>
    <w:uiPriority w:val="0"/>
    <w:pPr>
      <w:spacing w:line="240" w:lineRule="atLeast"/>
      <w:ind w:left="420" w:firstLine="420"/>
    </w:pPr>
    <w:rPr>
      <w:kern w:val="0"/>
      <w:szCs w:val="21"/>
    </w:rPr>
  </w:style>
  <w:style w:type="paragraph" w:customStyle="1" w:styleId="75">
    <w:name w:val="Char Char Char Char"/>
    <w:basedOn w:val="1"/>
    <w:autoRedefine/>
    <w:qFormat/>
    <w:uiPriority w:val="0"/>
    <w:rPr>
      <w:szCs w:val="20"/>
    </w:rPr>
  </w:style>
  <w:style w:type="paragraph" w:customStyle="1" w:styleId="76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7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8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9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kern w:val="0"/>
      <w:sz w:val="18"/>
      <w:szCs w:val="18"/>
    </w:rPr>
  </w:style>
  <w:style w:type="paragraph" w:customStyle="1" w:styleId="80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18"/>
      <w:szCs w:val="18"/>
    </w:rPr>
  </w:style>
  <w:style w:type="paragraph" w:customStyle="1" w:styleId="81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2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3">
    <w:name w:val="font1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84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85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6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7">
    <w:name w:val="xl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8">
    <w:name w:val="xl9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9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0">
    <w:name w:val="xl9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1">
    <w:name w:val="xl9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2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3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4">
    <w:name w:val="xl9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5">
    <w:name w:val="xl9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6">
    <w:name w:val="xl9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7">
    <w:name w:val="xl100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98">
    <w:name w:val="xl10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kern w:val="0"/>
      <w:sz w:val="28"/>
      <w:szCs w:val="28"/>
    </w:rPr>
  </w:style>
  <w:style w:type="paragraph" w:customStyle="1" w:styleId="99">
    <w:name w:val="xl10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100">
    <w:name w:val="xl103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101">
    <w:name w:val="xl10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2">
    <w:name w:val="xl105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103">
    <w:name w:val="xl10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4">
    <w:name w:val="xl107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5">
    <w:name w:val="xl10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6">
    <w:name w:val="xl10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7">
    <w:name w:val="xl11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8">
    <w:name w:val="xl11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09">
    <w:name w:val="xl11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10">
    <w:name w:val="xl11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1">
    <w:name w:val="xl11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2">
    <w:name w:val="xl11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3">
    <w:name w:val="xl11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4">
    <w:name w:val="xl11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5">
    <w:name w:val="xl11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6">
    <w:name w:val="xl1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7">
    <w:name w:val="xl12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8">
    <w:name w:val="xl12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9">
    <w:name w:val="xl12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0">
    <w:name w:val="xl12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1">
    <w:name w:val="xl12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2">
    <w:name w:val="xl1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3">
    <w:name w:val="xl1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4">
    <w:name w:val="xl12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25">
    <w:name w:val="xl128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6">
    <w:name w:val="xl129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7">
    <w:name w:val="xl1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8">
    <w:name w:val="xl1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9">
    <w:name w:val="xl1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0">
    <w:name w:val="xl1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1">
    <w:name w:val="xl1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32">
    <w:name w:val="xl13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3">
    <w:name w:val="xl13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4">
    <w:name w:val="xl13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5">
    <w:name w:val="xl1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6">
    <w:name w:val="xl1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7">
    <w:name w:val="xl1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8">
    <w:name w:val="xl1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9">
    <w:name w:val="xl1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40">
    <w:name w:val="xl1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41">
    <w:name w:val="xl144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42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3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4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5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6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7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8">
    <w:name w:val="xl7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9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0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1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2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3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4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5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6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7">
    <w:name w:val="xl8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8">
    <w:name w:val="xl8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9">
    <w:name w:val="Table Paragraph"/>
    <w:basedOn w:val="1"/>
    <w:autoRedefine/>
    <w:qFormat/>
    <w:uiPriority w:val="1"/>
    <w:pPr>
      <w:spacing w:before="37"/>
      <w:ind w:left="142"/>
      <w:jc w:val="center"/>
    </w:pPr>
    <w:rPr>
      <w:rFonts w:ascii="黑体" w:hAnsi="黑体" w:eastAsia="黑体" w:cs="黑体"/>
      <w:lang w:val="zh-CN" w:bidi="zh-CN"/>
    </w:rPr>
  </w:style>
  <w:style w:type="paragraph" w:styleId="160">
    <w:name w:val="List Paragraph"/>
    <w:basedOn w:val="1"/>
    <w:autoRedefine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61">
    <w:name w:val="标题 5 Char"/>
    <w:basedOn w:val="32"/>
    <w:link w:val="8"/>
    <w:autoRedefine/>
    <w:semiHidden/>
    <w:qFormat/>
    <w:uiPriority w:val="9"/>
    <w:rPr>
      <w:b/>
      <w:bCs/>
      <w:kern w:val="2"/>
      <w:sz w:val="28"/>
      <w:szCs w:val="28"/>
    </w:rPr>
  </w:style>
  <w:style w:type="character" w:customStyle="1" w:styleId="162">
    <w:name w:val="标题 4 Char"/>
    <w:basedOn w:val="32"/>
    <w:link w:val="7"/>
    <w:autoRedefine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63">
    <w:name w:val="标题 Char1"/>
    <w:autoRedefine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64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65">
    <w:name w:val="HTML 预设格式 Char"/>
    <w:basedOn w:val="32"/>
    <w:link w:val="25"/>
    <w:autoRedefine/>
    <w:qFormat/>
    <w:uiPriority w:val="99"/>
    <w:rPr>
      <w:rFonts w:ascii="仿宋" w:hAnsi="仿宋" w:eastAsia="仿宋" w:cs="宋体"/>
      <w:color w:val="000000"/>
      <w:sz w:val="24"/>
      <w:szCs w:val="24"/>
      <w:shd w:val="clear" w:color="auto" w:fill="FFFFFF"/>
    </w:rPr>
  </w:style>
  <w:style w:type="paragraph" w:customStyle="1" w:styleId="166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167">
    <w:name w:val="text_utvkh"/>
    <w:basedOn w:val="32"/>
    <w:autoRedefine/>
    <w:qFormat/>
    <w:uiPriority w:val="0"/>
  </w:style>
  <w:style w:type="paragraph" w:customStyle="1" w:styleId="168">
    <w:name w:val="彩色列表1"/>
    <w:basedOn w:val="1"/>
    <w:qFormat/>
    <w:uiPriority w:val="34"/>
    <w:pPr>
      <w:ind w:firstLine="420" w:firstLineChars="200"/>
    </w:pPr>
  </w:style>
  <w:style w:type="character" w:customStyle="1" w:styleId="169">
    <w:name w:val="标题 2 Char"/>
    <w:link w:val="4"/>
    <w:qFormat/>
    <w:uiPriority w:val="0"/>
    <w:rPr>
      <w:rFonts w:ascii="Arial" w:hAnsi="Arial" w:eastAsia="黑体"/>
      <w:b/>
      <w:bCs/>
      <w:sz w:val="5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38A5AE-FFA8-45AD-87F5-824D7990E8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JHGROUP</Company>
  <Pages>6</Pages>
  <Words>9519</Words>
  <Characters>9977</Characters>
  <Lines>101</Lines>
  <Paragraphs>28</Paragraphs>
  <TotalTime>1</TotalTime>
  <ScaleCrop>false</ScaleCrop>
  <LinksUpToDate>false</LinksUpToDate>
  <CharactersWithSpaces>10548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2023-12-17T06:39:00Z</dcterms:created>
  <dc:creator>市政务服务办</dc:creator>
  <cp:lastModifiedBy>Irreplaceable</cp:lastModifiedBy>
  <cp:lastPrinted>2025-07-03T06:41:00Z</cp:lastPrinted>
  <dcterms:modified xsi:type="dcterms:W3CDTF">2025-12-08T08:54:45Z</dcterms:modified>
  <dc:subject>青岛市政府采购采购文件范本</dc:subject>
  <dc:title>青岛市政府采购采购文件范本</dc:title>
  <cp:revision>182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AB0E5AE9865C4900B2552F388743600E</vt:lpwstr>
  </property>
  <property fmtid="{D5CDD505-2E9C-101B-9397-08002B2CF9AE}" pid="4" name="KSOTemplateDocerSaveRecord">
    <vt:lpwstr>eyJoZGlkIjoiZWIzNTk5M2ZiMGFmNWY3NDViYWI0NDJiYzRlNTE5MzgiLCJ1c2VySWQiOiI3Mzc1OTgzMzEifQ==</vt:lpwstr>
  </property>
</Properties>
</file>