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4472"/>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高新区西片区35KV上康甲线高压线路抢修工程电缆中间接材料进行采购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项目名称：高新区西片区35KV上康甲线高压线路抢修工程电缆中间接材料采购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936604"/>
      <w:bookmarkStart w:id="3" w:name="_Toc177131613"/>
      <w:bookmarkStart w:id="4" w:name="_Toc161911529"/>
      <w:bookmarkStart w:id="5" w:name="_Toc190866314"/>
    </w:p>
    <w:p w14:paraId="7A85B013">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sz w:val="28"/>
          <w:szCs w:val="28"/>
          <w:highlight w:val="none"/>
          <w:lang w:val="en-US" w:eastAsia="zh-CN"/>
        </w:rPr>
        <w:t xml:space="preserve">    3.采购内容：</w:t>
      </w:r>
      <w:bookmarkEnd w:id="2"/>
      <w:bookmarkEnd w:id="3"/>
      <w:bookmarkEnd w:id="4"/>
      <w:bookmarkEnd w:id="5"/>
      <w:r>
        <w:rPr>
          <w:rFonts w:hint="eastAsia"/>
          <w:sz w:val="28"/>
          <w:szCs w:val="28"/>
          <w:highlight w:val="none"/>
          <w:lang w:val="en-US" w:eastAsia="zh-CN"/>
        </w:rPr>
        <w:t>35KV电缆中间接头,详见采购清单;采购控制价：含税价19406.00元（税率13%），不含税总价为17173.45元。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32331"/>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0075EF26">
      <w:pPr>
        <w:pStyle w:val="4"/>
        <w:spacing w:before="0" w:after="0" w:line="560" w:lineRule="exact"/>
        <w:jc w:val="left"/>
        <w:rPr>
          <w:rStyle w:val="44"/>
          <w:rFonts w:hint="default" w:ascii="仿宋" w:hAnsi="仿宋" w:eastAsia="仿宋"/>
          <w:b w:val="0"/>
          <w:sz w:val="28"/>
          <w:szCs w:val="28"/>
          <w:highlight w:val="none"/>
          <w:lang w:val="en-US" w:eastAsia="zh-CN"/>
        </w:rPr>
      </w:pPr>
      <w:bookmarkStart w:id="11" w:name="_Toc138080264"/>
      <w:bookmarkStart w:id="12" w:name="_Toc28743"/>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p>
    <w:p w14:paraId="4EB3B493">
      <w:pPr>
        <w:pStyle w:val="4"/>
        <w:spacing w:before="0" w:after="0" w:line="560" w:lineRule="exact"/>
        <w:jc w:val="left"/>
        <w:rPr>
          <w:rFonts w:asciiTheme="minorEastAsia" w:hAnsiTheme="minorEastAsia" w:eastAsiaTheme="minorEastAsia"/>
          <w:sz w:val="28"/>
          <w:szCs w:val="28"/>
          <w:highlight w:val="none"/>
        </w:rPr>
      </w:pPr>
      <w:bookmarkStart w:id="13" w:name="_Toc138080266"/>
      <w:bookmarkStart w:id="14" w:name="_Toc13354"/>
      <w:bookmarkStart w:id="15" w:name="_Toc134452751"/>
      <w:r>
        <w:rPr>
          <w:rFonts w:hint="eastAsia" w:asciiTheme="minorEastAsia" w:hAnsiTheme="minorEastAsia" w:eastAsiaTheme="minorEastAsia"/>
          <w:sz w:val="28"/>
          <w:szCs w:val="28"/>
          <w:highlight w:val="none"/>
        </w:rPr>
        <w:t>2.技术要求</w:t>
      </w:r>
      <w:bookmarkEnd w:id="13"/>
      <w:bookmarkEnd w:id="14"/>
      <w:bookmarkEnd w:id="15"/>
    </w:p>
    <w:p w14:paraId="514AAC0C">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★2.1.供方需保证其所提供的产品必须是合同所确定的正宗原装产品，其型号、规格必须符合</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rPr>
        <w:t>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由供方负责中间接材料制作安装工作</w:t>
      </w:r>
      <w:r>
        <w:rPr>
          <w:rFonts w:hint="eastAsia" w:ascii="仿宋" w:hAnsi="仿宋" w:eastAsia="仿宋"/>
          <w:sz w:val="28"/>
          <w:szCs w:val="28"/>
          <w:highlight w:val="none"/>
        </w:rPr>
        <w:t>；所附各种资料及配件等必须齐全。</w:t>
      </w:r>
    </w:p>
    <w:p w14:paraId="3F2E1227">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★2.2产品的验收按照国家最新标准、行业标准验收规范进行。</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w:t>
      </w:r>
      <w:r>
        <w:rPr>
          <w:rFonts w:hint="eastAsia" w:ascii="仿宋" w:hAnsi="仿宋" w:eastAsia="仿宋"/>
          <w:sz w:val="28"/>
          <w:szCs w:val="28"/>
          <w:highlight w:val="none"/>
          <w:lang w:val="en-US" w:eastAsia="zh-CN"/>
        </w:rPr>
        <w:t>供</w:t>
      </w:r>
      <w:r>
        <w:rPr>
          <w:rFonts w:hint="eastAsia" w:ascii="仿宋" w:hAnsi="仿宋" w:eastAsia="仿宋"/>
          <w:sz w:val="28"/>
          <w:szCs w:val="28"/>
          <w:highlight w:val="none"/>
        </w:rPr>
        <w:t>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sz w:val="28"/>
          <w:szCs w:val="28"/>
          <w:highlight w:val="none"/>
        </w:rPr>
      </w:pPr>
      <w:bookmarkStart w:id="17" w:name="_Toc10089"/>
      <w:bookmarkStart w:id="18" w:name="_Toc138080267"/>
      <w:r>
        <w:rPr>
          <w:rFonts w:hint="eastAsia" w:asciiTheme="minorEastAsia" w:hAnsiTheme="minorEastAsia" w:eastAsiaTheme="minorEastAsia"/>
          <w:sz w:val="28"/>
          <w:szCs w:val="28"/>
          <w:highlight w:val="none"/>
        </w:rPr>
        <w:t>★3.付款方式</w:t>
      </w:r>
      <w:bookmarkEnd w:id="16"/>
      <w:bookmarkEnd w:id="17"/>
      <w:bookmarkEnd w:id="18"/>
    </w:p>
    <w:p w14:paraId="1180C8D8">
      <w:pPr>
        <w:spacing w:line="560" w:lineRule="exact"/>
        <w:ind w:firstLine="560" w:firstLineChars="200"/>
        <w:rPr>
          <w:rFonts w:ascii="仿宋" w:hAnsi="仿宋" w:eastAsia="仿宋"/>
          <w:sz w:val="28"/>
          <w:szCs w:val="28"/>
          <w:highlight w:val="none"/>
        </w:rPr>
      </w:pPr>
      <w:bookmarkStart w:id="19" w:name="_Toc134452755"/>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生产，产品到货</w:t>
      </w:r>
      <w:r>
        <w:rPr>
          <w:rFonts w:hint="eastAsia" w:ascii="仿宋" w:hAnsi="仿宋" w:eastAsia="仿宋"/>
          <w:sz w:val="28"/>
          <w:szCs w:val="28"/>
          <w:highlight w:val="none"/>
          <w:lang w:val="en-US" w:eastAsia="zh-CN"/>
        </w:rPr>
        <w:t>安装完成并</w:t>
      </w:r>
      <w:r>
        <w:rPr>
          <w:rFonts w:hint="eastAsia" w:ascii="仿宋" w:hAnsi="仿宋" w:eastAsia="仿宋"/>
          <w:sz w:val="28"/>
          <w:szCs w:val="28"/>
          <w:highlight w:val="none"/>
        </w:rPr>
        <w:t>验收合格后</w:t>
      </w:r>
      <w:r>
        <w:rPr>
          <w:rFonts w:hint="eastAsia" w:ascii="仿宋" w:hAnsi="仿宋" w:eastAsia="仿宋"/>
          <w:sz w:val="28"/>
          <w:szCs w:val="28"/>
          <w:highlight w:val="none"/>
          <w:lang w:val="en-US" w:eastAsia="zh-CN"/>
        </w:rPr>
        <w:t>付清全部款项，</w:t>
      </w:r>
      <w:r>
        <w:rPr>
          <w:rFonts w:hint="eastAsia" w:ascii="仿宋" w:hAnsi="仿宋" w:eastAsia="仿宋"/>
          <w:sz w:val="28"/>
          <w:szCs w:val="28"/>
          <w:highlight w:val="none"/>
        </w:rPr>
        <w:t>供方需一次性开具全额增值税专用发票</w:t>
      </w:r>
      <w:r>
        <w:rPr>
          <w:rFonts w:hint="eastAsia" w:ascii="仿宋" w:hAnsi="仿宋" w:eastAsia="仿宋"/>
          <w:color w:val="000000" w:themeColor="text1"/>
          <w:sz w:val="28"/>
          <w:szCs w:val="28"/>
          <w:highlight w:val="none"/>
        </w:rPr>
        <w:t>。</w:t>
      </w:r>
    </w:p>
    <w:bookmarkEnd w:id="19"/>
    <w:p w14:paraId="655E3A99">
      <w:pPr>
        <w:pStyle w:val="4"/>
        <w:spacing w:before="0" w:after="0" w:line="560" w:lineRule="exact"/>
        <w:jc w:val="left"/>
        <w:rPr>
          <w:rFonts w:asciiTheme="minorEastAsia" w:hAnsiTheme="minorEastAsia" w:eastAsiaTheme="minorEastAsia"/>
          <w:sz w:val="28"/>
          <w:szCs w:val="28"/>
          <w:highlight w:val="none"/>
        </w:rPr>
      </w:pPr>
      <w:bookmarkStart w:id="20" w:name="_Toc11177"/>
      <w:bookmarkStart w:id="21" w:name="_Toc138080268"/>
      <w:bookmarkStart w:id="22" w:name="_Toc134452756"/>
      <w:r>
        <w:rPr>
          <w:rFonts w:hint="eastAsia" w:asciiTheme="minorEastAsia" w:hAnsiTheme="minorEastAsia" w:eastAsiaTheme="minorEastAsia"/>
          <w:sz w:val="28"/>
          <w:szCs w:val="28"/>
          <w:highlight w:val="none"/>
        </w:rPr>
        <w:t>4.验收</w:t>
      </w:r>
      <w:bookmarkEnd w:id="20"/>
      <w:bookmarkEnd w:id="21"/>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3" w:name="_Toc138080269"/>
      <w:bookmarkStart w:id="24" w:name="_Toc29927"/>
      <w:r>
        <w:rPr>
          <w:rFonts w:hint="eastAsia" w:asciiTheme="minorEastAsia" w:hAnsiTheme="minorEastAsia" w:eastAsiaTheme="minorEastAsia"/>
          <w:sz w:val="28"/>
          <w:szCs w:val="28"/>
          <w:highlight w:val="none"/>
        </w:rPr>
        <w:t>5.</w:t>
      </w:r>
      <w:bookmarkEnd w:id="22"/>
      <w:r>
        <w:rPr>
          <w:rFonts w:hint="eastAsia" w:asciiTheme="minorEastAsia" w:hAnsiTheme="minorEastAsia" w:eastAsiaTheme="minorEastAsia"/>
          <w:sz w:val="28"/>
          <w:szCs w:val="28"/>
          <w:highlight w:val="none"/>
        </w:rPr>
        <w:t>质量保证期</w:t>
      </w:r>
      <w:bookmarkEnd w:id="23"/>
      <w:bookmarkEnd w:id="24"/>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5" w:name="_Toc138080270"/>
      <w:bookmarkStart w:id="26" w:name="_Toc1889"/>
      <w:r>
        <w:rPr>
          <w:rFonts w:hint="eastAsia" w:asciiTheme="minorEastAsia" w:hAnsiTheme="minorEastAsia" w:eastAsiaTheme="minorEastAsia"/>
          <w:sz w:val="28"/>
          <w:szCs w:val="28"/>
          <w:highlight w:val="none"/>
        </w:rPr>
        <w:t>6.售后服务</w:t>
      </w:r>
      <w:bookmarkEnd w:id="25"/>
      <w:bookmarkEnd w:id="26"/>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25F8605A">
      <w:pPr>
        <w:rPr>
          <w:b/>
          <w:highlight w:val="none"/>
        </w:rPr>
      </w:pPr>
      <w:r>
        <w:rPr>
          <w:rFonts w:hint="eastAsia" w:ascii="仿宋" w:hAnsi="仿宋" w:eastAsia="仿宋"/>
          <w:sz w:val="28"/>
          <w:szCs w:val="28"/>
          <w:highlight w:val="none"/>
        </w:rPr>
        <w:t xml:space="preserve">    带“★”条款为实质性条款，成交人必须按照采购文件的要求做出实质性响应。</w:t>
      </w:r>
      <w:r>
        <w:rPr>
          <w:rFonts w:hint="eastAsia" w:ascii="仿宋" w:hAnsi="仿宋" w:eastAsia="仿宋"/>
          <w:b/>
          <w:bCs/>
          <w:sz w:val="28"/>
          <w:szCs w:val="28"/>
          <w:highlight w:val="none"/>
        </w:rPr>
        <w:t>附录：高新区西片区35KV上康甲线高压线路抢修工程电缆中间接材料采购清单控制价（含税价，增值税税率为13%）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635"/>
        <w:gridCol w:w="211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35KV电缆中间接头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铜芯/三相/3*150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19406.00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19406.00</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F991">
            <w:pPr>
              <w:jc w:val="center"/>
              <w:rPr>
                <w:rFonts w:hint="eastAsia" w:ascii="仿宋" w:hAnsi="仿宋" w:eastAsia="仿宋" w:cs="仿宋"/>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rPr>
                <w:rFonts w:hint="eastAsia" w:ascii="仿宋" w:hAnsi="仿宋" w:eastAsia="仿宋" w:cs="仿宋"/>
                <w:i w:val="0"/>
                <w:iCs w:val="0"/>
                <w:color w:val="000000"/>
                <w:sz w:val="20"/>
                <w:szCs w:val="20"/>
                <w:highlight w:val="none"/>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rPr>
                <w:rFonts w:hint="eastAsia" w:ascii="仿宋" w:hAnsi="仿宋" w:eastAsia="仿宋" w:cs="仿宋"/>
                <w:i w:val="0"/>
                <w:iCs w:val="0"/>
                <w:color w:val="000000"/>
                <w:sz w:val="20"/>
                <w:szCs w:val="20"/>
                <w:highlight w:val="none"/>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jc w:val="center"/>
              <w:rPr>
                <w:rFonts w:hint="eastAsia" w:ascii="仿宋" w:hAnsi="仿宋" w:eastAsia="仿宋" w:cs="仿宋"/>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19406.00</w:t>
            </w:r>
          </w:p>
        </w:tc>
      </w:tr>
    </w:tbl>
    <w:p w14:paraId="3C04A45F">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152045791"/>
      <w:bookmarkStart w:id="29" w:name="_Toc144974860"/>
      <w:bookmarkStart w:id="30" w:name="_Toc300835213"/>
      <w:bookmarkStart w:id="31" w:name="_Toc247514283"/>
      <w:bookmarkStart w:id="32" w:name="_Toc247527831"/>
      <w:bookmarkStart w:id="33" w:name="_Toc152042580"/>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r>
        <w:rPr>
          <w:rStyle w:val="43"/>
          <w:rFonts w:hint="eastAsia" w:cs="仿宋"/>
          <w:sz w:val="24"/>
          <w:szCs w:val="24"/>
        </w:rPr>
        <w:t xml:space="preserve">   </w:t>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3E2980"/>
    <w:rsid w:val="056D4D36"/>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10F40B89"/>
    <w:rsid w:val="1107234B"/>
    <w:rsid w:val="11072A94"/>
    <w:rsid w:val="11C91AF8"/>
    <w:rsid w:val="13282510"/>
    <w:rsid w:val="13AB30BA"/>
    <w:rsid w:val="13AF4D1D"/>
    <w:rsid w:val="13FC1FA7"/>
    <w:rsid w:val="14B27425"/>
    <w:rsid w:val="15451DDD"/>
    <w:rsid w:val="156D4658"/>
    <w:rsid w:val="15C71718"/>
    <w:rsid w:val="15C9100B"/>
    <w:rsid w:val="163836F0"/>
    <w:rsid w:val="16777D74"/>
    <w:rsid w:val="17A16C02"/>
    <w:rsid w:val="18B33C1C"/>
    <w:rsid w:val="18FC0F9D"/>
    <w:rsid w:val="192B18BB"/>
    <w:rsid w:val="19F1668A"/>
    <w:rsid w:val="19F268D5"/>
    <w:rsid w:val="1B1C3EA3"/>
    <w:rsid w:val="1B703EAA"/>
    <w:rsid w:val="1C062A6C"/>
    <w:rsid w:val="1D5D189B"/>
    <w:rsid w:val="1D7768AC"/>
    <w:rsid w:val="1DCD6AB3"/>
    <w:rsid w:val="1E917E41"/>
    <w:rsid w:val="1EE97D61"/>
    <w:rsid w:val="1F0841AB"/>
    <w:rsid w:val="1F131257"/>
    <w:rsid w:val="1FB40EB0"/>
    <w:rsid w:val="1FC63FAF"/>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7A4413"/>
    <w:rsid w:val="35D45FF4"/>
    <w:rsid w:val="35FA38AD"/>
    <w:rsid w:val="367810B3"/>
    <w:rsid w:val="36891BEE"/>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550862"/>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22C35"/>
    <w:rsid w:val="4C8F564E"/>
    <w:rsid w:val="4E112440"/>
    <w:rsid w:val="4E2D31EF"/>
    <w:rsid w:val="4E6E236A"/>
    <w:rsid w:val="4E985EB2"/>
    <w:rsid w:val="4F081F05"/>
    <w:rsid w:val="4F093B31"/>
    <w:rsid w:val="4F6E6091"/>
    <w:rsid w:val="4FC058C6"/>
    <w:rsid w:val="510C5E54"/>
    <w:rsid w:val="51114FEC"/>
    <w:rsid w:val="51575697"/>
    <w:rsid w:val="51907961"/>
    <w:rsid w:val="520A2AA3"/>
    <w:rsid w:val="52181704"/>
    <w:rsid w:val="52216A9B"/>
    <w:rsid w:val="52427E13"/>
    <w:rsid w:val="52F932E4"/>
    <w:rsid w:val="530C74BB"/>
    <w:rsid w:val="53726F63"/>
    <w:rsid w:val="53740BBC"/>
    <w:rsid w:val="53986FA1"/>
    <w:rsid w:val="54091C4C"/>
    <w:rsid w:val="542E10AC"/>
    <w:rsid w:val="547418E3"/>
    <w:rsid w:val="56334D5F"/>
    <w:rsid w:val="57925AB5"/>
    <w:rsid w:val="57E71486"/>
    <w:rsid w:val="587F428B"/>
    <w:rsid w:val="58B32C25"/>
    <w:rsid w:val="58ED1584"/>
    <w:rsid w:val="590B5B1F"/>
    <w:rsid w:val="5966493D"/>
    <w:rsid w:val="59943EF2"/>
    <w:rsid w:val="59C363FA"/>
    <w:rsid w:val="5A15047F"/>
    <w:rsid w:val="5A1C03AD"/>
    <w:rsid w:val="5ADE61AD"/>
    <w:rsid w:val="5B9A25B0"/>
    <w:rsid w:val="5C761E49"/>
    <w:rsid w:val="5C82428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6D3C1F"/>
    <w:rsid w:val="62A74B7D"/>
    <w:rsid w:val="62EE098B"/>
    <w:rsid w:val="63B75221"/>
    <w:rsid w:val="64384C3A"/>
    <w:rsid w:val="64414AEB"/>
    <w:rsid w:val="64947310"/>
    <w:rsid w:val="66B772E6"/>
    <w:rsid w:val="66C467C4"/>
    <w:rsid w:val="671C2854"/>
    <w:rsid w:val="67CD3663"/>
    <w:rsid w:val="6A87576B"/>
    <w:rsid w:val="6BCA7704"/>
    <w:rsid w:val="6BD478D0"/>
    <w:rsid w:val="6C2F5391"/>
    <w:rsid w:val="6C7E7B91"/>
    <w:rsid w:val="6CC762EC"/>
    <w:rsid w:val="6D922DEE"/>
    <w:rsid w:val="6D9E4D5C"/>
    <w:rsid w:val="6DBB5BE6"/>
    <w:rsid w:val="6FB94521"/>
    <w:rsid w:val="6FC65B0B"/>
    <w:rsid w:val="708F339A"/>
    <w:rsid w:val="71211F2C"/>
    <w:rsid w:val="713F0604"/>
    <w:rsid w:val="714F6A99"/>
    <w:rsid w:val="719E357C"/>
    <w:rsid w:val="723D7771"/>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6175</Words>
  <Characters>6667</Characters>
  <Lines>99</Lines>
  <Paragraphs>28</Paragraphs>
  <TotalTime>1</TotalTime>
  <ScaleCrop>false</ScaleCrop>
  <LinksUpToDate>false</LinksUpToDate>
  <CharactersWithSpaces>6982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2025-12-29T00:31:00Z</cp:lastPrinted>
  <dcterms:modified xsi:type="dcterms:W3CDTF">2026-01-19T00:25:09Z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