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F1340">
      <w:pPr>
        <w:pStyle w:val="2"/>
        <w:jc w:val="center"/>
        <w:rPr>
          <w:rFonts w:ascii="黑体" w:hAnsi="黑体" w:eastAsia="黑体"/>
          <w:sz w:val="44"/>
          <w:szCs w:val="44"/>
        </w:rPr>
      </w:pPr>
      <w:bookmarkStart w:id="0" w:name="_Toc28474"/>
      <w:bookmarkStart w:id="1" w:name="_Toc4058"/>
      <w:r>
        <w:rPr>
          <w:rFonts w:hint="eastAsia" w:ascii="黑体" w:hAnsi="黑体" w:eastAsia="黑体"/>
          <w:sz w:val="44"/>
          <w:szCs w:val="44"/>
        </w:rPr>
        <w:t>采购公告</w:t>
      </w:r>
      <w:bookmarkEnd w:id="0"/>
      <w:bookmarkEnd w:id="1"/>
    </w:p>
    <w:p w14:paraId="7BEDBC84">
      <w:pPr>
        <w:spacing w:line="560" w:lineRule="exact"/>
        <w:outlineLvl w:val="1"/>
        <w:rPr>
          <w:rStyle w:val="39"/>
          <w:rFonts w:ascii="仿宋" w:hAnsi="仿宋" w:eastAsia="仿宋" w:cs="仿宋"/>
          <w:b/>
          <w:bCs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</w:t>
      </w:r>
      <w:bookmarkStart w:id="2" w:name="_Toc134452748"/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Style w:val="39"/>
          <w:rFonts w:hint="eastAsia" w:ascii="仿宋" w:hAnsi="仿宋" w:eastAsia="仿宋" w:cs="仿宋"/>
          <w:b/>
          <w:bCs/>
          <w:szCs w:val="28"/>
        </w:rPr>
        <w:t>一、项目概况</w:t>
      </w:r>
    </w:p>
    <w:p w14:paraId="609A75B1">
      <w:pPr>
        <w:spacing w:line="300" w:lineRule="auto"/>
        <w:ind w:firstLine="560" w:firstLineChars="200"/>
        <w:rPr>
          <w:rStyle w:val="39"/>
          <w:rFonts w:ascii="仿宋" w:hAnsi="仿宋" w:eastAsia="仿宋" w:cs="仿宋"/>
          <w:szCs w:val="28"/>
          <w:lang w:bidi="zh-CN"/>
        </w:rPr>
      </w:pPr>
      <w:r>
        <w:rPr>
          <w:rStyle w:val="39"/>
          <w:rFonts w:hint="eastAsia" w:ascii="仿宋" w:hAnsi="仿宋" w:eastAsia="仿宋" w:cs="仿宋"/>
          <w:szCs w:val="28"/>
          <w:lang w:val="zh-CN" w:bidi="zh-CN"/>
        </w:rPr>
        <w:t>项目编号：</w:t>
      </w:r>
      <w:r>
        <w:rPr>
          <w:rStyle w:val="39"/>
          <w:rFonts w:ascii="仿宋" w:hAnsi="仿宋" w:eastAsia="仿宋" w:cs="仿宋"/>
          <w:szCs w:val="28"/>
          <w:lang w:bidi="zh-CN"/>
        </w:rPr>
        <w:t>DFHY</w:t>
      </w:r>
      <w:r>
        <w:rPr>
          <w:rStyle w:val="39"/>
          <w:rFonts w:hint="eastAsia" w:ascii="仿宋" w:hAnsi="仿宋" w:eastAsia="仿宋" w:cs="仿宋"/>
          <w:szCs w:val="28"/>
          <w:lang w:val="zh-CN" w:bidi="zh-CN"/>
        </w:rPr>
        <w:t>-</w:t>
      </w:r>
      <w:r>
        <w:rPr>
          <w:rStyle w:val="39"/>
          <w:rFonts w:hint="eastAsia" w:ascii="仿宋" w:hAnsi="仿宋" w:eastAsia="仿宋" w:cs="仿宋"/>
          <w:szCs w:val="28"/>
          <w:lang w:bidi="zh-CN"/>
        </w:rPr>
        <w:t>CG-2026-0</w:t>
      </w:r>
      <w:r>
        <w:rPr>
          <w:rStyle w:val="39"/>
          <w:rFonts w:hint="eastAsia" w:ascii="仿宋" w:hAnsi="仿宋" w:eastAsia="仿宋" w:cs="仿宋"/>
          <w:szCs w:val="28"/>
          <w:lang w:val="en-US" w:bidi="zh-CN"/>
        </w:rPr>
        <w:t>4</w:t>
      </w:r>
      <w:r>
        <w:rPr>
          <w:rStyle w:val="39"/>
          <w:rFonts w:hint="eastAsia" w:ascii="仿宋" w:hAnsi="仿宋" w:eastAsia="仿宋" w:cs="仿宋"/>
          <w:szCs w:val="28"/>
          <w:lang w:bidi="zh-CN"/>
        </w:rPr>
        <w:t>-0</w:t>
      </w:r>
      <w:r>
        <w:rPr>
          <w:rStyle w:val="39"/>
          <w:rFonts w:hint="eastAsia" w:ascii="仿宋" w:hAnsi="仿宋" w:eastAsia="仿宋" w:cs="仿宋"/>
          <w:szCs w:val="28"/>
          <w:lang w:val="en-US" w:bidi="zh-CN"/>
        </w:rPr>
        <w:t>1</w:t>
      </w:r>
    </w:p>
    <w:p w14:paraId="7C8F6F38">
      <w:pPr>
        <w:spacing w:line="300" w:lineRule="auto"/>
        <w:ind w:firstLine="560" w:firstLineChars="200"/>
        <w:rPr>
          <w:rStyle w:val="39"/>
          <w:rFonts w:ascii="仿宋" w:hAnsi="仿宋" w:eastAsia="仿宋" w:cs="仿宋"/>
          <w:szCs w:val="28"/>
          <w:lang w:bidi="zh-CN"/>
        </w:rPr>
      </w:pPr>
      <w:r>
        <w:rPr>
          <w:rStyle w:val="39"/>
          <w:rFonts w:hint="eastAsia" w:ascii="仿宋" w:hAnsi="仿宋" w:eastAsia="仿宋" w:cs="仿宋"/>
          <w:szCs w:val="28"/>
          <w:lang w:val="zh-CN" w:bidi="zh-CN"/>
        </w:rPr>
        <w:t>项目名称：</w:t>
      </w:r>
      <w:r>
        <w:rPr>
          <w:rStyle w:val="39"/>
          <w:rFonts w:hint="eastAsia" w:ascii="仿宋" w:hAnsi="仿宋" w:eastAsia="仿宋" w:cs="仿宋"/>
          <w:szCs w:val="28"/>
          <w:lang w:bidi="zh-CN"/>
        </w:rPr>
        <w:t>海玉停车场设备维修更新项目</w:t>
      </w:r>
    </w:p>
    <w:p w14:paraId="0F18BE52">
      <w:pPr>
        <w:spacing w:line="300" w:lineRule="auto"/>
        <w:ind w:firstLine="560" w:firstLineChars="200"/>
        <w:rPr>
          <w:rStyle w:val="39"/>
          <w:rFonts w:ascii="仿宋" w:hAnsi="仿宋" w:eastAsia="仿宋" w:cs="仿宋"/>
          <w:szCs w:val="28"/>
          <w:lang w:bidi="zh-CN"/>
        </w:rPr>
      </w:pPr>
      <w:r>
        <w:rPr>
          <w:rStyle w:val="39"/>
          <w:rFonts w:hint="eastAsia" w:ascii="仿宋" w:hAnsi="仿宋" w:eastAsia="仿宋" w:cs="仿宋"/>
          <w:szCs w:val="28"/>
          <w:lang w:bidi="zh-CN"/>
        </w:rPr>
        <w:t>采购方式：竞争性谈判</w:t>
      </w:r>
    </w:p>
    <w:p w14:paraId="3378F167">
      <w:pPr>
        <w:spacing w:line="300" w:lineRule="auto"/>
        <w:ind w:firstLine="56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Style w:val="39"/>
          <w:rFonts w:hint="eastAsia" w:ascii="仿宋" w:hAnsi="仿宋" w:eastAsia="仿宋" w:cs="仿宋"/>
          <w:szCs w:val="28"/>
          <w:lang w:bidi="zh-CN"/>
        </w:rPr>
        <w:t>最高限价：65658元</w:t>
      </w:r>
      <w:r>
        <w:rPr>
          <w:rStyle w:val="39"/>
          <w:rFonts w:hint="eastAsia" w:ascii="仿宋" w:hAnsi="仿宋" w:eastAsia="仿宋" w:cs="仿宋"/>
          <w:szCs w:val="28"/>
          <w:highlight w:val="yellow"/>
          <w:lang w:bidi="zh-CN"/>
        </w:rPr>
        <w:t>（</w:t>
      </w:r>
      <w:r>
        <w:rPr>
          <w:rStyle w:val="39"/>
          <w:rFonts w:hint="eastAsia" w:ascii="仿宋" w:hAnsi="仿宋" w:eastAsia="仿宋" w:cs="仿宋"/>
          <w:szCs w:val="28"/>
          <w:highlight w:val="yellow"/>
          <w:lang w:val="en-US" w:bidi="zh-CN"/>
        </w:rPr>
        <w:t>不</w:t>
      </w:r>
      <w:r>
        <w:rPr>
          <w:rStyle w:val="39"/>
          <w:rFonts w:hint="eastAsia" w:ascii="仿宋" w:hAnsi="仿宋" w:eastAsia="仿宋" w:cs="仿宋"/>
          <w:szCs w:val="28"/>
          <w:highlight w:val="yellow"/>
          <w:lang w:bidi="zh-CN"/>
        </w:rPr>
        <w:t>含税,详</w:t>
      </w:r>
      <w:r>
        <w:rPr>
          <w:rStyle w:val="39"/>
          <w:rFonts w:hint="eastAsia" w:ascii="仿宋" w:hAnsi="仿宋" w:eastAsia="仿宋" w:cs="仿宋"/>
          <w:szCs w:val="28"/>
          <w:lang w:bidi="zh-CN"/>
        </w:rPr>
        <w:t>见最高限价清单)</w:t>
      </w:r>
    </w:p>
    <w:p w14:paraId="48DE151F">
      <w:pPr>
        <w:spacing w:line="300" w:lineRule="auto"/>
        <w:ind w:firstLine="560" w:firstLineChars="200"/>
        <w:rPr>
          <w:rStyle w:val="39"/>
          <w:rFonts w:ascii="仿宋" w:hAnsi="仿宋" w:eastAsia="仿宋" w:cs="仿宋"/>
          <w:szCs w:val="28"/>
          <w:lang w:bidi="zh-CN"/>
        </w:rPr>
      </w:pPr>
      <w:r>
        <w:rPr>
          <w:rStyle w:val="39"/>
          <w:rFonts w:hint="eastAsia" w:ascii="仿宋" w:hAnsi="仿宋" w:eastAsia="仿宋" w:cs="仿宋"/>
          <w:szCs w:val="28"/>
          <w:lang w:bidi="zh-CN"/>
        </w:rPr>
        <w:t xml:space="preserve">采购需求：（详见第三章） </w:t>
      </w:r>
    </w:p>
    <w:p w14:paraId="52E7271E">
      <w:pPr>
        <w:spacing w:line="560" w:lineRule="exact"/>
        <w:ind w:firstLine="560" w:firstLineChars="200"/>
        <w:jc w:val="left"/>
        <w:rPr>
          <w:rStyle w:val="39"/>
          <w:rFonts w:ascii="仿宋" w:hAnsi="仿宋" w:eastAsia="仿宋" w:cs="仿宋"/>
          <w:szCs w:val="28"/>
          <w:lang w:bidi="zh-CN"/>
        </w:rPr>
      </w:pPr>
      <w:r>
        <w:rPr>
          <w:rStyle w:val="39"/>
          <w:rFonts w:hint="eastAsia" w:ascii="仿宋" w:hAnsi="仿宋" w:eastAsia="仿宋" w:cs="仿宋"/>
          <w:szCs w:val="28"/>
          <w:lang w:bidi="zh-CN"/>
        </w:rPr>
        <w:t>本项目不接收联合体投标。</w:t>
      </w:r>
    </w:p>
    <w:p w14:paraId="004B5153">
      <w:pPr>
        <w:numPr>
          <w:ilvl w:val="0"/>
          <w:numId w:val="1"/>
        </w:numPr>
        <w:spacing w:line="560" w:lineRule="exact"/>
        <w:jc w:val="left"/>
        <w:outlineLvl w:val="1"/>
        <w:rPr>
          <w:rStyle w:val="39"/>
          <w:rFonts w:ascii="仿宋" w:hAnsi="仿宋" w:eastAsia="仿宋" w:cs="仿宋"/>
          <w:b/>
          <w:bCs/>
          <w:szCs w:val="28"/>
          <w:lang w:bidi="zh-CN"/>
        </w:rPr>
      </w:pPr>
      <w:r>
        <w:rPr>
          <w:rStyle w:val="39"/>
          <w:rFonts w:hint="eastAsia" w:ascii="仿宋" w:hAnsi="仿宋" w:eastAsia="仿宋" w:cs="仿宋"/>
          <w:b/>
          <w:bCs/>
          <w:szCs w:val="28"/>
          <w:lang w:bidi="zh-CN"/>
        </w:rPr>
        <w:t>资格要求</w:t>
      </w:r>
    </w:p>
    <w:p w14:paraId="3F0AD3F2">
      <w:pPr>
        <w:pStyle w:val="54"/>
        <w:tabs>
          <w:tab w:val="left" w:pos="440"/>
        </w:tabs>
        <w:autoSpaceDE w:val="0"/>
        <w:autoSpaceDN w:val="0"/>
        <w:spacing w:line="560" w:lineRule="exact"/>
        <w:ind w:firstLine="560"/>
        <w:rPr>
          <w:rStyle w:val="39"/>
          <w:rFonts w:ascii="仿宋" w:hAnsi="仿宋" w:eastAsia="仿宋" w:cs="仿宋"/>
          <w:szCs w:val="28"/>
          <w:lang w:bidi="zh-CN"/>
        </w:rPr>
      </w:pPr>
      <w:r>
        <w:rPr>
          <w:rStyle w:val="39"/>
          <w:rFonts w:hint="eastAsia" w:ascii="仿宋" w:hAnsi="仿宋" w:eastAsia="仿宋" w:cs="仿宋"/>
          <w:szCs w:val="28"/>
          <w:lang w:bidi="zh-CN"/>
        </w:rPr>
        <w:t>1.注册于中华人民共和国内的合法企业。</w:t>
      </w:r>
    </w:p>
    <w:p w14:paraId="1E15FEC2">
      <w:pPr>
        <w:pStyle w:val="54"/>
        <w:tabs>
          <w:tab w:val="left" w:pos="440"/>
        </w:tabs>
        <w:autoSpaceDE w:val="0"/>
        <w:autoSpaceDN w:val="0"/>
        <w:spacing w:line="560" w:lineRule="exact"/>
        <w:ind w:firstLine="560"/>
        <w:rPr>
          <w:rStyle w:val="39"/>
          <w:rFonts w:ascii="仿宋" w:hAnsi="仿宋" w:eastAsia="仿宋" w:cs="仿宋"/>
          <w:szCs w:val="28"/>
          <w:lang w:bidi="zh-CN"/>
        </w:rPr>
      </w:pPr>
      <w:r>
        <w:rPr>
          <w:rStyle w:val="39"/>
          <w:rFonts w:hint="eastAsia" w:ascii="仿宋" w:hAnsi="仿宋" w:eastAsia="仿宋" w:cs="仿宋"/>
          <w:szCs w:val="28"/>
          <w:lang w:bidi="zh-CN"/>
        </w:rPr>
        <w:t>2.招标公告发布之日前三年内无行贿犯罪等重大违法记录。</w:t>
      </w:r>
    </w:p>
    <w:p w14:paraId="1555C4B0">
      <w:pPr>
        <w:pStyle w:val="54"/>
        <w:tabs>
          <w:tab w:val="left" w:pos="440"/>
        </w:tabs>
        <w:autoSpaceDE w:val="0"/>
        <w:autoSpaceDN w:val="0"/>
        <w:spacing w:line="560" w:lineRule="exact"/>
        <w:ind w:firstLine="560"/>
        <w:rPr>
          <w:rStyle w:val="39"/>
          <w:rFonts w:ascii="仿宋" w:hAnsi="仿宋" w:eastAsia="仿宋" w:cs="仿宋"/>
          <w:szCs w:val="28"/>
          <w:lang w:bidi="zh-CN"/>
        </w:rPr>
      </w:pPr>
      <w:r>
        <w:rPr>
          <w:rStyle w:val="39"/>
          <w:rFonts w:hint="eastAsia" w:ascii="仿宋" w:hAnsi="仿宋" w:eastAsia="仿宋" w:cs="仿宋"/>
          <w:szCs w:val="28"/>
          <w:lang w:bidi="zh-CN"/>
        </w:rPr>
        <w:t>3.通过“信用中国”网站 （www.creditchina.gov.cn）、中国政府采购网（www.ccgp.gov.cn）查询，未被列入失信被执行人、重大税收违法案件当事人、政府采购严重违法失信行为记录等名单。</w:t>
      </w:r>
    </w:p>
    <w:p w14:paraId="14E7C96B">
      <w:pPr>
        <w:numPr>
          <w:ilvl w:val="0"/>
          <w:numId w:val="1"/>
        </w:numPr>
        <w:spacing w:line="560" w:lineRule="exact"/>
        <w:jc w:val="left"/>
        <w:outlineLvl w:val="1"/>
        <w:rPr>
          <w:rStyle w:val="39"/>
          <w:rFonts w:ascii="仿宋" w:hAnsi="仿宋" w:eastAsia="仿宋" w:cs="仿宋"/>
          <w:b/>
          <w:bCs/>
          <w:szCs w:val="28"/>
          <w:lang w:bidi="zh-CN"/>
        </w:rPr>
      </w:pPr>
      <w:r>
        <w:rPr>
          <w:rStyle w:val="39"/>
          <w:rFonts w:hint="eastAsia" w:ascii="仿宋" w:hAnsi="仿宋" w:eastAsia="仿宋" w:cs="仿宋"/>
          <w:b/>
          <w:bCs/>
          <w:szCs w:val="28"/>
          <w:lang w:bidi="zh-CN"/>
        </w:rPr>
        <w:t>获取采购文件</w:t>
      </w:r>
    </w:p>
    <w:p w14:paraId="5D76648B">
      <w:pPr>
        <w:autoSpaceDE w:val="0"/>
        <w:spacing w:line="560" w:lineRule="exact"/>
        <w:ind w:firstLine="560" w:firstLineChars="200"/>
        <w:rPr>
          <w:rStyle w:val="39"/>
          <w:rFonts w:ascii="仿宋" w:hAnsi="仿宋" w:eastAsia="仿宋" w:cs="仿宋"/>
          <w:szCs w:val="28"/>
        </w:rPr>
      </w:pPr>
      <w:r>
        <w:rPr>
          <w:rStyle w:val="39"/>
          <w:rFonts w:hint="eastAsia" w:ascii="仿宋" w:hAnsi="仿宋" w:eastAsia="仿宋" w:cs="仿宋"/>
          <w:szCs w:val="28"/>
        </w:rPr>
        <w:t>1.报名：</w:t>
      </w:r>
    </w:p>
    <w:p w14:paraId="550033D6">
      <w:pPr>
        <w:autoSpaceDE w:val="0"/>
        <w:spacing w:line="560" w:lineRule="exact"/>
        <w:ind w:firstLine="560" w:firstLineChars="200"/>
        <w:rPr>
          <w:rStyle w:val="39"/>
          <w:rFonts w:ascii="仿宋" w:hAnsi="仿宋" w:eastAsia="仿宋" w:cs="仿宋"/>
          <w:szCs w:val="28"/>
        </w:rPr>
      </w:pPr>
      <w:r>
        <w:rPr>
          <w:rStyle w:val="39"/>
          <w:rFonts w:hint="eastAsia" w:ascii="仿宋" w:hAnsi="仿宋" w:eastAsia="仿宋" w:cs="仿宋"/>
          <w:szCs w:val="28"/>
        </w:rPr>
        <w:t>1.1报名材料：①</w:t>
      </w:r>
      <w:r>
        <w:rPr>
          <w:rStyle w:val="39"/>
          <w:rFonts w:hint="eastAsia" w:ascii="仿宋" w:hAnsi="仿宋" w:eastAsia="仿宋" w:cs="仿宋"/>
          <w:szCs w:val="28"/>
          <w:u w:val="single"/>
        </w:rPr>
        <w:t>营业执照</w:t>
      </w:r>
      <w:r>
        <w:rPr>
          <w:rStyle w:val="39"/>
          <w:rFonts w:hint="eastAsia" w:ascii="仿宋" w:hAnsi="仿宋" w:eastAsia="仿宋" w:cs="仿宋"/>
          <w:szCs w:val="28"/>
        </w:rPr>
        <w:t>②</w:t>
      </w:r>
      <w:r>
        <w:rPr>
          <w:rStyle w:val="39"/>
          <w:rFonts w:hint="eastAsia" w:ascii="仿宋" w:hAnsi="仿宋" w:eastAsia="仿宋" w:cs="仿宋"/>
          <w:szCs w:val="28"/>
          <w:u w:val="single"/>
        </w:rPr>
        <w:t>法定代表人身份证明或法定代表人授权委托书</w:t>
      </w:r>
      <w:r>
        <w:rPr>
          <w:rStyle w:val="39"/>
          <w:rFonts w:ascii="仿宋" w:hAnsi="仿宋" w:eastAsia="仿宋" w:cs="仿宋"/>
          <w:szCs w:val="28"/>
        </w:rPr>
        <w:t>③</w:t>
      </w:r>
      <w:r>
        <w:rPr>
          <w:rFonts w:hint="eastAsia" w:ascii="仿宋" w:hAnsi="仿宋" w:eastAsia="仿宋"/>
          <w:sz w:val="28"/>
          <w:szCs w:val="28"/>
        </w:rPr>
        <w:t>中国裁判文书网（http://wenshu.court.gov.cn)分别查询供应商、法定代表人无行贿犯罪记录查询网页截图；</w:t>
      </w:r>
      <w:r>
        <w:rPr>
          <w:rStyle w:val="39"/>
          <w:rFonts w:hint="eastAsia" w:ascii="仿宋" w:hAnsi="仿宋" w:eastAsia="仿宋" w:cs="仿宋"/>
          <w:szCs w:val="28"/>
        </w:rPr>
        <w:t>“</w:t>
      </w:r>
      <w:r>
        <w:rPr>
          <w:rStyle w:val="39"/>
          <w:rFonts w:hint="eastAsia" w:ascii="仿宋" w:hAnsi="仿宋" w:eastAsia="仿宋" w:cs="仿宋"/>
          <w:szCs w:val="28"/>
          <w:u w:val="single"/>
        </w:rPr>
        <w:t>中国政府采购网”、“信用中国”网站查询网页截图</w:t>
      </w:r>
      <w:r>
        <w:rPr>
          <w:rStyle w:val="39"/>
          <w:rFonts w:hint="eastAsia" w:ascii="仿宋" w:hAnsi="仿宋" w:eastAsia="仿宋" w:cs="仿宋"/>
          <w:szCs w:val="28"/>
        </w:rPr>
        <w:t>，以上材料均需加盖投标人公章。</w:t>
      </w:r>
    </w:p>
    <w:p w14:paraId="3EB8697E">
      <w:pPr>
        <w:autoSpaceDE w:val="0"/>
        <w:spacing w:line="560" w:lineRule="exact"/>
        <w:ind w:firstLine="560" w:firstLineChars="200"/>
        <w:rPr>
          <w:rStyle w:val="39"/>
          <w:rFonts w:ascii="仿宋" w:hAnsi="仿宋" w:eastAsia="仿宋" w:cs="仿宋"/>
          <w:szCs w:val="28"/>
        </w:rPr>
      </w:pPr>
      <w:r>
        <w:rPr>
          <w:rStyle w:val="39"/>
          <w:rFonts w:hint="eastAsia" w:ascii="仿宋" w:hAnsi="仿宋" w:eastAsia="仿宋" w:cs="仿宋"/>
          <w:szCs w:val="28"/>
        </w:rPr>
        <w:t>1.2报名方式：在报名截止前将报名材料，扫描成PDF格式发送至邮箱dfhyzgys@163.com。邮箱主题注明投标人单位名称+投标单位联系人+联系电话+项目名称。</w:t>
      </w:r>
    </w:p>
    <w:p w14:paraId="5E8CDC8C">
      <w:pPr>
        <w:autoSpaceDE w:val="0"/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Style w:val="39"/>
          <w:rFonts w:hint="eastAsia" w:ascii="仿宋" w:hAnsi="仿宋" w:eastAsia="仿宋" w:cs="仿宋"/>
          <w:szCs w:val="28"/>
        </w:rPr>
        <w:t>1.3报名时间：</w:t>
      </w:r>
      <w:r>
        <w:rPr>
          <w:rStyle w:val="39"/>
          <w:rFonts w:hint="eastAsia" w:ascii="仿宋" w:hAnsi="仿宋" w:eastAsia="仿宋" w:cs="仿宋"/>
          <w:szCs w:val="28"/>
          <w:highlight w:val="green"/>
        </w:rPr>
        <w:t>自采购公告发出时起至2026年</w:t>
      </w:r>
      <w:r>
        <w:rPr>
          <w:rStyle w:val="39"/>
          <w:rFonts w:hint="eastAsia" w:ascii="仿宋" w:hAnsi="仿宋" w:eastAsia="仿宋" w:cs="仿宋"/>
          <w:szCs w:val="28"/>
          <w:highlight w:val="green"/>
          <w:lang w:val="en-US" w:eastAsia="zh-CN"/>
        </w:rPr>
        <w:t>4</w:t>
      </w:r>
      <w:r>
        <w:rPr>
          <w:rStyle w:val="39"/>
          <w:rFonts w:hint="eastAsia" w:ascii="仿宋" w:hAnsi="仿宋" w:eastAsia="仿宋" w:cs="仿宋"/>
          <w:szCs w:val="28"/>
          <w:highlight w:val="green"/>
        </w:rPr>
        <w:t xml:space="preserve">月 </w:t>
      </w:r>
      <w:r>
        <w:rPr>
          <w:rStyle w:val="39"/>
          <w:rFonts w:hint="eastAsia" w:ascii="仿宋" w:hAnsi="仿宋" w:eastAsia="仿宋" w:cs="仿宋"/>
          <w:szCs w:val="28"/>
          <w:highlight w:val="green"/>
          <w:lang w:val="en-US" w:eastAsia="zh-CN"/>
        </w:rPr>
        <w:t>9</w:t>
      </w:r>
      <w:r>
        <w:rPr>
          <w:rStyle w:val="39"/>
          <w:rFonts w:ascii="仿宋" w:hAnsi="仿宋" w:eastAsia="仿宋" w:cs="仿宋"/>
          <w:szCs w:val="28"/>
          <w:highlight w:val="green"/>
        </w:rPr>
        <w:t xml:space="preserve"> </w:t>
      </w:r>
      <w:r>
        <w:rPr>
          <w:rStyle w:val="39"/>
          <w:rFonts w:hint="eastAsia" w:ascii="仿宋" w:hAnsi="仿宋" w:eastAsia="仿宋" w:cs="仿宋"/>
          <w:szCs w:val="28"/>
          <w:highlight w:val="green"/>
        </w:rPr>
        <w:t>日</w:t>
      </w:r>
      <w:r>
        <w:rPr>
          <w:rStyle w:val="39"/>
          <w:rFonts w:ascii="仿宋" w:hAnsi="仿宋" w:eastAsia="仿宋" w:cs="仿宋"/>
          <w:szCs w:val="28"/>
          <w:highlight w:val="green"/>
        </w:rPr>
        <w:t xml:space="preserve"> </w:t>
      </w:r>
      <w:r>
        <w:rPr>
          <w:rStyle w:val="39"/>
          <w:rFonts w:hint="eastAsia" w:ascii="仿宋" w:hAnsi="仿宋" w:eastAsia="仿宋" w:cs="仿宋"/>
          <w:szCs w:val="28"/>
          <w:highlight w:val="green"/>
          <w:lang w:val="en-US" w:eastAsia="zh-CN"/>
        </w:rPr>
        <w:t>17</w:t>
      </w:r>
      <w:r>
        <w:rPr>
          <w:rStyle w:val="39"/>
          <w:rFonts w:ascii="仿宋" w:hAnsi="仿宋" w:eastAsia="仿宋" w:cs="仿宋"/>
          <w:szCs w:val="28"/>
          <w:highlight w:val="green"/>
        </w:rPr>
        <w:t xml:space="preserve">  </w:t>
      </w:r>
      <w:r>
        <w:rPr>
          <w:rStyle w:val="39"/>
          <w:rFonts w:hint="eastAsia" w:ascii="仿宋" w:hAnsi="仿宋" w:eastAsia="仿宋" w:cs="仿宋"/>
          <w:szCs w:val="28"/>
          <w:highlight w:val="green"/>
        </w:rPr>
        <w:t>时止，过期不再接收报名材料。</w:t>
      </w:r>
    </w:p>
    <w:p w14:paraId="7242DF61">
      <w:pPr>
        <w:pStyle w:val="64"/>
        <w:widowControl w:val="0"/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2.采购文件的获取</w:t>
      </w:r>
    </w:p>
    <w:p w14:paraId="76C5D25C">
      <w:pPr>
        <w:pStyle w:val="64"/>
        <w:widowControl w:val="0"/>
        <w:spacing w:line="560" w:lineRule="exact"/>
        <w:ind w:firstLine="560" w:firstLineChars="200"/>
        <w:rPr>
          <w:rStyle w:val="33"/>
          <w:rFonts w:ascii="仿宋" w:hAnsi="仿宋" w:eastAsia="仿宋" w:cs="仿宋"/>
          <w:color w:val="auto"/>
          <w:kern w:val="1"/>
          <w:sz w:val="28"/>
          <w:szCs w:val="28"/>
          <w:u w:val="none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u w:val="none"/>
        </w:rPr>
        <w:t>报名材料审核通过后，通过邮箱向各报名单位发放采购文件。</w:t>
      </w:r>
    </w:p>
    <w:p w14:paraId="2EDEBB17">
      <w:pPr>
        <w:pStyle w:val="64"/>
        <w:widowControl w:val="0"/>
        <w:numPr>
          <w:ilvl w:val="0"/>
          <w:numId w:val="1"/>
        </w:numPr>
        <w:adjustRightInd w:val="0"/>
        <w:spacing w:line="560" w:lineRule="exact"/>
        <w:textAlignment w:val="baseline"/>
        <w:outlineLvl w:val="1"/>
        <w:rPr>
          <w:rStyle w:val="39"/>
          <w:rFonts w:ascii="仿宋" w:hAnsi="仿宋" w:eastAsia="仿宋" w:cs="仿宋"/>
          <w:b/>
          <w:bCs/>
          <w:szCs w:val="28"/>
          <w:lang w:bidi="zh-CN"/>
        </w:rPr>
      </w:pPr>
      <w:r>
        <w:rPr>
          <w:rStyle w:val="39"/>
          <w:rFonts w:hint="eastAsia" w:ascii="仿宋" w:hAnsi="仿宋" w:eastAsia="仿宋" w:cs="仿宋"/>
          <w:b/>
          <w:bCs/>
          <w:szCs w:val="28"/>
          <w:lang w:bidi="zh-CN"/>
        </w:rPr>
        <w:t>响应文件提交</w:t>
      </w:r>
    </w:p>
    <w:p w14:paraId="1931431A">
      <w:pPr>
        <w:pStyle w:val="64"/>
        <w:widowControl w:val="0"/>
        <w:spacing w:line="560" w:lineRule="exact"/>
        <w:ind w:firstLine="560" w:firstLineChars="200"/>
        <w:rPr>
          <w:rStyle w:val="33"/>
          <w:rFonts w:ascii="仿宋" w:hAnsi="仿宋" w:eastAsia="仿宋" w:cs="仿宋"/>
          <w:color w:val="auto"/>
          <w:kern w:val="1"/>
          <w:sz w:val="28"/>
          <w:szCs w:val="28"/>
          <w:u w:val="none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u w:val="none"/>
        </w:rPr>
        <w:t>截止时间：</w:t>
      </w:r>
      <w:r>
        <w:rPr>
          <w:rStyle w:val="39"/>
          <w:rFonts w:hint="eastAsia" w:ascii="仿宋" w:hAnsi="仿宋" w:eastAsia="仿宋" w:cs="仿宋"/>
          <w:szCs w:val="28"/>
          <w:highlight w:val="green"/>
        </w:rPr>
        <w:t>2026年</w:t>
      </w:r>
      <w:r>
        <w:rPr>
          <w:rStyle w:val="39"/>
          <w:rFonts w:hint="eastAsia" w:ascii="仿宋" w:hAnsi="仿宋" w:eastAsia="仿宋" w:cs="仿宋"/>
          <w:szCs w:val="28"/>
          <w:highlight w:val="green"/>
          <w:lang w:val="en-US" w:eastAsia="zh-CN"/>
        </w:rPr>
        <w:t>4</w:t>
      </w:r>
      <w:r>
        <w:rPr>
          <w:rStyle w:val="39"/>
          <w:rFonts w:hint="eastAsia" w:ascii="仿宋" w:hAnsi="仿宋" w:eastAsia="仿宋" w:cs="仿宋"/>
          <w:szCs w:val="28"/>
          <w:highlight w:val="green"/>
        </w:rPr>
        <w:t xml:space="preserve"> 月</w:t>
      </w:r>
      <w:r>
        <w:rPr>
          <w:rStyle w:val="39"/>
          <w:rFonts w:ascii="仿宋" w:hAnsi="仿宋" w:eastAsia="仿宋" w:cs="仿宋"/>
          <w:szCs w:val="28"/>
          <w:highlight w:val="green"/>
        </w:rPr>
        <w:t xml:space="preserve">  </w:t>
      </w:r>
      <w:r>
        <w:rPr>
          <w:rStyle w:val="39"/>
          <w:rFonts w:hint="eastAsia" w:ascii="仿宋" w:hAnsi="仿宋" w:eastAsia="仿宋" w:cs="仿宋"/>
          <w:szCs w:val="28"/>
          <w:highlight w:val="green"/>
          <w:lang w:val="en-US" w:eastAsia="zh-CN"/>
        </w:rPr>
        <w:t>13</w:t>
      </w:r>
      <w:r>
        <w:rPr>
          <w:rStyle w:val="39"/>
          <w:rFonts w:ascii="仿宋" w:hAnsi="仿宋" w:eastAsia="仿宋" w:cs="仿宋"/>
          <w:szCs w:val="28"/>
          <w:highlight w:val="green"/>
        </w:rPr>
        <w:t xml:space="preserve"> </w:t>
      </w:r>
      <w:r>
        <w:rPr>
          <w:rStyle w:val="39"/>
          <w:rFonts w:hint="eastAsia" w:ascii="仿宋" w:hAnsi="仿宋" w:eastAsia="仿宋" w:cs="仿宋"/>
          <w:szCs w:val="28"/>
          <w:highlight w:val="green"/>
        </w:rPr>
        <w:t xml:space="preserve"> 日</w:t>
      </w:r>
      <w:r>
        <w:rPr>
          <w:rStyle w:val="39"/>
          <w:rFonts w:ascii="仿宋" w:hAnsi="仿宋" w:eastAsia="仿宋" w:cs="仿宋"/>
          <w:szCs w:val="28"/>
          <w:highlight w:val="green"/>
        </w:rPr>
        <w:t xml:space="preserve"> </w:t>
      </w:r>
      <w:r>
        <w:rPr>
          <w:rStyle w:val="39"/>
          <w:rFonts w:hint="eastAsia" w:ascii="仿宋" w:hAnsi="仿宋" w:eastAsia="仿宋" w:cs="仿宋"/>
          <w:szCs w:val="28"/>
          <w:highlight w:val="green"/>
          <w:lang w:val="en-US" w:eastAsia="zh-CN"/>
        </w:rPr>
        <w:t>8</w:t>
      </w:r>
      <w:r>
        <w:rPr>
          <w:rStyle w:val="39"/>
          <w:rFonts w:ascii="仿宋" w:hAnsi="仿宋" w:eastAsia="仿宋" w:cs="仿宋"/>
          <w:szCs w:val="28"/>
          <w:highlight w:val="green"/>
        </w:rPr>
        <w:t xml:space="preserve">  </w:t>
      </w:r>
      <w:r>
        <w:rPr>
          <w:rStyle w:val="39"/>
          <w:rFonts w:hint="eastAsia" w:ascii="仿宋" w:hAnsi="仿宋" w:eastAsia="仿宋" w:cs="仿宋"/>
          <w:szCs w:val="28"/>
          <w:highlight w:val="green"/>
        </w:rPr>
        <w:t>时</w:t>
      </w:r>
      <w:r>
        <w:rPr>
          <w:rStyle w:val="39"/>
          <w:rFonts w:ascii="仿宋" w:hAnsi="仿宋" w:eastAsia="仿宋" w:cs="仿宋"/>
          <w:szCs w:val="28"/>
          <w:highlight w:val="green"/>
        </w:rPr>
        <w:t xml:space="preserve"> </w:t>
      </w:r>
      <w:r>
        <w:rPr>
          <w:rStyle w:val="39"/>
          <w:rFonts w:hint="eastAsia" w:ascii="仿宋" w:hAnsi="仿宋" w:eastAsia="仿宋" w:cs="仿宋"/>
          <w:szCs w:val="28"/>
          <w:highlight w:val="green"/>
          <w:lang w:val="en-US" w:eastAsia="zh-CN"/>
        </w:rPr>
        <w:t>30</w:t>
      </w:r>
      <w:r>
        <w:rPr>
          <w:rStyle w:val="39"/>
          <w:rFonts w:ascii="仿宋" w:hAnsi="仿宋" w:eastAsia="仿宋" w:cs="仿宋"/>
          <w:szCs w:val="28"/>
          <w:highlight w:val="green"/>
        </w:rPr>
        <w:t xml:space="preserve">  </w:t>
      </w:r>
      <w:r>
        <w:rPr>
          <w:rStyle w:val="39"/>
          <w:rFonts w:hint="eastAsia" w:ascii="仿宋" w:hAnsi="仿宋" w:eastAsia="仿宋" w:cs="仿宋"/>
          <w:szCs w:val="28"/>
          <w:highlight w:val="green"/>
        </w:rPr>
        <w:t>分至</w:t>
      </w:r>
      <w:r>
        <w:rPr>
          <w:rStyle w:val="39"/>
          <w:rFonts w:ascii="仿宋" w:hAnsi="仿宋" w:eastAsia="仿宋" w:cs="仿宋"/>
          <w:szCs w:val="28"/>
          <w:highlight w:val="green"/>
        </w:rPr>
        <w:t xml:space="preserve"> </w:t>
      </w:r>
      <w:r>
        <w:rPr>
          <w:rStyle w:val="39"/>
          <w:rFonts w:hint="eastAsia" w:ascii="仿宋" w:hAnsi="仿宋" w:eastAsia="仿宋" w:cs="仿宋"/>
          <w:szCs w:val="28"/>
          <w:highlight w:val="green"/>
          <w:lang w:val="en-US" w:eastAsia="zh-CN"/>
        </w:rPr>
        <w:t>9</w:t>
      </w:r>
      <w:r>
        <w:rPr>
          <w:rStyle w:val="39"/>
          <w:rFonts w:hint="eastAsia" w:ascii="仿宋" w:hAnsi="仿宋" w:eastAsia="仿宋" w:cs="仿宋"/>
          <w:szCs w:val="28"/>
          <w:highlight w:val="green"/>
        </w:rPr>
        <w:t>时</w:t>
      </w:r>
      <w:r>
        <w:rPr>
          <w:rStyle w:val="39"/>
          <w:rFonts w:hint="eastAsia" w:ascii="仿宋" w:hAnsi="仿宋" w:eastAsia="仿宋" w:cs="仿宋"/>
          <w:szCs w:val="28"/>
          <w:highlight w:val="green"/>
          <w:lang w:val="en-US" w:eastAsia="zh-CN"/>
        </w:rPr>
        <w:t>00</w:t>
      </w:r>
      <w:r>
        <w:rPr>
          <w:rStyle w:val="39"/>
          <w:rFonts w:ascii="仿宋" w:hAnsi="仿宋" w:eastAsia="仿宋" w:cs="仿宋"/>
          <w:szCs w:val="28"/>
          <w:highlight w:val="green"/>
        </w:rPr>
        <w:t xml:space="preserve"> </w:t>
      </w:r>
      <w:r>
        <w:rPr>
          <w:rStyle w:val="39"/>
          <w:rFonts w:hint="eastAsia" w:ascii="仿宋" w:hAnsi="仿宋" w:eastAsia="仿宋" w:cs="仿宋"/>
          <w:szCs w:val="28"/>
          <w:highlight w:val="green"/>
        </w:rPr>
        <w:t>分</w:t>
      </w:r>
    </w:p>
    <w:p w14:paraId="111FFC24">
      <w:pPr>
        <w:tabs>
          <w:tab w:val="left" w:pos="360"/>
        </w:tabs>
        <w:spacing w:line="360" w:lineRule="auto"/>
        <w:ind w:firstLine="480"/>
        <w:rPr>
          <w:rStyle w:val="33"/>
          <w:rFonts w:ascii="仿宋" w:hAnsi="仿宋" w:eastAsia="仿宋" w:cs="仿宋"/>
          <w:color w:val="auto"/>
          <w:kern w:val="1"/>
          <w:sz w:val="28"/>
          <w:szCs w:val="28"/>
          <w:u w:val="none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u w:val="none"/>
        </w:rPr>
        <w:t>地点：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lang w:val="zh-CN"/>
        </w:rPr>
        <w:t>青岛市高新区聚贤桥路50号高实集团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</w:rPr>
        <w:t>6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lang w:val="zh-CN"/>
        </w:rPr>
        <w:t>楼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</w:rPr>
        <w:t>开标室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lang w:val="zh-CN"/>
        </w:rPr>
        <w:t>。</w:t>
      </w:r>
    </w:p>
    <w:p w14:paraId="4426BEB6">
      <w:pPr>
        <w:pStyle w:val="64"/>
        <w:widowControl w:val="0"/>
        <w:numPr>
          <w:ilvl w:val="0"/>
          <w:numId w:val="1"/>
        </w:numPr>
        <w:adjustRightInd w:val="0"/>
        <w:spacing w:line="560" w:lineRule="exact"/>
        <w:textAlignment w:val="baseline"/>
        <w:outlineLvl w:val="1"/>
        <w:rPr>
          <w:rStyle w:val="39"/>
          <w:rFonts w:ascii="仿宋" w:hAnsi="仿宋" w:eastAsia="仿宋" w:cs="仿宋"/>
          <w:b/>
          <w:bCs/>
          <w:szCs w:val="28"/>
          <w:lang w:bidi="zh-CN"/>
        </w:rPr>
      </w:pPr>
      <w:r>
        <w:rPr>
          <w:rStyle w:val="39"/>
          <w:rFonts w:hint="eastAsia" w:ascii="仿宋" w:hAnsi="仿宋" w:eastAsia="仿宋" w:cs="仿宋"/>
          <w:b/>
          <w:bCs/>
          <w:szCs w:val="28"/>
          <w:lang w:bidi="zh-CN"/>
        </w:rPr>
        <w:t>开启截至时间、开标时间和地点</w:t>
      </w:r>
    </w:p>
    <w:p w14:paraId="0151DD4E">
      <w:pPr>
        <w:pStyle w:val="64"/>
        <w:widowControl w:val="0"/>
        <w:adjustRightInd w:val="0"/>
        <w:spacing w:line="560" w:lineRule="exact"/>
        <w:ind w:firstLine="560" w:firstLineChars="200"/>
        <w:textAlignment w:val="baseline"/>
        <w:rPr>
          <w:rStyle w:val="33"/>
          <w:rFonts w:ascii="仿宋" w:hAnsi="仿宋" w:eastAsia="仿宋" w:cs="仿宋"/>
          <w:color w:val="auto"/>
          <w:kern w:val="1"/>
          <w:sz w:val="28"/>
          <w:szCs w:val="28"/>
          <w:u w:val="none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u w:val="none"/>
        </w:rPr>
        <w:t>时间：</w:t>
      </w:r>
      <w:r>
        <w:rPr>
          <w:rStyle w:val="39"/>
          <w:rFonts w:hint="eastAsia" w:ascii="仿宋" w:hAnsi="仿宋" w:eastAsia="仿宋" w:cs="仿宋"/>
          <w:szCs w:val="28"/>
          <w:highlight w:val="green"/>
        </w:rPr>
        <w:t>2026年</w:t>
      </w:r>
      <w:r>
        <w:rPr>
          <w:rStyle w:val="39"/>
          <w:rFonts w:ascii="仿宋" w:hAnsi="仿宋" w:eastAsia="仿宋" w:cs="仿宋"/>
          <w:szCs w:val="28"/>
          <w:highlight w:val="green"/>
        </w:rPr>
        <w:t xml:space="preserve"> </w:t>
      </w:r>
      <w:r>
        <w:rPr>
          <w:rStyle w:val="39"/>
          <w:rFonts w:hint="eastAsia" w:ascii="仿宋" w:hAnsi="仿宋" w:eastAsia="仿宋" w:cs="仿宋"/>
          <w:szCs w:val="28"/>
          <w:highlight w:val="green"/>
          <w:lang w:val="en-US" w:eastAsia="zh-CN"/>
        </w:rPr>
        <w:t>4</w:t>
      </w:r>
      <w:r>
        <w:rPr>
          <w:rStyle w:val="39"/>
          <w:rFonts w:hint="eastAsia" w:ascii="仿宋" w:hAnsi="仿宋" w:eastAsia="仿宋" w:cs="仿宋"/>
          <w:szCs w:val="28"/>
          <w:highlight w:val="green"/>
        </w:rPr>
        <w:t xml:space="preserve"> 月</w:t>
      </w:r>
      <w:r>
        <w:rPr>
          <w:rStyle w:val="39"/>
          <w:rFonts w:ascii="仿宋" w:hAnsi="仿宋" w:eastAsia="仿宋" w:cs="仿宋"/>
          <w:szCs w:val="28"/>
          <w:highlight w:val="green"/>
        </w:rPr>
        <w:t xml:space="preserve"> </w:t>
      </w:r>
      <w:r>
        <w:rPr>
          <w:rStyle w:val="39"/>
          <w:rFonts w:hint="eastAsia" w:ascii="仿宋" w:hAnsi="仿宋" w:eastAsia="仿宋" w:cs="仿宋"/>
          <w:szCs w:val="28"/>
          <w:highlight w:val="green"/>
          <w:lang w:val="en-US" w:eastAsia="zh-CN"/>
        </w:rPr>
        <w:t xml:space="preserve">13 </w:t>
      </w:r>
      <w:r>
        <w:rPr>
          <w:rStyle w:val="39"/>
          <w:rFonts w:ascii="仿宋" w:hAnsi="仿宋" w:eastAsia="仿宋" w:cs="仿宋"/>
          <w:szCs w:val="28"/>
          <w:highlight w:val="green"/>
        </w:rPr>
        <w:t xml:space="preserve"> </w:t>
      </w:r>
      <w:r>
        <w:rPr>
          <w:rStyle w:val="39"/>
          <w:rFonts w:hint="eastAsia" w:ascii="仿宋" w:hAnsi="仿宋" w:eastAsia="仿宋" w:cs="仿宋"/>
          <w:szCs w:val="28"/>
          <w:highlight w:val="green"/>
        </w:rPr>
        <w:t>日</w:t>
      </w:r>
      <w:r>
        <w:rPr>
          <w:rStyle w:val="39"/>
          <w:rFonts w:ascii="仿宋" w:hAnsi="仿宋" w:eastAsia="仿宋" w:cs="仿宋"/>
          <w:szCs w:val="28"/>
          <w:highlight w:val="green"/>
        </w:rPr>
        <w:t xml:space="preserve">  </w:t>
      </w:r>
      <w:r>
        <w:rPr>
          <w:rStyle w:val="39"/>
          <w:rFonts w:hint="eastAsia" w:ascii="仿宋" w:hAnsi="仿宋" w:eastAsia="仿宋" w:cs="仿宋"/>
          <w:szCs w:val="28"/>
          <w:highlight w:val="green"/>
          <w:lang w:val="en-US" w:eastAsia="zh-CN"/>
        </w:rPr>
        <w:t xml:space="preserve">9 </w:t>
      </w:r>
      <w:r>
        <w:rPr>
          <w:rStyle w:val="39"/>
          <w:rFonts w:hint="eastAsia" w:ascii="仿宋" w:hAnsi="仿宋" w:eastAsia="仿宋" w:cs="仿宋"/>
          <w:szCs w:val="28"/>
          <w:highlight w:val="green"/>
        </w:rPr>
        <w:t xml:space="preserve"> 时</w:t>
      </w:r>
      <w:r>
        <w:rPr>
          <w:rStyle w:val="39"/>
          <w:rFonts w:hint="eastAsia" w:ascii="仿宋" w:hAnsi="仿宋" w:eastAsia="仿宋" w:cs="仿宋"/>
          <w:szCs w:val="28"/>
        </w:rPr>
        <w:t>0</w:t>
      </w:r>
      <w:r>
        <w:rPr>
          <w:rStyle w:val="39"/>
          <w:rFonts w:ascii="仿宋" w:hAnsi="仿宋" w:eastAsia="仿宋" w:cs="仿宋"/>
          <w:szCs w:val="28"/>
        </w:rPr>
        <w:t>0</w:t>
      </w:r>
      <w:r>
        <w:rPr>
          <w:rStyle w:val="39"/>
          <w:rFonts w:ascii="仿宋" w:hAnsi="仿宋" w:eastAsia="仿宋" w:cs="仿宋"/>
          <w:szCs w:val="28"/>
          <w:highlight w:val="green"/>
        </w:rPr>
        <w:t>分</w:t>
      </w:r>
      <w:r>
        <w:rPr>
          <w:rStyle w:val="39"/>
          <w:rFonts w:ascii="仿宋" w:hAnsi="仿宋" w:eastAsia="仿宋" w:cs="仿宋"/>
          <w:szCs w:val="28"/>
        </w:rPr>
        <w:t xml:space="preserve">  </w:t>
      </w:r>
    </w:p>
    <w:p w14:paraId="29D3F8F3">
      <w:pPr>
        <w:tabs>
          <w:tab w:val="left" w:pos="360"/>
        </w:tabs>
        <w:spacing w:line="360" w:lineRule="auto"/>
        <w:ind w:firstLine="480"/>
        <w:rPr>
          <w:rStyle w:val="33"/>
          <w:rFonts w:ascii="仿宋" w:hAnsi="仿宋" w:eastAsia="仿宋" w:cs="仿宋"/>
          <w:color w:val="auto"/>
          <w:kern w:val="1"/>
          <w:sz w:val="28"/>
          <w:szCs w:val="28"/>
          <w:u w:val="none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u w:val="none"/>
        </w:rPr>
        <w:t>地点：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u w:val="none"/>
          <w:lang w:val="zh-CN"/>
        </w:rPr>
        <w:t>青岛市高新区聚贤桥路50号高实集团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u w:val="none"/>
        </w:rPr>
        <w:t>6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u w:val="none"/>
          <w:lang w:val="zh-CN"/>
        </w:rPr>
        <w:t>楼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u w:val="none"/>
        </w:rPr>
        <w:t>开标室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u w:val="none"/>
          <w:lang w:val="zh-CN"/>
        </w:rPr>
        <w:t>。</w:t>
      </w:r>
    </w:p>
    <w:p w14:paraId="45D07981">
      <w:pPr>
        <w:pStyle w:val="64"/>
        <w:widowControl w:val="0"/>
        <w:numPr>
          <w:ilvl w:val="0"/>
          <w:numId w:val="1"/>
        </w:numPr>
        <w:adjustRightInd w:val="0"/>
        <w:spacing w:line="560" w:lineRule="exact"/>
        <w:textAlignment w:val="baseline"/>
        <w:outlineLvl w:val="1"/>
        <w:rPr>
          <w:rStyle w:val="39"/>
          <w:rFonts w:ascii="仿宋" w:hAnsi="仿宋" w:eastAsia="仿宋" w:cs="仿宋"/>
          <w:b/>
          <w:bCs/>
          <w:szCs w:val="28"/>
          <w:lang w:bidi="zh-CN"/>
        </w:rPr>
      </w:pPr>
      <w:r>
        <w:rPr>
          <w:rStyle w:val="39"/>
          <w:rFonts w:hint="eastAsia" w:ascii="仿宋" w:hAnsi="仿宋" w:eastAsia="仿宋" w:cs="仿宋"/>
          <w:b/>
          <w:bCs/>
          <w:szCs w:val="28"/>
          <w:lang w:bidi="zh-CN"/>
        </w:rPr>
        <w:t>招标咨询</w:t>
      </w:r>
    </w:p>
    <w:p w14:paraId="00B9640D">
      <w:pPr>
        <w:spacing w:line="300" w:lineRule="auto"/>
        <w:ind w:firstLine="560" w:firstLineChars="200"/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u w:val="none"/>
        </w:rPr>
      </w:pPr>
      <w:bookmarkStart w:id="22" w:name="_GoBack"/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u w:val="none"/>
        </w:rPr>
        <w:t>采购人：青岛海玉制盐有限公司</w:t>
      </w:r>
    </w:p>
    <w:bookmarkEnd w:id="22"/>
    <w:p w14:paraId="3D3CE453">
      <w:pPr>
        <w:pStyle w:val="64"/>
        <w:widowControl w:val="0"/>
        <w:adjustRightInd w:val="0"/>
        <w:spacing w:line="560" w:lineRule="exact"/>
        <w:ind w:firstLine="560" w:firstLineChars="200"/>
        <w:textAlignment w:val="baseline"/>
        <w:rPr>
          <w:rStyle w:val="33"/>
          <w:rFonts w:ascii="仿宋" w:hAnsi="仿宋" w:eastAsia="仿宋" w:cs="仿宋"/>
          <w:color w:val="auto"/>
          <w:kern w:val="1"/>
          <w:sz w:val="28"/>
          <w:szCs w:val="28"/>
          <w:u w:val="none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u w:val="none"/>
        </w:rPr>
        <w:t>联系人：孙经理</w:t>
      </w:r>
    </w:p>
    <w:p w14:paraId="6538B06A">
      <w:pPr>
        <w:pStyle w:val="64"/>
        <w:widowControl w:val="0"/>
        <w:adjustRightInd w:val="0"/>
        <w:spacing w:line="560" w:lineRule="exact"/>
        <w:ind w:firstLine="560" w:firstLineChars="200"/>
        <w:textAlignment w:val="baseline"/>
        <w:rPr>
          <w:rStyle w:val="33"/>
          <w:rFonts w:ascii="仿宋" w:hAnsi="仿宋" w:eastAsia="仿宋" w:cs="仿宋"/>
          <w:color w:val="auto"/>
          <w:kern w:val="1"/>
          <w:sz w:val="28"/>
          <w:szCs w:val="28"/>
          <w:u w:val="none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u w:val="none"/>
        </w:rPr>
        <w:t>电话：16678679187</w:t>
      </w:r>
    </w:p>
    <w:p w14:paraId="352BE0F0">
      <w:pPr>
        <w:pStyle w:val="16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公告发布时间：2026年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 xml:space="preserve"> 月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70592D1A">
      <w:pPr>
        <w:pStyle w:val="16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46C4BB5E">
      <w:pPr>
        <w:pStyle w:val="16"/>
        <w:spacing w:line="560" w:lineRule="exact"/>
        <w:rPr>
          <w:rFonts w:ascii="仿宋" w:hAnsi="仿宋" w:eastAsia="仿宋"/>
          <w:sz w:val="28"/>
          <w:szCs w:val="28"/>
        </w:rPr>
      </w:pPr>
    </w:p>
    <w:p w14:paraId="2BF2CDBB">
      <w:pPr>
        <w:pStyle w:val="16"/>
        <w:spacing w:line="560" w:lineRule="exact"/>
        <w:rPr>
          <w:rFonts w:ascii="仿宋" w:hAnsi="仿宋" w:eastAsia="仿宋"/>
          <w:sz w:val="28"/>
          <w:szCs w:val="28"/>
        </w:rPr>
      </w:pPr>
    </w:p>
    <w:p w14:paraId="7632743F">
      <w:pPr>
        <w:pStyle w:val="16"/>
        <w:spacing w:line="560" w:lineRule="exact"/>
        <w:rPr>
          <w:rFonts w:ascii="仿宋" w:hAnsi="仿宋" w:eastAsia="仿宋"/>
          <w:sz w:val="28"/>
          <w:szCs w:val="28"/>
        </w:rPr>
      </w:pPr>
    </w:p>
    <w:bookmarkEnd w:id="2"/>
    <w:p w14:paraId="54D8A124">
      <w:pPr>
        <w:spacing w:line="360" w:lineRule="auto"/>
        <w:rPr>
          <w:rFonts w:ascii="仿宋" w:hAnsi="仿宋" w:eastAsia="仿宋"/>
        </w:rPr>
        <w:sectPr>
          <w:footerReference r:id="rId4" w:type="first"/>
          <w:footerReference r:id="rId3" w:type="default"/>
          <w:pgSz w:w="11906" w:h="16838"/>
          <w:pgMar w:top="1560" w:right="1133" w:bottom="1984" w:left="1587" w:header="851" w:footer="992" w:gutter="0"/>
          <w:pgNumType w:start="1"/>
          <w:cols w:space="720" w:num="1"/>
          <w:docGrid w:type="lines" w:linePitch="312" w:charSpace="0"/>
        </w:sectPr>
      </w:pPr>
    </w:p>
    <w:p w14:paraId="1D016B8B">
      <w:pPr>
        <w:spacing w:line="360" w:lineRule="auto"/>
        <w:rPr>
          <w:rFonts w:ascii="仿宋" w:hAnsi="仿宋" w:eastAsia="仿宋"/>
          <w:b/>
          <w:bCs/>
          <w:sz w:val="28"/>
          <w:szCs w:val="28"/>
        </w:rPr>
      </w:pPr>
    </w:p>
    <w:p w14:paraId="5B0D5B09">
      <w:pPr>
        <w:autoSpaceDE w:val="0"/>
        <w:autoSpaceDN w:val="0"/>
        <w:adjustRightInd w:val="0"/>
        <w:spacing w:line="560" w:lineRule="exact"/>
        <w:jc w:val="center"/>
        <w:rPr>
          <w:rFonts w:ascii="方正小标宋_GBK" w:hAnsi="方正小标宋_GBK" w:eastAsia="方正小标宋_GBK" w:cs="方正小标宋_GBK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  <w:t>采购需求</w:t>
      </w:r>
    </w:p>
    <w:p w14:paraId="7493F675">
      <w:pPr>
        <w:pStyle w:val="4"/>
        <w:spacing w:before="0" w:after="0" w:line="560" w:lineRule="exact"/>
        <w:jc w:val="left"/>
        <w:rPr>
          <w:rStyle w:val="39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zh-CN"/>
        </w:rPr>
      </w:pPr>
      <w:bookmarkStart w:id="3" w:name="_Toc14300"/>
      <w:r>
        <w:rPr>
          <w:rStyle w:val="39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zh-CN"/>
        </w:rPr>
        <w:t>1、项目名称：</w:t>
      </w:r>
      <w:bookmarkEnd w:id="3"/>
      <w:r>
        <w:rPr>
          <w:rStyle w:val="39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zh-CN"/>
        </w:rPr>
        <w:t>海玉停车场设备维修更新项目</w:t>
      </w:r>
    </w:p>
    <w:p w14:paraId="6C6D7A3E">
      <w:pPr>
        <w:spacing w:line="300" w:lineRule="auto"/>
        <w:rPr>
          <w:rStyle w:val="39"/>
          <w:rFonts w:hint="eastAsia" w:ascii="仿宋_GB2312" w:hAnsi="仿宋_GB2312" w:eastAsia="仿宋_GB2312" w:cs="仿宋_GB2312"/>
          <w:sz w:val="32"/>
          <w:szCs w:val="32"/>
          <w:lang w:bidi="zh-CN"/>
        </w:rPr>
      </w:pPr>
      <w:r>
        <w:rPr>
          <w:rStyle w:val="39"/>
          <w:rFonts w:hint="eastAsia" w:ascii="仿宋_GB2312" w:hAnsi="仿宋_GB2312" w:eastAsia="仿宋_GB2312" w:cs="仿宋_GB2312"/>
          <w:sz w:val="32"/>
          <w:szCs w:val="32"/>
          <w:lang w:bidi="zh-CN"/>
        </w:rPr>
        <w:t>2、项目内容：</w:t>
      </w:r>
      <w:bookmarkStart w:id="4" w:name="_Toc475435569"/>
      <w:bookmarkStart w:id="5" w:name="_Toc26129"/>
      <w:r>
        <w:rPr>
          <w:rStyle w:val="39"/>
          <w:rFonts w:hint="eastAsia" w:ascii="仿宋_GB2312" w:hAnsi="仿宋_GB2312" w:eastAsia="仿宋_GB2312" w:cs="仿宋_GB2312"/>
          <w:sz w:val="32"/>
          <w:szCs w:val="32"/>
          <w:lang w:bidi="zh-CN"/>
        </w:rPr>
        <w:t>停车场三处出入口车牌识别、道闸设备等维修更新。</w:t>
      </w:r>
    </w:p>
    <w:p w14:paraId="1ABECAA9">
      <w:pPr>
        <w:spacing w:line="300" w:lineRule="auto"/>
        <w:rPr>
          <w:rStyle w:val="39"/>
          <w:rFonts w:hint="eastAsia" w:ascii="仿宋_GB2312" w:hAnsi="仿宋_GB2312" w:eastAsia="仿宋_GB2312" w:cs="仿宋_GB2312"/>
          <w:sz w:val="32"/>
          <w:szCs w:val="32"/>
          <w:lang w:bidi="zh-CN"/>
        </w:rPr>
      </w:pPr>
      <w:r>
        <w:rPr>
          <w:rStyle w:val="39"/>
          <w:rFonts w:hint="eastAsia" w:ascii="仿宋_GB2312" w:hAnsi="仿宋_GB2312" w:eastAsia="仿宋_GB2312" w:cs="仿宋_GB2312"/>
          <w:sz w:val="32"/>
          <w:szCs w:val="32"/>
          <w:lang w:bidi="zh-CN"/>
        </w:rPr>
        <w:t>3.技术标准和施工要求</w:t>
      </w:r>
      <w:bookmarkEnd w:id="4"/>
      <w:bookmarkEnd w:id="5"/>
    </w:p>
    <w:p w14:paraId="386D37E1">
      <w:pPr>
        <w:spacing w:line="300" w:lineRule="auto"/>
        <w:rPr>
          <w:rStyle w:val="39"/>
          <w:rFonts w:hint="eastAsia" w:ascii="仿宋_GB2312" w:hAnsi="仿宋_GB2312" w:eastAsia="仿宋_GB2312" w:cs="仿宋_GB2312"/>
          <w:sz w:val="32"/>
          <w:szCs w:val="32"/>
          <w:lang w:bidi="zh-CN"/>
        </w:rPr>
      </w:pPr>
      <w:r>
        <w:rPr>
          <w:rStyle w:val="39"/>
          <w:rFonts w:hint="eastAsia" w:ascii="仿宋_GB2312" w:hAnsi="仿宋_GB2312" w:eastAsia="仿宋_GB2312" w:cs="仿宋_GB2312"/>
          <w:sz w:val="32"/>
          <w:szCs w:val="32"/>
          <w:lang w:bidi="zh-CN"/>
        </w:rPr>
        <w:t>3.1本工程应按国家、工程施工技术（验收）规程、规范标准施工。</w:t>
      </w:r>
    </w:p>
    <w:p w14:paraId="1AD33785">
      <w:pPr>
        <w:spacing w:line="300" w:lineRule="auto"/>
        <w:rPr>
          <w:rStyle w:val="39"/>
          <w:rFonts w:hint="eastAsia" w:ascii="仿宋_GB2312" w:hAnsi="仿宋_GB2312" w:eastAsia="仿宋_GB2312" w:cs="仿宋_GB2312"/>
          <w:sz w:val="32"/>
          <w:szCs w:val="32"/>
          <w:lang w:bidi="zh-CN"/>
        </w:rPr>
      </w:pPr>
      <w:r>
        <w:rPr>
          <w:rStyle w:val="39"/>
          <w:rFonts w:hint="eastAsia" w:ascii="仿宋_GB2312" w:hAnsi="仿宋_GB2312" w:eastAsia="仿宋_GB2312" w:cs="仿宋_GB2312"/>
          <w:sz w:val="32"/>
          <w:szCs w:val="32"/>
          <w:lang w:bidi="zh-CN"/>
        </w:rPr>
        <w:t>3.2严格按照有关技术要求、文件、资料进行施工。</w:t>
      </w:r>
    </w:p>
    <w:p w14:paraId="0990459C">
      <w:pPr>
        <w:spacing w:line="300" w:lineRule="auto"/>
        <w:rPr>
          <w:rStyle w:val="39"/>
          <w:rFonts w:hint="eastAsia" w:ascii="仿宋_GB2312" w:hAnsi="仿宋_GB2312" w:eastAsia="仿宋_GB2312" w:cs="仿宋_GB2312"/>
          <w:sz w:val="32"/>
          <w:szCs w:val="32"/>
          <w:lang w:bidi="zh-CN"/>
        </w:rPr>
      </w:pPr>
      <w:bookmarkStart w:id="6" w:name="_Toc475435570"/>
      <w:bookmarkStart w:id="7" w:name="_Toc9547"/>
      <w:r>
        <w:rPr>
          <w:rStyle w:val="39"/>
          <w:rFonts w:hint="eastAsia" w:ascii="仿宋_GB2312" w:hAnsi="仿宋_GB2312" w:eastAsia="仿宋_GB2312" w:cs="仿宋_GB2312"/>
          <w:sz w:val="32"/>
          <w:szCs w:val="32"/>
          <w:lang w:bidi="zh-CN"/>
        </w:rPr>
        <w:t>4.商务条件</w:t>
      </w:r>
      <w:bookmarkEnd w:id="6"/>
      <w:bookmarkEnd w:id="7"/>
    </w:p>
    <w:p w14:paraId="060E7977">
      <w:pPr>
        <w:spacing w:line="300" w:lineRule="auto"/>
        <w:rPr>
          <w:rStyle w:val="39"/>
          <w:rFonts w:hint="eastAsia" w:ascii="仿宋_GB2312" w:hAnsi="仿宋_GB2312" w:eastAsia="仿宋_GB2312" w:cs="仿宋_GB2312"/>
          <w:sz w:val="32"/>
          <w:szCs w:val="32"/>
          <w:lang w:bidi="zh-CN"/>
        </w:rPr>
      </w:pPr>
      <w:r>
        <w:rPr>
          <w:rStyle w:val="39"/>
          <w:rFonts w:hint="eastAsia" w:ascii="仿宋_GB2312" w:hAnsi="仿宋_GB2312" w:eastAsia="仿宋_GB2312" w:cs="仿宋_GB2312"/>
          <w:sz w:val="32"/>
          <w:szCs w:val="32"/>
          <w:lang w:bidi="zh-CN"/>
        </w:rPr>
        <w:t>4.1计划工期：15日。</w:t>
      </w:r>
    </w:p>
    <w:p w14:paraId="17B5727A">
      <w:pPr>
        <w:spacing w:line="300" w:lineRule="auto"/>
        <w:rPr>
          <w:rStyle w:val="39"/>
          <w:rFonts w:hint="eastAsia" w:ascii="仿宋_GB2312" w:hAnsi="仿宋_GB2312" w:eastAsia="仿宋_GB2312" w:cs="仿宋_GB2312"/>
          <w:sz w:val="32"/>
          <w:szCs w:val="32"/>
          <w:lang w:bidi="zh-CN"/>
        </w:rPr>
      </w:pPr>
      <w:r>
        <w:rPr>
          <w:rStyle w:val="39"/>
          <w:rFonts w:hint="eastAsia" w:ascii="仿宋_GB2312" w:hAnsi="仿宋_GB2312" w:eastAsia="仿宋_GB2312" w:cs="仿宋_GB2312"/>
          <w:sz w:val="32"/>
          <w:szCs w:val="32"/>
          <w:lang w:bidi="zh-CN"/>
        </w:rPr>
        <w:t>4.2建设地点：青岛海玉制盐有限公司停车场。</w:t>
      </w:r>
    </w:p>
    <w:p w14:paraId="370FE6A8">
      <w:pPr>
        <w:spacing w:line="300" w:lineRule="auto"/>
        <w:rPr>
          <w:rStyle w:val="39"/>
          <w:rFonts w:hint="eastAsia" w:ascii="仿宋_GB2312" w:hAnsi="仿宋_GB2312" w:eastAsia="仿宋_GB2312" w:cs="仿宋_GB2312"/>
          <w:sz w:val="32"/>
          <w:szCs w:val="32"/>
          <w:lang w:bidi="zh-CN"/>
        </w:rPr>
      </w:pPr>
      <w:r>
        <w:rPr>
          <w:rStyle w:val="39"/>
          <w:rFonts w:hint="eastAsia" w:ascii="仿宋_GB2312" w:hAnsi="仿宋_GB2312" w:eastAsia="仿宋_GB2312" w:cs="仿宋_GB2312"/>
          <w:sz w:val="32"/>
          <w:szCs w:val="32"/>
          <w:lang w:bidi="zh-CN"/>
        </w:rPr>
        <w:t>4.3工程内容：根据施工现场具体条件，确定工作内容，工程量按实结算。</w:t>
      </w:r>
    </w:p>
    <w:p w14:paraId="7ECC7B84">
      <w:pPr>
        <w:spacing w:line="300" w:lineRule="auto"/>
        <w:rPr>
          <w:rStyle w:val="39"/>
          <w:rFonts w:hint="eastAsia" w:ascii="仿宋_GB2312" w:hAnsi="仿宋_GB2312" w:eastAsia="仿宋_GB2312" w:cs="仿宋_GB2312"/>
          <w:sz w:val="32"/>
          <w:szCs w:val="32"/>
          <w:lang w:bidi="zh-CN"/>
        </w:rPr>
      </w:pPr>
      <w:r>
        <w:rPr>
          <w:rStyle w:val="39"/>
          <w:rFonts w:hint="eastAsia" w:ascii="仿宋_GB2312" w:hAnsi="仿宋_GB2312" w:eastAsia="仿宋_GB2312" w:cs="仿宋_GB2312"/>
          <w:sz w:val="32"/>
          <w:szCs w:val="32"/>
          <w:lang w:bidi="zh-CN"/>
        </w:rPr>
        <w:t>4.4付款方式：维修调试完成后20日内一次性结清。</w:t>
      </w:r>
    </w:p>
    <w:p w14:paraId="328A204F">
      <w:pPr>
        <w:spacing w:line="300" w:lineRule="auto"/>
        <w:rPr>
          <w:rStyle w:val="39"/>
          <w:rFonts w:hint="eastAsia" w:ascii="仿宋_GB2312" w:hAnsi="仿宋_GB2312" w:eastAsia="仿宋_GB2312" w:cs="仿宋_GB2312"/>
          <w:sz w:val="32"/>
          <w:szCs w:val="32"/>
          <w:lang w:bidi="zh-CN"/>
        </w:rPr>
      </w:pPr>
      <w:r>
        <w:rPr>
          <w:rStyle w:val="39"/>
          <w:rFonts w:hint="eastAsia" w:ascii="仿宋_GB2312" w:hAnsi="仿宋_GB2312" w:eastAsia="仿宋_GB2312" w:cs="仿宋_GB2312"/>
          <w:sz w:val="32"/>
          <w:szCs w:val="32"/>
          <w:lang w:bidi="zh-CN"/>
        </w:rPr>
        <w:t>4.5质量要求：一次性验收合格。</w:t>
      </w:r>
    </w:p>
    <w:p w14:paraId="1B7B9475">
      <w:pPr>
        <w:spacing w:line="300" w:lineRule="auto"/>
        <w:rPr>
          <w:rStyle w:val="39"/>
          <w:rFonts w:hint="eastAsia" w:ascii="仿宋_GB2312" w:hAnsi="仿宋_GB2312" w:eastAsia="仿宋_GB2312" w:cs="仿宋_GB2312"/>
          <w:sz w:val="32"/>
          <w:szCs w:val="32"/>
          <w:lang w:bidi="zh-CN"/>
        </w:rPr>
      </w:pPr>
      <w:r>
        <w:rPr>
          <w:rStyle w:val="39"/>
          <w:rFonts w:hint="eastAsia" w:ascii="仿宋_GB2312" w:hAnsi="仿宋_GB2312" w:eastAsia="仿宋_GB2312" w:cs="仿宋_GB2312"/>
          <w:sz w:val="32"/>
          <w:szCs w:val="32"/>
          <w:lang w:bidi="zh-CN"/>
        </w:rPr>
        <w:t>4.6工程质保期：本工程保修期为2年,其他按国家《建设工程质量管理条例》规定执行。</w:t>
      </w:r>
    </w:p>
    <w:p w14:paraId="5CEC6D4C">
      <w:pPr>
        <w:spacing w:line="300" w:lineRule="auto"/>
        <w:rPr>
          <w:rStyle w:val="39"/>
          <w:rFonts w:hint="eastAsia" w:ascii="仿宋_GB2312" w:hAnsi="仿宋_GB2312" w:eastAsia="仿宋_GB2312" w:cs="仿宋_GB2312"/>
          <w:sz w:val="32"/>
          <w:szCs w:val="32"/>
          <w:lang w:bidi="zh-CN"/>
        </w:rPr>
      </w:pPr>
      <w:r>
        <w:rPr>
          <w:rStyle w:val="39"/>
          <w:rFonts w:hint="eastAsia" w:ascii="仿宋_GB2312" w:hAnsi="仿宋_GB2312" w:eastAsia="仿宋_GB2312" w:cs="仿宋_GB2312"/>
          <w:sz w:val="32"/>
          <w:szCs w:val="32"/>
          <w:lang w:bidi="zh-CN"/>
        </w:rPr>
        <w:t>4.6.2详细保修条款合同签定时约定。</w:t>
      </w:r>
    </w:p>
    <w:p w14:paraId="3094E6DF">
      <w:pPr>
        <w:spacing w:line="300" w:lineRule="auto"/>
        <w:rPr>
          <w:rStyle w:val="39"/>
          <w:rFonts w:hint="eastAsia" w:ascii="仿宋_GB2312" w:hAnsi="仿宋_GB2312" w:eastAsia="仿宋_GB2312" w:cs="仿宋_GB2312"/>
          <w:sz w:val="32"/>
          <w:szCs w:val="32"/>
          <w:lang w:bidi="zh-CN"/>
        </w:rPr>
      </w:pPr>
      <w:r>
        <w:rPr>
          <w:rStyle w:val="39"/>
          <w:rFonts w:hint="eastAsia" w:ascii="仿宋_GB2312" w:hAnsi="仿宋_GB2312" w:eastAsia="仿宋_GB2312" w:cs="仿宋_GB2312"/>
          <w:sz w:val="32"/>
          <w:szCs w:val="32"/>
          <w:lang w:bidi="zh-CN"/>
        </w:rPr>
        <w:t>本工程质保期应符合国家《建设工程质量管理条例》规定。</w:t>
      </w:r>
    </w:p>
    <w:p w14:paraId="7A166DD9"/>
    <w:p w14:paraId="67FD291F"/>
    <w:p w14:paraId="03807CFB"/>
    <w:p w14:paraId="3E00151B">
      <w:pPr>
        <w:spacing w:line="520" w:lineRule="exact"/>
        <w:outlineLvl w:val="0"/>
        <w:rPr>
          <w:rFonts w:ascii="黑体" w:hAnsi="黑体" w:eastAsia="黑体" w:cs="黑体"/>
          <w:bCs/>
          <w:sz w:val="32"/>
          <w:szCs w:val="32"/>
        </w:rPr>
      </w:pPr>
      <w:bookmarkStart w:id="8" w:name="_Toc134452757"/>
      <w:bookmarkStart w:id="9" w:name="_Toc1474"/>
      <w:bookmarkStart w:id="10" w:name="_Toc22289"/>
    </w:p>
    <w:bookmarkEnd w:id="8"/>
    <w:bookmarkEnd w:id="9"/>
    <w:bookmarkEnd w:id="10"/>
    <w:p w14:paraId="19801E4A">
      <w:pPr>
        <w:spacing w:line="560" w:lineRule="exact"/>
        <w:jc w:val="center"/>
        <w:rPr>
          <w:rFonts w:ascii="仿宋" w:hAnsi="仿宋" w:eastAsia="仿宋"/>
          <w:b/>
          <w:sz w:val="36"/>
          <w:szCs w:val="28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11" w:name="_Toc464831080"/>
      <w:r>
        <w:rPr>
          <w:rFonts w:hint="eastAsia" w:ascii="仿宋_GB2312" w:hAnsi="仿宋_GB2312" w:eastAsia="仿宋_GB2312" w:cs="仿宋_GB2312"/>
          <w:b/>
          <w:sz w:val="40"/>
          <w:lang w:eastAsia="zh-CN"/>
        </w:rPr>
        <w:t>海玉停车场设备维修更新项目</w:t>
      </w:r>
      <w:r>
        <w:rPr>
          <w:rFonts w:hint="eastAsia" w:ascii="仿宋_GB2312" w:hAnsi="仿宋_GB2312" w:eastAsia="仿宋_GB2312" w:cs="仿宋_GB2312"/>
          <w:b/>
          <w:sz w:val="40"/>
        </w:rPr>
        <w:t>最高限价</w:t>
      </w:r>
    </w:p>
    <w:p w14:paraId="36E80C63">
      <w:pPr>
        <w:spacing w:line="520" w:lineRule="exact"/>
        <w:jc w:val="both"/>
        <w:outlineLvl w:val="0"/>
        <w:rPr>
          <w:rFonts w:ascii="黑体" w:hAnsi="黑体" w:eastAsia="黑体" w:cs="黑体"/>
          <w:bCs/>
          <w:sz w:val="32"/>
          <w:szCs w:val="32"/>
        </w:rPr>
      </w:pPr>
      <w:bookmarkStart w:id="12" w:name="_Toc134452758"/>
      <w:bookmarkStart w:id="13" w:name="_Toc2314"/>
      <w:bookmarkStart w:id="14" w:name="_Toc15953"/>
    </w:p>
    <w:p w14:paraId="2721CCC7">
      <w:pPr>
        <w:spacing w:line="520" w:lineRule="exact"/>
        <w:jc w:val="center"/>
        <w:outlineLvl w:val="0"/>
        <w:rPr>
          <w:rFonts w:hint="default" w:ascii="黑体" w:hAnsi="黑体" w:eastAsia="黑体" w:cs="黑体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招标最高限价</w:t>
      </w:r>
    </w:p>
    <w:tbl>
      <w:tblPr>
        <w:tblStyle w:val="28"/>
        <w:tblW w:w="9600" w:type="dxa"/>
        <w:tblInd w:w="-5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005"/>
        <w:gridCol w:w="3960"/>
        <w:gridCol w:w="495"/>
        <w:gridCol w:w="435"/>
        <w:gridCol w:w="1050"/>
        <w:gridCol w:w="1020"/>
        <w:gridCol w:w="885"/>
      </w:tblGrid>
      <w:tr w14:paraId="4BA7C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716E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7428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063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技术参数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CDB36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67528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6BB8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不含税单价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E5B8E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不含税总额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F38E5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备注</w:t>
            </w:r>
          </w:p>
        </w:tc>
      </w:tr>
      <w:tr w14:paraId="4A9BD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0" w:hRule="atLeast"/>
        </w:trPr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2F88A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99C77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高清车牌识别一体机及安全岛修复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8693A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1. 图像传感器：500万像素 星光级全局快门CMOS，宽动态＞120dB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2. 识别性能：识别速度≤100ms，车牌识别率≥99.9%（全天候）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3. 算力：内置NPU，20TOPS AI算力，支持车牌防伪/无牌车检测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4. 识别范围：距离3–8m，角度±35°，适配0–60km/h车速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5. 接口与防护：TCP/IP+RS485+开关量，IP66，-40℃～+70℃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6. 补光：智能LED补光（光敏+算法联动），支持逆光/雨雪场景                                           7. 混凝土强度：C30～C35 商品混凝土，振捣密实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8. 表面处理：平整度误差≤3mm，收光压纹，无起砂开裂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9. 养护要求：常温养护≥7天，达到强度后方可使用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10. 外观尺寸：按现场放样，棱角顺直，误差≤5mm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C0D1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F22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96DA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3817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F57D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19085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975DF">
            <w:pPr>
              <w:widowControl/>
              <w:ind w:right="3505" w:rightChars="1669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安全岛修复3座</w:t>
            </w:r>
          </w:p>
        </w:tc>
      </w:tr>
      <w:tr w14:paraId="33286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0" w:hRule="atLeast"/>
        </w:trPr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9FFB3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76674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停车场管理软件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65860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1. 管理容量：支持≥5000台车辆信息存储，同时管理≥32个出入口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2. 通行模式：支持车牌识别、扫码缴费、月卡/储值车/临时车、无感支付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3. 数据安全：本地+云端双备份，断电数据不丢失，支持日志追溯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4. 对接能力：兼容主流道闸、识别相机、交换机，支持API对接第三方平台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5. 操作环境：Windows 全平台运行，界面可视化，支持远程维护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D4B0D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FDA5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B890C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0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96F33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FD656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4CE9F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7702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5B78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车辆管理终端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DF3E9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1. 处理器：Intel 四核，高性能稳定运行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2. 内存：16GB ，支持多程序同时运行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3. 存储：256GB 固态硬盘，启动快、数据读写稳定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4. 接口：标配千兆网口、多USB口、串口，兼容车牌识别、道闸、交换机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5. 系统：Windows 10 专业版，7×24小时不间断运行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71F52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7F85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5F33D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4911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5594B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4911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69B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7270A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5" w:hRule="atLeast"/>
        </w:trPr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AA5B8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85924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快速道闸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A420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1. 驱动系统：永磁稀土伺服电机+行星减速箱，0.6秒极速起落（3米内碳纤维杆）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2. 运行寿命：≥1000万次无故障起落，行业顶级耐用性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3. 速度调节：0.6–15秒无极调速，适配直杆/栅栏/广告杆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4. 防护与环境：IP65防护，工作温度-40℃～+75℃，极端气候环境稳定运行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5. 安全机制：搭配79G毫米波雷达防砸+遇阻自动抬杆，极速响应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6. 供电与功率：DC24V/AC220V双兼容，峰值功率480W，低功耗高扭矩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4E1D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E8A4E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0B542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4450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A7A63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22250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0949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25BB9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40A4A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A870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道闸杆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1B970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3.2米碳纤维圆管泡沫杆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7E905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73F91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根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2732D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490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5E28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2450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613F0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19219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5691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ED005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工业级车辆检测器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335F9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1. 检测方式：双路独立线圈检测，自动调频、自适应调谐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2. 响应时间：≤10 ms，支持高速车辆检测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3. 灵敏度：10级可调，支持微小车辆/摩托车检测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4. 工作电压：AC220V/DC12V/DC24V 宽压兼容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5. 工作环境：工业级，-40℃～+85℃，抗干扰强、稳定性高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767C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5B03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C5DCC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540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B4DF3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2700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E34D8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6EC2F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3495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E166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工业级防砸雷达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17931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1. 工作频段：77–81GHz（79G 频段）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2. 探测距离：0.1–6 m 可调，防砸精准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3. 响应时间：≤50 ms，毫秒级触发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4. 检测角度：水平 120°，垂直 30°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5. 工作环境：IP66 防护，-40℃～+85℃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72E5C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E59F8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265D5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983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7447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4915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69969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79D74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55903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89F55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网络交换机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957A9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1. 端口规格：8×10/100/1000M 自适应RJ45千兆电口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2. 交换容量：全线速16Gbps，无阻塞转发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3. 工作模式：即插即用，免配置，支持端口自动翻转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4. 工作环境：工业级宽温-40℃~+75℃，低功耗无风扇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8C11F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9A5C9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DFE71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489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191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1467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356E5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019DA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B74E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B17C8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辅材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03AF2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1. 电源线：RVV3×2.5mm² 纯铜国标，阻燃、耐压≥450/750V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2. 网线：室外六类非屏蔽无氧铜网线，千兆传输，防水抗老化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3. 线管：PVC</w:t>
            </w:r>
            <w:r>
              <w:rPr>
                <w:rFonts w:ascii="Calibri" w:hAnsi="Calibri" w:eastAsia="宋体" w:cs="Calibri"/>
                <w:kern w:val="0"/>
                <w:sz w:val="24"/>
              </w:rPr>
              <w:t>Φ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20/</w:t>
            </w:r>
            <w:r>
              <w:rPr>
                <w:rFonts w:ascii="Calibri" w:hAnsi="Calibri" w:eastAsia="宋体" w:cs="Calibri"/>
                <w:kern w:val="0"/>
                <w:sz w:val="24"/>
              </w:rPr>
              <w:t>Φ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25 加厚线管或JDG金属线管，抗压防踩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4. 辅材配件：膨胀螺栓M12、防水接头、接线端子、防水胶布，户外耐腐蚀材料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3FA5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7768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宗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A14B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2955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59B93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2955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23AC8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5FBE9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2F1E2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3DEA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安装调试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A0E1D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弱电工种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5471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852C5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组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2465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985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52524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4925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C18C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450D6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3CD9E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8097A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合计：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47FED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07AE0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AB55E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0B240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713746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65658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2240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</w:tbl>
    <w:p w14:paraId="3EC77A77">
      <w:pPr>
        <w:spacing w:line="520" w:lineRule="exact"/>
        <w:jc w:val="center"/>
        <w:outlineLvl w:val="0"/>
        <w:rPr>
          <w:rFonts w:ascii="黑体" w:hAnsi="黑体" w:eastAsia="黑体" w:cs="黑体"/>
          <w:bCs/>
          <w:sz w:val="32"/>
          <w:szCs w:val="32"/>
        </w:rPr>
      </w:pPr>
    </w:p>
    <w:p w14:paraId="0A305FC1">
      <w:pPr>
        <w:spacing w:line="520" w:lineRule="exact"/>
        <w:jc w:val="center"/>
        <w:outlineLvl w:val="0"/>
        <w:rPr>
          <w:rFonts w:ascii="黑体" w:hAnsi="黑体" w:eastAsia="黑体" w:cs="黑体"/>
          <w:bCs/>
          <w:sz w:val="32"/>
          <w:szCs w:val="32"/>
        </w:rPr>
      </w:pPr>
    </w:p>
    <w:p w14:paraId="6AB9250B">
      <w:pPr>
        <w:spacing w:line="520" w:lineRule="exact"/>
        <w:jc w:val="center"/>
        <w:outlineLvl w:val="0"/>
        <w:rPr>
          <w:rFonts w:ascii="黑体" w:hAnsi="黑体" w:eastAsia="黑体" w:cs="黑体"/>
          <w:bCs/>
          <w:sz w:val="32"/>
          <w:szCs w:val="32"/>
        </w:rPr>
      </w:pPr>
    </w:p>
    <w:p w14:paraId="1CE6665D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sz w:val="32"/>
          <w:szCs w:val="32"/>
        </w:rPr>
      </w:pPr>
    </w:p>
    <w:p w14:paraId="5F1E6663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sz w:val="32"/>
          <w:szCs w:val="32"/>
        </w:rPr>
      </w:pPr>
    </w:p>
    <w:p w14:paraId="06CB178E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sz w:val="32"/>
          <w:szCs w:val="32"/>
        </w:rPr>
      </w:pPr>
    </w:p>
    <w:p w14:paraId="2E127CB5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sz w:val="32"/>
          <w:szCs w:val="32"/>
        </w:rPr>
      </w:pPr>
    </w:p>
    <w:p w14:paraId="72304266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sz w:val="32"/>
          <w:szCs w:val="32"/>
        </w:rPr>
      </w:pPr>
    </w:p>
    <w:p w14:paraId="2C1258F5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sz w:val="32"/>
          <w:szCs w:val="32"/>
        </w:rPr>
      </w:pPr>
    </w:p>
    <w:p w14:paraId="2297A946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sz w:val="32"/>
          <w:szCs w:val="32"/>
        </w:rPr>
      </w:pPr>
    </w:p>
    <w:p w14:paraId="7844E6AB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sz w:val="32"/>
          <w:szCs w:val="32"/>
        </w:rPr>
      </w:pPr>
    </w:p>
    <w:p w14:paraId="6FF61539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sz w:val="32"/>
          <w:szCs w:val="32"/>
        </w:rPr>
      </w:pPr>
    </w:p>
    <w:p w14:paraId="5724299D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sz w:val="32"/>
          <w:szCs w:val="32"/>
        </w:rPr>
      </w:pPr>
    </w:p>
    <w:p w14:paraId="1032987F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sz w:val="32"/>
          <w:szCs w:val="32"/>
        </w:rPr>
      </w:pPr>
    </w:p>
    <w:bookmarkEnd w:id="11"/>
    <w:bookmarkEnd w:id="12"/>
    <w:bookmarkEnd w:id="13"/>
    <w:bookmarkEnd w:id="14"/>
    <w:p w14:paraId="24C5499A">
      <w:pPr>
        <w:widowControl/>
        <w:autoSpaceDE w:val="0"/>
        <w:autoSpaceDN w:val="0"/>
        <w:adjustRightInd w:val="0"/>
        <w:spacing w:line="560" w:lineRule="exact"/>
        <w:rPr>
          <w:rStyle w:val="44"/>
          <w:rFonts w:cs="仿宋"/>
          <w:sz w:val="24"/>
          <w:szCs w:val="24"/>
        </w:rPr>
      </w:pPr>
      <w:bookmarkStart w:id="15" w:name="_Toc152045791"/>
      <w:bookmarkStart w:id="16" w:name="_Toc247527831"/>
      <w:bookmarkStart w:id="17" w:name="_Toc152042580"/>
      <w:bookmarkStart w:id="18" w:name="_Toc300835213"/>
      <w:bookmarkStart w:id="19" w:name="_Toc144974860"/>
      <w:bookmarkStart w:id="20" w:name="_Toc247514283"/>
      <w:r>
        <w:rPr>
          <w:rStyle w:val="44"/>
          <w:rFonts w:hint="eastAsia" w:cs="仿宋"/>
          <w:sz w:val="24"/>
          <w:szCs w:val="24"/>
        </w:rPr>
        <w:t xml:space="preserve">                      </w:t>
      </w:r>
    </w:p>
    <w:p w14:paraId="6BAF10F9">
      <w:pPr>
        <w:spacing w:line="560" w:lineRule="exact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</w:rPr>
        <w:t>法定代表人身份证明</w:t>
      </w:r>
      <w:bookmarkEnd w:id="15"/>
      <w:bookmarkEnd w:id="16"/>
      <w:bookmarkEnd w:id="17"/>
      <w:bookmarkEnd w:id="18"/>
      <w:bookmarkEnd w:id="19"/>
      <w:bookmarkEnd w:id="20"/>
    </w:p>
    <w:p w14:paraId="13ADAE86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2C31F352">
      <w:pPr>
        <w:spacing w:line="560" w:lineRule="exact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供应商名称：</w:t>
      </w:r>
    </w:p>
    <w:p w14:paraId="584DFA28">
      <w:pPr>
        <w:spacing w:line="560" w:lineRule="exact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单位性质：</w:t>
      </w:r>
    </w:p>
    <w:p w14:paraId="3403EDBA">
      <w:pPr>
        <w:spacing w:line="560" w:lineRule="exact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地址： </w:t>
      </w:r>
    </w:p>
    <w:p w14:paraId="015FEEB4"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成立时间： 年  月 日</w:t>
      </w:r>
    </w:p>
    <w:p w14:paraId="06184B59">
      <w:pPr>
        <w:spacing w:line="560" w:lineRule="exact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经营期限：</w:t>
      </w:r>
    </w:p>
    <w:p w14:paraId="4559B437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6A196E1C">
      <w:pPr>
        <w:spacing w:line="560" w:lineRule="exact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姓名：    性别：   年龄：    职务：</w:t>
      </w:r>
    </w:p>
    <w:p w14:paraId="5F3D881A"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系 （供应商名称）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</w:rPr>
        <w:t>的法定代表人。</w:t>
      </w:r>
    </w:p>
    <w:p w14:paraId="69357D4E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 w14:paraId="119152C3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35AD6C4C"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附：法定代表人身份证复印件。</w:t>
      </w:r>
    </w:p>
    <w:p w14:paraId="1FC041E6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0D7F8037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71E877A6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298E8136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169649D3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736CCD51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499A9C61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4B763B42"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供应商：（公章）</w:t>
      </w:r>
    </w:p>
    <w:p w14:paraId="16D7EDE5"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年  月  日           </w:t>
      </w:r>
    </w:p>
    <w:p w14:paraId="33D2BDD7">
      <w:pPr>
        <w:widowControl/>
        <w:autoSpaceDE w:val="0"/>
        <w:autoSpaceDN w:val="0"/>
        <w:adjustRightInd w:val="0"/>
        <w:spacing w:line="560" w:lineRule="exact"/>
        <w:rPr>
          <w:rStyle w:val="44"/>
          <w:rFonts w:cs="仿宋"/>
          <w:sz w:val="24"/>
          <w:szCs w:val="24"/>
        </w:rPr>
      </w:pPr>
      <w:r>
        <w:rPr>
          <w:rStyle w:val="44"/>
          <w:rFonts w:hint="eastAsia" w:cs="仿宋"/>
          <w:sz w:val="24"/>
          <w:szCs w:val="24"/>
        </w:rPr>
        <w:br w:type="page"/>
      </w:r>
    </w:p>
    <w:p w14:paraId="7BA7A138">
      <w:pPr>
        <w:pStyle w:val="16"/>
        <w:jc w:val="center"/>
        <w:outlineLvl w:val="0"/>
        <w:rPr>
          <w:rFonts w:ascii="仿宋" w:hAnsi="仿宋" w:eastAsia="仿宋"/>
          <w:kern w:val="1"/>
          <w:sz w:val="32"/>
          <w:szCs w:val="32"/>
        </w:rPr>
      </w:pPr>
      <w:bookmarkStart w:id="21" w:name="_Toc18841"/>
      <w:r>
        <w:rPr>
          <w:rFonts w:hint="eastAsia" w:ascii="仿宋" w:hAnsi="仿宋" w:eastAsia="仿宋"/>
          <w:kern w:val="1"/>
          <w:sz w:val="32"/>
          <w:szCs w:val="32"/>
        </w:rPr>
        <w:t>法定代表人授权委托书</w:t>
      </w:r>
      <w:bookmarkEnd w:id="21"/>
    </w:p>
    <w:p w14:paraId="0B22A655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kern w:val="1"/>
          <w:sz w:val="28"/>
          <w:szCs w:val="28"/>
        </w:rPr>
      </w:pPr>
    </w:p>
    <w:p w14:paraId="4F6F18AD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kern w:val="1"/>
          <w:sz w:val="28"/>
          <w:szCs w:val="28"/>
        </w:rPr>
      </w:pPr>
      <w:r>
        <w:rPr>
          <w:rFonts w:hint="eastAsia" w:ascii="仿宋" w:hAnsi="仿宋" w:eastAsia="仿宋" w:cs="仿宋"/>
          <w:kern w:val="1"/>
          <w:sz w:val="28"/>
          <w:szCs w:val="28"/>
          <w:u w:val="single"/>
        </w:rPr>
        <w:t xml:space="preserve">   （采购人）  </w:t>
      </w:r>
      <w:r>
        <w:rPr>
          <w:rStyle w:val="44"/>
          <w:rFonts w:hint="eastAsia" w:cs="仿宋"/>
          <w:sz w:val="28"/>
          <w:szCs w:val="28"/>
        </w:rPr>
        <w:t>：</w:t>
      </w:r>
    </w:p>
    <w:p w14:paraId="068FECF9">
      <w:pPr>
        <w:widowControl/>
        <w:autoSpaceDE w:val="0"/>
        <w:autoSpaceDN w:val="0"/>
        <w:adjustRightInd w:val="0"/>
        <w:spacing w:line="560" w:lineRule="exact"/>
        <w:ind w:firstLine="480"/>
        <w:rPr>
          <w:rFonts w:ascii="仿宋" w:hAnsi="仿宋" w:eastAsia="仿宋" w:cs="仿宋"/>
          <w:kern w:val="1"/>
          <w:sz w:val="28"/>
          <w:szCs w:val="28"/>
        </w:rPr>
      </w:pPr>
      <w:r>
        <w:rPr>
          <w:rStyle w:val="44"/>
          <w:rFonts w:hint="eastAsia" w:cs="仿宋"/>
          <w:sz w:val="28"/>
          <w:szCs w:val="28"/>
        </w:rPr>
        <w:t>我</w:t>
      </w:r>
      <w:r>
        <w:rPr>
          <w:rFonts w:hint="eastAsia" w:ascii="仿宋" w:hAnsi="仿宋" w:eastAsia="仿宋" w:cs="仿宋"/>
          <w:kern w:val="1"/>
          <w:sz w:val="28"/>
          <w:szCs w:val="28"/>
          <w:u w:val="single"/>
        </w:rPr>
        <w:t xml:space="preserve">   （姓名） </w:t>
      </w:r>
      <w:r>
        <w:rPr>
          <w:rStyle w:val="44"/>
          <w:rFonts w:hint="eastAsia" w:cs="仿宋"/>
          <w:sz w:val="28"/>
          <w:szCs w:val="28"/>
        </w:rPr>
        <w:t>系</w:t>
      </w:r>
      <w:r>
        <w:rPr>
          <w:rFonts w:hint="eastAsia" w:ascii="仿宋" w:hAnsi="仿宋" w:eastAsia="仿宋" w:cs="仿宋"/>
          <w:kern w:val="1"/>
          <w:sz w:val="28"/>
          <w:szCs w:val="28"/>
          <w:u w:val="single"/>
        </w:rPr>
        <w:t xml:space="preserve">    （供应商名称）</w:t>
      </w:r>
      <w:r>
        <w:rPr>
          <w:rStyle w:val="44"/>
          <w:rFonts w:hint="eastAsia" w:cs="仿宋"/>
          <w:sz w:val="28"/>
          <w:szCs w:val="28"/>
        </w:rPr>
        <w:t>法定代表人，现授权委托我公司的</w:t>
      </w:r>
      <w:r>
        <w:rPr>
          <w:rFonts w:hint="eastAsia" w:ascii="仿宋" w:hAnsi="仿宋" w:eastAsia="仿宋" w:cs="仿宋"/>
          <w:kern w:val="1"/>
          <w:sz w:val="28"/>
          <w:szCs w:val="28"/>
          <w:u w:val="single"/>
        </w:rPr>
        <w:t xml:space="preserve">  （姓名、职务或者职称）</w:t>
      </w:r>
      <w:r>
        <w:rPr>
          <w:rStyle w:val="44"/>
          <w:rFonts w:hint="eastAsia" w:cs="仿宋"/>
          <w:sz w:val="28"/>
          <w:szCs w:val="28"/>
        </w:rPr>
        <w:t>为我公司本次项目的授权代表，代表我方办理本次报价、签约等相关事宜，签署全部有关的文件、协议、合同并具有法律效力。</w:t>
      </w:r>
    </w:p>
    <w:p w14:paraId="3292D359">
      <w:pPr>
        <w:widowControl/>
        <w:autoSpaceDE w:val="0"/>
        <w:autoSpaceDN w:val="0"/>
        <w:adjustRightInd w:val="0"/>
        <w:spacing w:line="560" w:lineRule="exact"/>
        <w:ind w:firstLine="480"/>
        <w:rPr>
          <w:rStyle w:val="44"/>
          <w:rFonts w:cs="仿宋"/>
          <w:sz w:val="28"/>
          <w:szCs w:val="28"/>
        </w:rPr>
      </w:pPr>
      <w:r>
        <w:rPr>
          <w:rStyle w:val="44"/>
          <w:rFonts w:hint="eastAsia" w:cs="仿宋"/>
          <w:sz w:val="28"/>
          <w:szCs w:val="28"/>
        </w:rPr>
        <w:t>在我方未发出撤销授权委托书的书面通知以前，本授权委托书一直有效。被授权人签署的所有文件（在授权书有效期内签署的）不因授权撤销而失效。</w:t>
      </w:r>
    </w:p>
    <w:p w14:paraId="1AAFDF8C">
      <w:pPr>
        <w:widowControl/>
        <w:autoSpaceDE w:val="0"/>
        <w:autoSpaceDN w:val="0"/>
        <w:adjustRightInd w:val="0"/>
        <w:spacing w:line="560" w:lineRule="exact"/>
        <w:ind w:firstLine="480"/>
        <w:rPr>
          <w:rStyle w:val="44"/>
          <w:rFonts w:cs="仿宋"/>
          <w:sz w:val="28"/>
          <w:szCs w:val="28"/>
        </w:rPr>
      </w:pPr>
      <w:r>
        <w:rPr>
          <w:rStyle w:val="44"/>
          <w:rFonts w:hint="eastAsia" w:cs="仿宋"/>
          <w:sz w:val="28"/>
          <w:szCs w:val="28"/>
        </w:rPr>
        <w:t>被授权代表无权转让委托权。特此授权。</w:t>
      </w:r>
    </w:p>
    <w:p w14:paraId="0EE6D36A">
      <w:pPr>
        <w:widowControl/>
        <w:autoSpaceDE w:val="0"/>
        <w:autoSpaceDN w:val="0"/>
        <w:adjustRightInd w:val="0"/>
        <w:spacing w:line="560" w:lineRule="exact"/>
        <w:ind w:firstLine="480"/>
        <w:rPr>
          <w:rFonts w:ascii="仿宋" w:hAnsi="仿宋" w:eastAsia="仿宋" w:cs="仿宋"/>
          <w:kern w:val="1"/>
          <w:sz w:val="28"/>
          <w:szCs w:val="28"/>
        </w:rPr>
      </w:pPr>
      <w:r>
        <w:rPr>
          <w:rStyle w:val="44"/>
          <w:rFonts w:hint="eastAsia" w:cs="仿宋"/>
          <w:sz w:val="28"/>
          <w:szCs w:val="28"/>
        </w:rPr>
        <w:t>本授权委托书于</w:t>
      </w:r>
      <w:r>
        <w:rPr>
          <w:rStyle w:val="44"/>
          <w:rFonts w:hint="eastAsia" w:cs="仿宋"/>
          <w:sz w:val="28"/>
          <w:szCs w:val="28"/>
          <w:u w:val="single"/>
        </w:rPr>
        <w:t xml:space="preserve">      </w:t>
      </w:r>
      <w:r>
        <w:rPr>
          <w:rStyle w:val="44"/>
          <w:rFonts w:hint="eastAsia" w:cs="仿宋"/>
          <w:sz w:val="28"/>
          <w:szCs w:val="28"/>
        </w:rPr>
        <w:t>年</w:t>
      </w:r>
      <w:r>
        <w:rPr>
          <w:rStyle w:val="44"/>
          <w:rFonts w:hint="eastAsia" w:cs="仿宋"/>
          <w:sz w:val="28"/>
          <w:szCs w:val="28"/>
          <w:u w:val="single"/>
        </w:rPr>
        <w:t xml:space="preserve">    </w:t>
      </w:r>
      <w:r>
        <w:rPr>
          <w:rStyle w:val="44"/>
          <w:rFonts w:hint="eastAsia" w:cs="仿宋"/>
          <w:sz w:val="28"/>
          <w:szCs w:val="28"/>
        </w:rPr>
        <w:t xml:space="preserve">月 </w:t>
      </w:r>
      <w:r>
        <w:rPr>
          <w:rStyle w:val="44"/>
          <w:rFonts w:hint="eastAsia" w:cs="仿宋"/>
          <w:sz w:val="28"/>
          <w:szCs w:val="28"/>
          <w:u w:val="single"/>
        </w:rPr>
        <w:t xml:space="preserve">    </w:t>
      </w:r>
      <w:r>
        <w:rPr>
          <w:rStyle w:val="44"/>
          <w:rFonts w:hint="eastAsia" w:cs="仿宋"/>
          <w:sz w:val="28"/>
          <w:szCs w:val="28"/>
        </w:rPr>
        <w:t>日起签字生效,特此声明。</w:t>
      </w:r>
    </w:p>
    <w:p w14:paraId="1D347392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kern w:val="1"/>
          <w:sz w:val="28"/>
          <w:szCs w:val="28"/>
        </w:rPr>
      </w:pPr>
    </w:p>
    <w:p w14:paraId="180CE32C">
      <w:pPr>
        <w:widowControl/>
        <w:autoSpaceDE w:val="0"/>
        <w:autoSpaceDN w:val="0"/>
        <w:adjustRightInd w:val="0"/>
        <w:spacing w:line="560" w:lineRule="exact"/>
        <w:jc w:val="center"/>
        <w:rPr>
          <w:rFonts w:ascii="仿宋" w:hAnsi="仿宋" w:eastAsia="仿宋" w:cs="仿宋"/>
          <w:kern w:val="1"/>
          <w:sz w:val="28"/>
          <w:szCs w:val="28"/>
        </w:rPr>
      </w:pPr>
      <w:r>
        <w:rPr>
          <w:rFonts w:hint="eastAsia" w:ascii="仿宋" w:hAnsi="仿宋" w:eastAsia="仿宋" w:cs="仿宋"/>
          <w:kern w:val="1"/>
          <w:sz w:val="28"/>
          <w:szCs w:val="28"/>
        </w:rPr>
        <w:t>(附法人代表身份证以及被授权代表身份证复印件)</w:t>
      </w:r>
    </w:p>
    <w:p w14:paraId="7C80C81D">
      <w:pPr>
        <w:widowControl/>
        <w:autoSpaceDE w:val="0"/>
        <w:autoSpaceDN w:val="0"/>
        <w:adjustRightInd w:val="0"/>
        <w:spacing w:line="560" w:lineRule="exact"/>
        <w:jc w:val="center"/>
        <w:rPr>
          <w:rFonts w:ascii="仿宋" w:hAnsi="仿宋" w:eastAsia="仿宋" w:cs="仿宋"/>
          <w:kern w:val="1"/>
          <w:sz w:val="28"/>
          <w:szCs w:val="28"/>
        </w:rPr>
      </w:pPr>
    </w:p>
    <w:p w14:paraId="3981E5F5">
      <w:pPr>
        <w:widowControl/>
        <w:autoSpaceDE w:val="0"/>
        <w:autoSpaceDN w:val="0"/>
        <w:adjustRightInd w:val="0"/>
        <w:spacing w:line="560" w:lineRule="exact"/>
        <w:jc w:val="center"/>
        <w:rPr>
          <w:rFonts w:ascii="仿宋" w:hAnsi="仿宋" w:eastAsia="仿宋" w:cs="仿宋"/>
          <w:kern w:val="1"/>
          <w:sz w:val="28"/>
          <w:szCs w:val="28"/>
        </w:rPr>
      </w:pPr>
    </w:p>
    <w:p w14:paraId="03B4FF69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kern w:val="1"/>
          <w:sz w:val="28"/>
          <w:szCs w:val="28"/>
        </w:rPr>
      </w:pPr>
    </w:p>
    <w:p w14:paraId="28F0C68A">
      <w:pPr>
        <w:widowControl/>
        <w:autoSpaceDE w:val="0"/>
        <w:autoSpaceDN w:val="0"/>
        <w:adjustRightInd w:val="0"/>
        <w:spacing w:line="560" w:lineRule="exact"/>
        <w:ind w:firstLine="4200" w:firstLineChars="1500"/>
        <w:rPr>
          <w:rStyle w:val="44"/>
          <w:rFonts w:cs="仿宋"/>
          <w:sz w:val="28"/>
          <w:szCs w:val="28"/>
        </w:rPr>
      </w:pPr>
      <w:r>
        <w:rPr>
          <w:rStyle w:val="44"/>
          <w:rFonts w:hint="eastAsia" w:cs="仿宋"/>
          <w:sz w:val="28"/>
          <w:szCs w:val="28"/>
        </w:rPr>
        <w:t>供应商（公章）：</w:t>
      </w:r>
    </w:p>
    <w:p w14:paraId="16236277">
      <w:pPr>
        <w:widowControl/>
        <w:autoSpaceDE w:val="0"/>
        <w:autoSpaceDN w:val="0"/>
        <w:adjustRightInd w:val="0"/>
        <w:spacing w:line="560" w:lineRule="exact"/>
        <w:ind w:firstLine="4200" w:firstLineChars="1500"/>
        <w:rPr>
          <w:rStyle w:val="44"/>
          <w:rFonts w:cs="仿宋"/>
          <w:sz w:val="28"/>
          <w:szCs w:val="28"/>
        </w:rPr>
      </w:pPr>
      <w:r>
        <w:rPr>
          <w:rStyle w:val="44"/>
          <w:rFonts w:hint="eastAsia" w:cs="仿宋"/>
          <w:sz w:val="28"/>
          <w:szCs w:val="28"/>
        </w:rPr>
        <w:t>法定代表人（签字或盖章）：</w:t>
      </w:r>
    </w:p>
    <w:p w14:paraId="2D49C1B1">
      <w:pPr>
        <w:widowControl/>
        <w:autoSpaceDE w:val="0"/>
        <w:autoSpaceDN w:val="0"/>
        <w:adjustRightInd w:val="0"/>
        <w:spacing w:line="560" w:lineRule="exact"/>
        <w:ind w:firstLine="4200" w:firstLineChars="1500"/>
        <w:rPr>
          <w:rStyle w:val="44"/>
          <w:rFonts w:cs="仿宋"/>
          <w:sz w:val="28"/>
          <w:szCs w:val="28"/>
        </w:rPr>
      </w:pPr>
      <w:r>
        <w:rPr>
          <w:rStyle w:val="44"/>
          <w:rFonts w:hint="eastAsia" w:cs="仿宋"/>
          <w:sz w:val="28"/>
          <w:szCs w:val="28"/>
        </w:rPr>
        <w:t>日 期：      年   月   日</w:t>
      </w:r>
    </w:p>
    <w:p w14:paraId="3FE27E8F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szCs w:val="21"/>
        </w:rPr>
      </w:pPr>
    </w:p>
    <w:sectPr>
      <w:footerReference r:id="rId6" w:type="default"/>
      <w:type w:val="continuous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493C2">
    <w:pPr>
      <w:pStyle w:val="19"/>
      <w:jc w:val="center"/>
      <w:rPr>
        <w:rFonts w:ascii="宋体" w:hAnsi="宋体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 xml:space="preserve"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5</w:t>
    </w:r>
    <w:r>
      <w:rPr>
        <w:rFonts w:ascii="宋体" w:hAnsi="宋体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0508A">
    <w:pPr>
      <w:pStyle w:val="1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7E4D6">
    <w:pPr>
      <w:pStyle w:val="19"/>
      <w:jc w:val="center"/>
      <w:rPr>
        <w:rFonts w:ascii="宋体" w:hAnsi="宋体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 xml:space="preserve"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17</w:t>
    </w:r>
    <w:r>
      <w:rPr>
        <w:rFonts w:ascii="宋体" w:hAnsi="宋体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F20C1">
    <w:pPr>
      <w:pStyle w:val="19"/>
      <w:jc w:val="center"/>
      <w:rPr>
        <w:rFonts w:ascii="宋体" w:hAnsi="宋体"/>
      </w:rPr>
    </w:pPr>
    <w:r>
      <w:rPr>
        <w:rFonts w:hint="eastAsia" w:ascii="宋体" w:hAnsi="宋体"/>
      </w:rPr>
      <w:fldChar w:fldCharType="begin"/>
    </w:r>
    <w:r>
      <w:rPr>
        <w:rStyle w:val="31"/>
        <w:rFonts w:hint="eastAsia" w:ascii="宋体" w:hAnsi="宋体"/>
      </w:rPr>
      <w:instrText xml:space="preserve"> PAGE </w:instrText>
    </w:r>
    <w:r>
      <w:rPr>
        <w:rFonts w:hint="eastAsia" w:ascii="宋体" w:hAnsi="宋体"/>
      </w:rPr>
      <w:fldChar w:fldCharType="separate"/>
    </w:r>
    <w:r>
      <w:rPr>
        <w:rStyle w:val="31"/>
        <w:rFonts w:ascii="宋体" w:hAnsi="宋体"/>
      </w:rPr>
      <w:t>30</w:t>
    </w:r>
    <w:r>
      <w:rPr>
        <w:rFonts w:hint="eastAsia" w:ascii="宋体" w:hAnsi="宋体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E8D63D"/>
    <w:multiLevelType w:val="singleLevel"/>
    <w:tmpl w:val="E4E8D63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zljODBiNDliMzEyMzFlZWNlN2EzYjU0N2YzMWEifQ=="/>
  </w:docVars>
  <w:rsids>
    <w:rsidRoot w:val="002A068C"/>
    <w:rsid w:val="00000A24"/>
    <w:rsid w:val="00007ACB"/>
    <w:rsid w:val="0001263A"/>
    <w:rsid w:val="0001346E"/>
    <w:rsid w:val="000153E7"/>
    <w:rsid w:val="00015B21"/>
    <w:rsid w:val="00022F25"/>
    <w:rsid w:val="00027C90"/>
    <w:rsid w:val="00031933"/>
    <w:rsid w:val="00034CC7"/>
    <w:rsid w:val="000355A3"/>
    <w:rsid w:val="000367E1"/>
    <w:rsid w:val="00041DFA"/>
    <w:rsid w:val="000437D5"/>
    <w:rsid w:val="00043B5D"/>
    <w:rsid w:val="0004725B"/>
    <w:rsid w:val="00047BDA"/>
    <w:rsid w:val="000526A9"/>
    <w:rsid w:val="00053B19"/>
    <w:rsid w:val="00053DEA"/>
    <w:rsid w:val="000545F4"/>
    <w:rsid w:val="00054E4D"/>
    <w:rsid w:val="00057D5B"/>
    <w:rsid w:val="00070F3B"/>
    <w:rsid w:val="00072639"/>
    <w:rsid w:val="00072925"/>
    <w:rsid w:val="00075401"/>
    <w:rsid w:val="00081413"/>
    <w:rsid w:val="000838DA"/>
    <w:rsid w:val="00083915"/>
    <w:rsid w:val="000847B0"/>
    <w:rsid w:val="0008678E"/>
    <w:rsid w:val="00091713"/>
    <w:rsid w:val="0009478B"/>
    <w:rsid w:val="00095E5A"/>
    <w:rsid w:val="000968D0"/>
    <w:rsid w:val="000A38CA"/>
    <w:rsid w:val="000A3D97"/>
    <w:rsid w:val="000A403E"/>
    <w:rsid w:val="000A416D"/>
    <w:rsid w:val="000A5498"/>
    <w:rsid w:val="000A5DA9"/>
    <w:rsid w:val="000A6840"/>
    <w:rsid w:val="000B6D30"/>
    <w:rsid w:val="000B79C6"/>
    <w:rsid w:val="000C470B"/>
    <w:rsid w:val="000C537E"/>
    <w:rsid w:val="000C70FF"/>
    <w:rsid w:val="000C75EA"/>
    <w:rsid w:val="000C7715"/>
    <w:rsid w:val="000D1B8C"/>
    <w:rsid w:val="000D1DDD"/>
    <w:rsid w:val="000D3DD1"/>
    <w:rsid w:val="000D5EC7"/>
    <w:rsid w:val="000E13F9"/>
    <w:rsid w:val="000E190C"/>
    <w:rsid w:val="000E3660"/>
    <w:rsid w:val="000E47E5"/>
    <w:rsid w:val="000E4C75"/>
    <w:rsid w:val="0010179C"/>
    <w:rsid w:val="0010618B"/>
    <w:rsid w:val="001105A1"/>
    <w:rsid w:val="00116CDF"/>
    <w:rsid w:val="0012476C"/>
    <w:rsid w:val="0013287D"/>
    <w:rsid w:val="00134134"/>
    <w:rsid w:val="00134E02"/>
    <w:rsid w:val="001369C5"/>
    <w:rsid w:val="00136D33"/>
    <w:rsid w:val="0013735F"/>
    <w:rsid w:val="001404D8"/>
    <w:rsid w:val="0014169B"/>
    <w:rsid w:val="00145072"/>
    <w:rsid w:val="00147879"/>
    <w:rsid w:val="00151BBC"/>
    <w:rsid w:val="00152BDF"/>
    <w:rsid w:val="00164834"/>
    <w:rsid w:val="00170C48"/>
    <w:rsid w:val="00174687"/>
    <w:rsid w:val="0018289B"/>
    <w:rsid w:val="00185BF5"/>
    <w:rsid w:val="00192766"/>
    <w:rsid w:val="00192C98"/>
    <w:rsid w:val="00196957"/>
    <w:rsid w:val="001A1A23"/>
    <w:rsid w:val="001A21C4"/>
    <w:rsid w:val="001B1D52"/>
    <w:rsid w:val="001B31E0"/>
    <w:rsid w:val="001B3C10"/>
    <w:rsid w:val="001B7DF1"/>
    <w:rsid w:val="001C0D47"/>
    <w:rsid w:val="001C1133"/>
    <w:rsid w:val="001C40F6"/>
    <w:rsid w:val="001D0AB4"/>
    <w:rsid w:val="001D0BCC"/>
    <w:rsid w:val="001D2BA7"/>
    <w:rsid w:val="001D5B64"/>
    <w:rsid w:val="001E1D37"/>
    <w:rsid w:val="001E26D1"/>
    <w:rsid w:val="001E4E81"/>
    <w:rsid w:val="001E5062"/>
    <w:rsid w:val="001E5D63"/>
    <w:rsid w:val="001E6C66"/>
    <w:rsid w:val="001E7665"/>
    <w:rsid w:val="001F25D4"/>
    <w:rsid w:val="001F3B6A"/>
    <w:rsid w:val="001F542A"/>
    <w:rsid w:val="001F764F"/>
    <w:rsid w:val="00202D04"/>
    <w:rsid w:val="002033EC"/>
    <w:rsid w:val="00205D69"/>
    <w:rsid w:val="002108AF"/>
    <w:rsid w:val="00220411"/>
    <w:rsid w:val="00220C0D"/>
    <w:rsid w:val="0022191D"/>
    <w:rsid w:val="0022306B"/>
    <w:rsid w:val="0022317B"/>
    <w:rsid w:val="00223BD7"/>
    <w:rsid w:val="0022466F"/>
    <w:rsid w:val="00224AC5"/>
    <w:rsid w:val="00232E85"/>
    <w:rsid w:val="00236D96"/>
    <w:rsid w:val="00237061"/>
    <w:rsid w:val="00237516"/>
    <w:rsid w:val="00237B4F"/>
    <w:rsid w:val="00242C3A"/>
    <w:rsid w:val="0025401A"/>
    <w:rsid w:val="00254A74"/>
    <w:rsid w:val="002554CA"/>
    <w:rsid w:val="002618C8"/>
    <w:rsid w:val="00262280"/>
    <w:rsid w:val="00263EE8"/>
    <w:rsid w:val="00264A03"/>
    <w:rsid w:val="00265392"/>
    <w:rsid w:val="002660C0"/>
    <w:rsid w:val="00266600"/>
    <w:rsid w:val="00273059"/>
    <w:rsid w:val="00277738"/>
    <w:rsid w:val="00280F75"/>
    <w:rsid w:val="00282C9B"/>
    <w:rsid w:val="002832BB"/>
    <w:rsid w:val="00284883"/>
    <w:rsid w:val="002860EF"/>
    <w:rsid w:val="00286691"/>
    <w:rsid w:val="00286D81"/>
    <w:rsid w:val="002903EF"/>
    <w:rsid w:val="0029173B"/>
    <w:rsid w:val="00291E87"/>
    <w:rsid w:val="00293116"/>
    <w:rsid w:val="00293F02"/>
    <w:rsid w:val="00294078"/>
    <w:rsid w:val="00294C06"/>
    <w:rsid w:val="0029592E"/>
    <w:rsid w:val="00295ABA"/>
    <w:rsid w:val="002A068C"/>
    <w:rsid w:val="002A25C3"/>
    <w:rsid w:val="002A7FBD"/>
    <w:rsid w:val="002B0760"/>
    <w:rsid w:val="002B0D61"/>
    <w:rsid w:val="002B0E43"/>
    <w:rsid w:val="002B346F"/>
    <w:rsid w:val="002B5952"/>
    <w:rsid w:val="002B7D8D"/>
    <w:rsid w:val="002C3E86"/>
    <w:rsid w:val="002C6D83"/>
    <w:rsid w:val="002D09AD"/>
    <w:rsid w:val="002D0BA6"/>
    <w:rsid w:val="002E2CDD"/>
    <w:rsid w:val="002E4791"/>
    <w:rsid w:val="002E6073"/>
    <w:rsid w:val="002F33A1"/>
    <w:rsid w:val="002F4E52"/>
    <w:rsid w:val="00300FDD"/>
    <w:rsid w:val="00301AAD"/>
    <w:rsid w:val="00310700"/>
    <w:rsid w:val="00310D0C"/>
    <w:rsid w:val="0031165D"/>
    <w:rsid w:val="00314984"/>
    <w:rsid w:val="00316770"/>
    <w:rsid w:val="00324EF3"/>
    <w:rsid w:val="00325058"/>
    <w:rsid w:val="00325BB2"/>
    <w:rsid w:val="0033014C"/>
    <w:rsid w:val="003305E1"/>
    <w:rsid w:val="00331890"/>
    <w:rsid w:val="0033579B"/>
    <w:rsid w:val="00335CFE"/>
    <w:rsid w:val="00337157"/>
    <w:rsid w:val="00337677"/>
    <w:rsid w:val="0034100C"/>
    <w:rsid w:val="00342E79"/>
    <w:rsid w:val="00345F3C"/>
    <w:rsid w:val="003479A8"/>
    <w:rsid w:val="00351413"/>
    <w:rsid w:val="0035573F"/>
    <w:rsid w:val="00355C82"/>
    <w:rsid w:val="0035663E"/>
    <w:rsid w:val="0036010E"/>
    <w:rsid w:val="00360ACF"/>
    <w:rsid w:val="00362414"/>
    <w:rsid w:val="003635C1"/>
    <w:rsid w:val="00374513"/>
    <w:rsid w:val="0038538A"/>
    <w:rsid w:val="0039144B"/>
    <w:rsid w:val="003961B0"/>
    <w:rsid w:val="003A043D"/>
    <w:rsid w:val="003A4057"/>
    <w:rsid w:val="003A7DC0"/>
    <w:rsid w:val="003B5CD9"/>
    <w:rsid w:val="003B6BF5"/>
    <w:rsid w:val="003B7ED7"/>
    <w:rsid w:val="003C1CA6"/>
    <w:rsid w:val="003C3454"/>
    <w:rsid w:val="003C7521"/>
    <w:rsid w:val="003D2EAD"/>
    <w:rsid w:val="003D3919"/>
    <w:rsid w:val="003D630F"/>
    <w:rsid w:val="003D76E8"/>
    <w:rsid w:val="003E3685"/>
    <w:rsid w:val="003E4C8B"/>
    <w:rsid w:val="003F031B"/>
    <w:rsid w:val="003F1270"/>
    <w:rsid w:val="003F4397"/>
    <w:rsid w:val="00400C78"/>
    <w:rsid w:val="00400F47"/>
    <w:rsid w:val="00402253"/>
    <w:rsid w:val="00404905"/>
    <w:rsid w:val="00404B21"/>
    <w:rsid w:val="004062D4"/>
    <w:rsid w:val="00411CB2"/>
    <w:rsid w:val="004151AA"/>
    <w:rsid w:val="00420E31"/>
    <w:rsid w:val="0042304B"/>
    <w:rsid w:val="00432FB1"/>
    <w:rsid w:val="004359BE"/>
    <w:rsid w:val="0043685A"/>
    <w:rsid w:val="00436A01"/>
    <w:rsid w:val="0043720C"/>
    <w:rsid w:val="004378DD"/>
    <w:rsid w:val="00441E4E"/>
    <w:rsid w:val="00442503"/>
    <w:rsid w:val="004431E3"/>
    <w:rsid w:val="00453487"/>
    <w:rsid w:val="00453AB1"/>
    <w:rsid w:val="004611C2"/>
    <w:rsid w:val="004630EE"/>
    <w:rsid w:val="00470155"/>
    <w:rsid w:val="00470932"/>
    <w:rsid w:val="00472D49"/>
    <w:rsid w:val="004741A0"/>
    <w:rsid w:val="00474B72"/>
    <w:rsid w:val="004779E6"/>
    <w:rsid w:val="00484384"/>
    <w:rsid w:val="00485CE1"/>
    <w:rsid w:val="00486DD6"/>
    <w:rsid w:val="00493BE4"/>
    <w:rsid w:val="004968A2"/>
    <w:rsid w:val="004A08F9"/>
    <w:rsid w:val="004A1B73"/>
    <w:rsid w:val="004A3710"/>
    <w:rsid w:val="004B0792"/>
    <w:rsid w:val="004B7CC7"/>
    <w:rsid w:val="004C0C83"/>
    <w:rsid w:val="004C3BB2"/>
    <w:rsid w:val="004C6B00"/>
    <w:rsid w:val="004D3BB6"/>
    <w:rsid w:val="004D424D"/>
    <w:rsid w:val="004D670A"/>
    <w:rsid w:val="004D6E3B"/>
    <w:rsid w:val="004D7CB1"/>
    <w:rsid w:val="004E2DA7"/>
    <w:rsid w:val="004E35F5"/>
    <w:rsid w:val="004F0787"/>
    <w:rsid w:val="004F2902"/>
    <w:rsid w:val="005048B8"/>
    <w:rsid w:val="00511276"/>
    <w:rsid w:val="0052176F"/>
    <w:rsid w:val="00523F03"/>
    <w:rsid w:val="0052406E"/>
    <w:rsid w:val="00525736"/>
    <w:rsid w:val="00530ECB"/>
    <w:rsid w:val="00537B86"/>
    <w:rsid w:val="00540CD6"/>
    <w:rsid w:val="005412D5"/>
    <w:rsid w:val="0054260D"/>
    <w:rsid w:val="00542B3F"/>
    <w:rsid w:val="00544E15"/>
    <w:rsid w:val="00544E2E"/>
    <w:rsid w:val="00546F1A"/>
    <w:rsid w:val="0054707D"/>
    <w:rsid w:val="00547583"/>
    <w:rsid w:val="00552F38"/>
    <w:rsid w:val="00554A12"/>
    <w:rsid w:val="00557A72"/>
    <w:rsid w:val="00560DB7"/>
    <w:rsid w:val="00560E38"/>
    <w:rsid w:val="0056152B"/>
    <w:rsid w:val="00563B4B"/>
    <w:rsid w:val="005677F0"/>
    <w:rsid w:val="00572BC9"/>
    <w:rsid w:val="00572E10"/>
    <w:rsid w:val="00573183"/>
    <w:rsid w:val="00573B08"/>
    <w:rsid w:val="00574581"/>
    <w:rsid w:val="005746A7"/>
    <w:rsid w:val="00574BF6"/>
    <w:rsid w:val="00580835"/>
    <w:rsid w:val="00581AC1"/>
    <w:rsid w:val="00582294"/>
    <w:rsid w:val="005826D8"/>
    <w:rsid w:val="00587CE5"/>
    <w:rsid w:val="00591523"/>
    <w:rsid w:val="005942D1"/>
    <w:rsid w:val="0059465E"/>
    <w:rsid w:val="00597C3F"/>
    <w:rsid w:val="005A6649"/>
    <w:rsid w:val="005A7B27"/>
    <w:rsid w:val="005B6AEE"/>
    <w:rsid w:val="005B78D0"/>
    <w:rsid w:val="005D0B35"/>
    <w:rsid w:val="005D2F66"/>
    <w:rsid w:val="005D4819"/>
    <w:rsid w:val="005D4B98"/>
    <w:rsid w:val="005D5CB6"/>
    <w:rsid w:val="005D615E"/>
    <w:rsid w:val="005E1CE3"/>
    <w:rsid w:val="005E267C"/>
    <w:rsid w:val="005E346F"/>
    <w:rsid w:val="005E42AE"/>
    <w:rsid w:val="005E4CCA"/>
    <w:rsid w:val="005F23AF"/>
    <w:rsid w:val="005F2E80"/>
    <w:rsid w:val="005F5903"/>
    <w:rsid w:val="006010C0"/>
    <w:rsid w:val="00602E77"/>
    <w:rsid w:val="006055AA"/>
    <w:rsid w:val="006055E4"/>
    <w:rsid w:val="00614F66"/>
    <w:rsid w:val="006179CC"/>
    <w:rsid w:val="00630E4B"/>
    <w:rsid w:val="006321B7"/>
    <w:rsid w:val="00636209"/>
    <w:rsid w:val="00642238"/>
    <w:rsid w:val="006508FB"/>
    <w:rsid w:val="00651B6A"/>
    <w:rsid w:val="00654F08"/>
    <w:rsid w:val="00656959"/>
    <w:rsid w:val="006626EF"/>
    <w:rsid w:val="00663EAB"/>
    <w:rsid w:val="0066419D"/>
    <w:rsid w:val="006654F7"/>
    <w:rsid w:val="00665F6C"/>
    <w:rsid w:val="00667E93"/>
    <w:rsid w:val="0067580A"/>
    <w:rsid w:val="00676C80"/>
    <w:rsid w:val="006818C9"/>
    <w:rsid w:val="00686656"/>
    <w:rsid w:val="00695B00"/>
    <w:rsid w:val="00697E94"/>
    <w:rsid w:val="00697F39"/>
    <w:rsid w:val="006A0655"/>
    <w:rsid w:val="006A215E"/>
    <w:rsid w:val="006A5798"/>
    <w:rsid w:val="006B03C1"/>
    <w:rsid w:val="006B26B8"/>
    <w:rsid w:val="006B3266"/>
    <w:rsid w:val="006B4B61"/>
    <w:rsid w:val="006C37FE"/>
    <w:rsid w:val="006C60D4"/>
    <w:rsid w:val="006C689F"/>
    <w:rsid w:val="006C7358"/>
    <w:rsid w:val="006D0B30"/>
    <w:rsid w:val="006D23D0"/>
    <w:rsid w:val="006D3F3D"/>
    <w:rsid w:val="006D4414"/>
    <w:rsid w:val="006E3A19"/>
    <w:rsid w:val="006E522C"/>
    <w:rsid w:val="006F0113"/>
    <w:rsid w:val="006F3102"/>
    <w:rsid w:val="006F31A4"/>
    <w:rsid w:val="006F453C"/>
    <w:rsid w:val="006F7EF9"/>
    <w:rsid w:val="007000D8"/>
    <w:rsid w:val="0070111F"/>
    <w:rsid w:val="00701A4E"/>
    <w:rsid w:val="00702E0E"/>
    <w:rsid w:val="00703107"/>
    <w:rsid w:val="00705D12"/>
    <w:rsid w:val="007074CD"/>
    <w:rsid w:val="00712E11"/>
    <w:rsid w:val="00720495"/>
    <w:rsid w:val="007275DF"/>
    <w:rsid w:val="007313BC"/>
    <w:rsid w:val="0073191D"/>
    <w:rsid w:val="00732220"/>
    <w:rsid w:val="00732EBB"/>
    <w:rsid w:val="00735862"/>
    <w:rsid w:val="007458C0"/>
    <w:rsid w:val="00753BF1"/>
    <w:rsid w:val="00753EF1"/>
    <w:rsid w:val="007556E3"/>
    <w:rsid w:val="007576A3"/>
    <w:rsid w:val="007608CF"/>
    <w:rsid w:val="00760CDB"/>
    <w:rsid w:val="00761787"/>
    <w:rsid w:val="00762954"/>
    <w:rsid w:val="00762CC6"/>
    <w:rsid w:val="00765EFC"/>
    <w:rsid w:val="007667B2"/>
    <w:rsid w:val="00767634"/>
    <w:rsid w:val="007764C0"/>
    <w:rsid w:val="0078245C"/>
    <w:rsid w:val="007862E0"/>
    <w:rsid w:val="0078632B"/>
    <w:rsid w:val="00787685"/>
    <w:rsid w:val="0079049E"/>
    <w:rsid w:val="00795A60"/>
    <w:rsid w:val="00796013"/>
    <w:rsid w:val="00797F34"/>
    <w:rsid w:val="007A0A74"/>
    <w:rsid w:val="007A3906"/>
    <w:rsid w:val="007A4DCA"/>
    <w:rsid w:val="007A5A55"/>
    <w:rsid w:val="007A7017"/>
    <w:rsid w:val="007B1CAA"/>
    <w:rsid w:val="007B36C4"/>
    <w:rsid w:val="007C3902"/>
    <w:rsid w:val="007C659E"/>
    <w:rsid w:val="007C773F"/>
    <w:rsid w:val="007C7DA7"/>
    <w:rsid w:val="007D5AA2"/>
    <w:rsid w:val="007E0809"/>
    <w:rsid w:val="007E23A9"/>
    <w:rsid w:val="007E3E59"/>
    <w:rsid w:val="007E6D3C"/>
    <w:rsid w:val="007F12E4"/>
    <w:rsid w:val="007F33A7"/>
    <w:rsid w:val="007F33DE"/>
    <w:rsid w:val="007F346E"/>
    <w:rsid w:val="007F37E4"/>
    <w:rsid w:val="007F40F6"/>
    <w:rsid w:val="007F4FC5"/>
    <w:rsid w:val="007F50B8"/>
    <w:rsid w:val="007F6920"/>
    <w:rsid w:val="007F79EB"/>
    <w:rsid w:val="00802AF7"/>
    <w:rsid w:val="00804447"/>
    <w:rsid w:val="00804695"/>
    <w:rsid w:val="00806909"/>
    <w:rsid w:val="00806F0F"/>
    <w:rsid w:val="00806F5F"/>
    <w:rsid w:val="00816BF1"/>
    <w:rsid w:val="00817DC5"/>
    <w:rsid w:val="00820BD9"/>
    <w:rsid w:val="0082492A"/>
    <w:rsid w:val="00825852"/>
    <w:rsid w:val="0082683A"/>
    <w:rsid w:val="00827444"/>
    <w:rsid w:val="00831C8D"/>
    <w:rsid w:val="00833E4B"/>
    <w:rsid w:val="008408FD"/>
    <w:rsid w:val="008412AF"/>
    <w:rsid w:val="008413FB"/>
    <w:rsid w:val="00841F06"/>
    <w:rsid w:val="00842F95"/>
    <w:rsid w:val="00845047"/>
    <w:rsid w:val="00845A2F"/>
    <w:rsid w:val="00846DA4"/>
    <w:rsid w:val="00850E7D"/>
    <w:rsid w:val="00860959"/>
    <w:rsid w:val="0086155A"/>
    <w:rsid w:val="0086208E"/>
    <w:rsid w:val="00867EFE"/>
    <w:rsid w:val="008707E3"/>
    <w:rsid w:val="008713B1"/>
    <w:rsid w:val="00874DC7"/>
    <w:rsid w:val="00875F30"/>
    <w:rsid w:val="008774CC"/>
    <w:rsid w:val="00880019"/>
    <w:rsid w:val="00881009"/>
    <w:rsid w:val="00882112"/>
    <w:rsid w:val="00882FE9"/>
    <w:rsid w:val="00895112"/>
    <w:rsid w:val="00895E20"/>
    <w:rsid w:val="00896E79"/>
    <w:rsid w:val="008A33B7"/>
    <w:rsid w:val="008A45E7"/>
    <w:rsid w:val="008A5DAF"/>
    <w:rsid w:val="008A7B2B"/>
    <w:rsid w:val="008B1CDB"/>
    <w:rsid w:val="008B3024"/>
    <w:rsid w:val="008B3CBD"/>
    <w:rsid w:val="008B4923"/>
    <w:rsid w:val="008B54DF"/>
    <w:rsid w:val="008B6594"/>
    <w:rsid w:val="008B663B"/>
    <w:rsid w:val="008B6D77"/>
    <w:rsid w:val="008B737D"/>
    <w:rsid w:val="008B7904"/>
    <w:rsid w:val="008C415E"/>
    <w:rsid w:val="008C71D6"/>
    <w:rsid w:val="008C754E"/>
    <w:rsid w:val="008C7619"/>
    <w:rsid w:val="008C7AB3"/>
    <w:rsid w:val="008C7DC7"/>
    <w:rsid w:val="008D0BDA"/>
    <w:rsid w:val="008D1CC2"/>
    <w:rsid w:val="008D1D9D"/>
    <w:rsid w:val="008D4C70"/>
    <w:rsid w:val="008E1128"/>
    <w:rsid w:val="008E4F94"/>
    <w:rsid w:val="008E76A8"/>
    <w:rsid w:val="008F54BE"/>
    <w:rsid w:val="008F56A9"/>
    <w:rsid w:val="008F7334"/>
    <w:rsid w:val="008F7577"/>
    <w:rsid w:val="009030B4"/>
    <w:rsid w:val="00905B1F"/>
    <w:rsid w:val="0091264D"/>
    <w:rsid w:val="00924980"/>
    <w:rsid w:val="00925CCF"/>
    <w:rsid w:val="00932DDF"/>
    <w:rsid w:val="0093344F"/>
    <w:rsid w:val="00934FA6"/>
    <w:rsid w:val="009357A0"/>
    <w:rsid w:val="00935DD1"/>
    <w:rsid w:val="00937DEA"/>
    <w:rsid w:val="00942A62"/>
    <w:rsid w:val="009438A6"/>
    <w:rsid w:val="00943DE6"/>
    <w:rsid w:val="00946A92"/>
    <w:rsid w:val="00951851"/>
    <w:rsid w:val="00952C6B"/>
    <w:rsid w:val="00955D49"/>
    <w:rsid w:val="0095603D"/>
    <w:rsid w:val="009569AE"/>
    <w:rsid w:val="00957B8B"/>
    <w:rsid w:val="00961005"/>
    <w:rsid w:val="00962CB1"/>
    <w:rsid w:val="009637C2"/>
    <w:rsid w:val="009659F2"/>
    <w:rsid w:val="0097131C"/>
    <w:rsid w:val="009714BF"/>
    <w:rsid w:val="00971502"/>
    <w:rsid w:val="009747A7"/>
    <w:rsid w:val="00974F9F"/>
    <w:rsid w:val="00975580"/>
    <w:rsid w:val="00980770"/>
    <w:rsid w:val="00982ABC"/>
    <w:rsid w:val="0098536E"/>
    <w:rsid w:val="0098782B"/>
    <w:rsid w:val="00991BEA"/>
    <w:rsid w:val="0099591F"/>
    <w:rsid w:val="00995968"/>
    <w:rsid w:val="009966EF"/>
    <w:rsid w:val="009A19EE"/>
    <w:rsid w:val="009A1E9A"/>
    <w:rsid w:val="009A4B15"/>
    <w:rsid w:val="009A6353"/>
    <w:rsid w:val="009B02AA"/>
    <w:rsid w:val="009B0ABF"/>
    <w:rsid w:val="009B19DD"/>
    <w:rsid w:val="009B2CE1"/>
    <w:rsid w:val="009B53A8"/>
    <w:rsid w:val="009B5834"/>
    <w:rsid w:val="009B642F"/>
    <w:rsid w:val="009B64A9"/>
    <w:rsid w:val="009C1483"/>
    <w:rsid w:val="009C2D85"/>
    <w:rsid w:val="009C4213"/>
    <w:rsid w:val="009C5EB2"/>
    <w:rsid w:val="009C71CE"/>
    <w:rsid w:val="009D2DC3"/>
    <w:rsid w:val="009D3425"/>
    <w:rsid w:val="009D7683"/>
    <w:rsid w:val="009E28D0"/>
    <w:rsid w:val="009E4B07"/>
    <w:rsid w:val="009E4C5B"/>
    <w:rsid w:val="009E51F4"/>
    <w:rsid w:val="009F1260"/>
    <w:rsid w:val="009F1BC8"/>
    <w:rsid w:val="009F37C6"/>
    <w:rsid w:val="009F6953"/>
    <w:rsid w:val="00A017D5"/>
    <w:rsid w:val="00A02866"/>
    <w:rsid w:val="00A04418"/>
    <w:rsid w:val="00A044FC"/>
    <w:rsid w:val="00A104EC"/>
    <w:rsid w:val="00A118AD"/>
    <w:rsid w:val="00A1303E"/>
    <w:rsid w:val="00A269FB"/>
    <w:rsid w:val="00A31993"/>
    <w:rsid w:val="00A36A67"/>
    <w:rsid w:val="00A437F9"/>
    <w:rsid w:val="00A46AB4"/>
    <w:rsid w:val="00A50087"/>
    <w:rsid w:val="00A50DB8"/>
    <w:rsid w:val="00A53064"/>
    <w:rsid w:val="00A63E21"/>
    <w:rsid w:val="00A64087"/>
    <w:rsid w:val="00A660C6"/>
    <w:rsid w:val="00A70354"/>
    <w:rsid w:val="00A73160"/>
    <w:rsid w:val="00A7468D"/>
    <w:rsid w:val="00A827F9"/>
    <w:rsid w:val="00A846AC"/>
    <w:rsid w:val="00A84747"/>
    <w:rsid w:val="00A8765A"/>
    <w:rsid w:val="00A94E5C"/>
    <w:rsid w:val="00A97948"/>
    <w:rsid w:val="00AA3E79"/>
    <w:rsid w:val="00AA46F2"/>
    <w:rsid w:val="00AA5B49"/>
    <w:rsid w:val="00AA78A2"/>
    <w:rsid w:val="00AB1F9D"/>
    <w:rsid w:val="00AB3301"/>
    <w:rsid w:val="00AB5316"/>
    <w:rsid w:val="00AB5710"/>
    <w:rsid w:val="00AB635C"/>
    <w:rsid w:val="00AC0427"/>
    <w:rsid w:val="00AC1CC4"/>
    <w:rsid w:val="00AC2D6F"/>
    <w:rsid w:val="00AC3D93"/>
    <w:rsid w:val="00AC5419"/>
    <w:rsid w:val="00AD0B78"/>
    <w:rsid w:val="00AE00E3"/>
    <w:rsid w:val="00AE081F"/>
    <w:rsid w:val="00AE3E3B"/>
    <w:rsid w:val="00AE74B1"/>
    <w:rsid w:val="00AF0148"/>
    <w:rsid w:val="00AF1DF5"/>
    <w:rsid w:val="00AF2ABD"/>
    <w:rsid w:val="00B05192"/>
    <w:rsid w:val="00B06192"/>
    <w:rsid w:val="00B12660"/>
    <w:rsid w:val="00B13E47"/>
    <w:rsid w:val="00B23491"/>
    <w:rsid w:val="00B304CD"/>
    <w:rsid w:val="00B346A1"/>
    <w:rsid w:val="00B37478"/>
    <w:rsid w:val="00B43B7F"/>
    <w:rsid w:val="00B44470"/>
    <w:rsid w:val="00B537EE"/>
    <w:rsid w:val="00B55C65"/>
    <w:rsid w:val="00B61C4C"/>
    <w:rsid w:val="00B62F9B"/>
    <w:rsid w:val="00B639AE"/>
    <w:rsid w:val="00B73471"/>
    <w:rsid w:val="00B73BD1"/>
    <w:rsid w:val="00B7701B"/>
    <w:rsid w:val="00B77107"/>
    <w:rsid w:val="00B810DE"/>
    <w:rsid w:val="00B83722"/>
    <w:rsid w:val="00B83AC1"/>
    <w:rsid w:val="00B843E0"/>
    <w:rsid w:val="00B86632"/>
    <w:rsid w:val="00B919BE"/>
    <w:rsid w:val="00B93953"/>
    <w:rsid w:val="00B948CF"/>
    <w:rsid w:val="00B9500B"/>
    <w:rsid w:val="00B956D8"/>
    <w:rsid w:val="00B96A69"/>
    <w:rsid w:val="00B9720A"/>
    <w:rsid w:val="00B97C3E"/>
    <w:rsid w:val="00B97FF7"/>
    <w:rsid w:val="00BA06A6"/>
    <w:rsid w:val="00BA2610"/>
    <w:rsid w:val="00BB263B"/>
    <w:rsid w:val="00BB26AB"/>
    <w:rsid w:val="00BB3D0F"/>
    <w:rsid w:val="00BB4CE4"/>
    <w:rsid w:val="00BB7D29"/>
    <w:rsid w:val="00BC127B"/>
    <w:rsid w:val="00BD2006"/>
    <w:rsid w:val="00BD27A6"/>
    <w:rsid w:val="00BD37CF"/>
    <w:rsid w:val="00BD4679"/>
    <w:rsid w:val="00BD5E58"/>
    <w:rsid w:val="00BD6FF7"/>
    <w:rsid w:val="00BE00C5"/>
    <w:rsid w:val="00BE0920"/>
    <w:rsid w:val="00BE621B"/>
    <w:rsid w:val="00BE6406"/>
    <w:rsid w:val="00BE6886"/>
    <w:rsid w:val="00BE6CED"/>
    <w:rsid w:val="00BF14CE"/>
    <w:rsid w:val="00BF30FD"/>
    <w:rsid w:val="00BF4E2D"/>
    <w:rsid w:val="00BF595D"/>
    <w:rsid w:val="00BF7D07"/>
    <w:rsid w:val="00C02577"/>
    <w:rsid w:val="00C038AC"/>
    <w:rsid w:val="00C11FE6"/>
    <w:rsid w:val="00C142AB"/>
    <w:rsid w:val="00C145C0"/>
    <w:rsid w:val="00C166B0"/>
    <w:rsid w:val="00C177D5"/>
    <w:rsid w:val="00C20279"/>
    <w:rsid w:val="00C22CF1"/>
    <w:rsid w:val="00C2342B"/>
    <w:rsid w:val="00C268AC"/>
    <w:rsid w:val="00C2698E"/>
    <w:rsid w:val="00C27604"/>
    <w:rsid w:val="00C30987"/>
    <w:rsid w:val="00C3195D"/>
    <w:rsid w:val="00C35DC0"/>
    <w:rsid w:val="00C37151"/>
    <w:rsid w:val="00C37344"/>
    <w:rsid w:val="00C37636"/>
    <w:rsid w:val="00C42105"/>
    <w:rsid w:val="00C51822"/>
    <w:rsid w:val="00C51F25"/>
    <w:rsid w:val="00C52A03"/>
    <w:rsid w:val="00C55F17"/>
    <w:rsid w:val="00C56A82"/>
    <w:rsid w:val="00C61AF1"/>
    <w:rsid w:val="00C627FB"/>
    <w:rsid w:val="00C76A97"/>
    <w:rsid w:val="00C848A7"/>
    <w:rsid w:val="00C86661"/>
    <w:rsid w:val="00C93843"/>
    <w:rsid w:val="00C95041"/>
    <w:rsid w:val="00C95F7D"/>
    <w:rsid w:val="00CA06AF"/>
    <w:rsid w:val="00CA0851"/>
    <w:rsid w:val="00CA1546"/>
    <w:rsid w:val="00CB05C5"/>
    <w:rsid w:val="00CC0311"/>
    <w:rsid w:val="00CC5DA9"/>
    <w:rsid w:val="00CC7B88"/>
    <w:rsid w:val="00CD0434"/>
    <w:rsid w:val="00CD1798"/>
    <w:rsid w:val="00CD26E9"/>
    <w:rsid w:val="00CD3A47"/>
    <w:rsid w:val="00CD4871"/>
    <w:rsid w:val="00CD5531"/>
    <w:rsid w:val="00CE301F"/>
    <w:rsid w:val="00CE67B4"/>
    <w:rsid w:val="00CE7107"/>
    <w:rsid w:val="00CF0F23"/>
    <w:rsid w:val="00CF10C9"/>
    <w:rsid w:val="00CF4A8B"/>
    <w:rsid w:val="00CF552F"/>
    <w:rsid w:val="00D020D8"/>
    <w:rsid w:val="00D025AF"/>
    <w:rsid w:val="00D068C3"/>
    <w:rsid w:val="00D06CFC"/>
    <w:rsid w:val="00D108F0"/>
    <w:rsid w:val="00D1140C"/>
    <w:rsid w:val="00D114F3"/>
    <w:rsid w:val="00D1245A"/>
    <w:rsid w:val="00D17AAB"/>
    <w:rsid w:val="00D203E7"/>
    <w:rsid w:val="00D2670F"/>
    <w:rsid w:val="00D40E8E"/>
    <w:rsid w:val="00D46EDF"/>
    <w:rsid w:val="00D47747"/>
    <w:rsid w:val="00D47DA5"/>
    <w:rsid w:val="00D53B44"/>
    <w:rsid w:val="00D54E51"/>
    <w:rsid w:val="00D56995"/>
    <w:rsid w:val="00D61976"/>
    <w:rsid w:val="00D65D9C"/>
    <w:rsid w:val="00D73E9F"/>
    <w:rsid w:val="00D80B19"/>
    <w:rsid w:val="00D8104F"/>
    <w:rsid w:val="00D8598D"/>
    <w:rsid w:val="00D86328"/>
    <w:rsid w:val="00D92EC8"/>
    <w:rsid w:val="00D93246"/>
    <w:rsid w:val="00D944BA"/>
    <w:rsid w:val="00D96BD0"/>
    <w:rsid w:val="00D97D24"/>
    <w:rsid w:val="00DA2A3C"/>
    <w:rsid w:val="00DA491F"/>
    <w:rsid w:val="00DA6876"/>
    <w:rsid w:val="00DA69AF"/>
    <w:rsid w:val="00DA7DD7"/>
    <w:rsid w:val="00DB176F"/>
    <w:rsid w:val="00DB2CD6"/>
    <w:rsid w:val="00DB725B"/>
    <w:rsid w:val="00DB789D"/>
    <w:rsid w:val="00DC0F0B"/>
    <w:rsid w:val="00DC16F6"/>
    <w:rsid w:val="00DC47D7"/>
    <w:rsid w:val="00DC70E7"/>
    <w:rsid w:val="00DD1A28"/>
    <w:rsid w:val="00DD4A54"/>
    <w:rsid w:val="00DD4F42"/>
    <w:rsid w:val="00DD5B62"/>
    <w:rsid w:val="00DD68E8"/>
    <w:rsid w:val="00DE35D1"/>
    <w:rsid w:val="00DE48E7"/>
    <w:rsid w:val="00DE593D"/>
    <w:rsid w:val="00DE740A"/>
    <w:rsid w:val="00DF1C88"/>
    <w:rsid w:val="00DF20F7"/>
    <w:rsid w:val="00DF4428"/>
    <w:rsid w:val="00DF4518"/>
    <w:rsid w:val="00E01F5C"/>
    <w:rsid w:val="00E03771"/>
    <w:rsid w:val="00E0474C"/>
    <w:rsid w:val="00E072B7"/>
    <w:rsid w:val="00E14C81"/>
    <w:rsid w:val="00E21EBE"/>
    <w:rsid w:val="00E26B36"/>
    <w:rsid w:val="00E27521"/>
    <w:rsid w:val="00E338B1"/>
    <w:rsid w:val="00E33A2B"/>
    <w:rsid w:val="00E36B25"/>
    <w:rsid w:val="00E37D9A"/>
    <w:rsid w:val="00E4199D"/>
    <w:rsid w:val="00E41AE9"/>
    <w:rsid w:val="00E41C0D"/>
    <w:rsid w:val="00E4423F"/>
    <w:rsid w:val="00E444AF"/>
    <w:rsid w:val="00E448B5"/>
    <w:rsid w:val="00E44CAC"/>
    <w:rsid w:val="00E46CC3"/>
    <w:rsid w:val="00E51DFC"/>
    <w:rsid w:val="00E55C7D"/>
    <w:rsid w:val="00E62319"/>
    <w:rsid w:val="00E6487D"/>
    <w:rsid w:val="00E657E3"/>
    <w:rsid w:val="00E66218"/>
    <w:rsid w:val="00E72FC9"/>
    <w:rsid w:val="00E73859"/>
    <w:rsid w:val="00E7521A"/>
    <w:rsid w:val="00E7749F"/>
    <w:rsid w:val="00E833EF"/>
    <w:rsid w:val="00E8452A"/>
    <w:rsid w:val="00E860DD"/>
    <w:rsid w:val="00E928F9"/>
    <w:rsid w:val="00EA6059"/>
    <w:rsid w:val="00EA6202"/>
    <w:rsid w:val="00EA6475"/>
    <w:rsid w:val="00EB3B4C"/>
    <w:rsid w:val="00EB58F6"/>
    <w:rsid w:val="00EB7BAC"/>
    <w:rsid w:val="00EC26F9"/>
    <w:rsid w:val="00EC3C9A"/>
    <w:rsid w:val="00EC48A1"/>
    <w:rsid w:val="00EC5361"/>
    <w:rsid w:val="00EC5420"/>
    <w:rsid w:val="00ED2C30"/>
    <w:rsid w:val="00ED40F7"/>
    <w:rsid w:val="00ED4EB6"/>
    <w:rsid w:val="00ED5ABC"/>
    <w:rsid w:val="00ED6EF1"/>
    <w:rsid w:val="00EE1269"/>
    <w:rsid w:val="00EE193E"/>
    <w:rsid w:val="00EE5981"/>
    <w:rsid w:val="00EE75F7"/>
    <w:rsid w:val="00EF1240"/>
    <w:rsid w:val="00EF20F3"/>
    <w:rsid w:val="00EF25A9"/>
    <w:rsid w:val="00EF3A62"/>
    <w:rsid w:val="00EF3D39"/>
    <w:rsid w:val="00EF4EC0"/>
    <w:rsid w:val="00EF7E02"/>
    <w:rsid w:val="00F05317"/>
    <w:rsid w:val="00F06AA8"/>
    <w:rsid w:val="00F10522"/>
    <w:rsid w:val="00F10BDE"/>
    <w:rsid w:val="00F11134"/>
    <w:rsid w:val="00F11146"/>
    <w:rsid w:val="00F22CE5"/>
    <w:rsid w:val="00F25274"/>
    <w:rsid w:val="00F30D97"/>
    <w:rsid w:val="00F324DF"/>
    <w:rsid w:val="00F3620E"/>
    <w:rsid w:val="00F3759E"/>
    <w:rsid w:val="00F37714"/>
    <w:rsid w:val="00F37A5A"/>
    <w:rsid w:val="00F4328C"/>
    <w:rsid w:val="00F43F0D"/>
    <w:rsid w:val="00F476DA"/>
    <w:rsid w:val="00F51DE2"/>
    <w:rsid w:val="00F51F76"/>
    <w:rsid w:val="00F529AA"/>
    <w:rsid w:val="00F52B16"/>
    <w:rsid w:val="00F53EC3"/>
    <w:rsid w:val="00F54FEA"/>
    <w:rsid w:val="00F554E8"/>
    <w:rsid w:val="00F575AD"/>
    <w:rsid w:val="00F63D15"/>
    <w:rsid w:val="00F665AB"/>
    <w:rsid w:val="00F667AB"/>
    <w:rsid w:val="00F75558"/>
    <w:rsid w:val="00F7567D"/>
    <w:rsid w:val="00F75C54"/>
    <w:rsid w:val="00F764EC"/>
    <w:rsid w:val="00F76C73"/>
    <w:rsid w:val="00F8063A"/>
    <w:rsid w:val="00F81DD9"/>
    <w:rsid w:val="00F82986"/>
    <w:rsid w:val="00F83661"/>
    <w:rsid w:val="00F87C56"/>
    <w:rsid w:val="00F93739"/>
    <w:rsid w:val="00F9728D"/>
    <w:rsid w:val="00FA6990"/>
    <w:rsid w:val="00FB1AFB"/>
    <w:rsid w:val="00FB1C3A"/>
    <w:rsid w:val="00FB26F7"/>
    <w:rsid w:val="00FB2C1B"/>
    <w:rsid w:val="00FB45E4"/>
    <w:rsid w:val="00FB481D"/>
    <w:rsid w:val="00FB49DD"/>
    <w:rsid w:val="00FC0ADF"/>
    <w:rsid w:val="00FC2951"/>
    <w:rsid w:val="00FC3570"/>
    <w:rsid w:val="00FC6E2A"/>
    <w:rsid w:val="00FE01D9"/>
    <w:rsid w:val="00FE5808"/>
    <w:rsid w:val="00FE699B"/>
    <w:rsid w:val="00FF44DD"/>
    <w:rsid w:val="00FF7504"/>
    <w:rsid w:val="01676D3E"/>
    <w:rsid w:val="019F4793"/>
    <w:rsid w:val="026F15C2"/>
    <w:rsid w:val="02913F4E"/>
    <w:rsid w:val="04C70B93"/>
    <w:rsid w:val="04FC1DB3"/>
    <w:rsid w:val="054B4884"/>
    <w:rsid w:val="05BF54E7"/>
    <w:rsid w:val="08087AB9"/>
    <w:rsid w:val="09233957"/>
    <w:rsid w:val="09302B22"/>
    <w:rsid w:val="093A12E4"/>
    <w:rsid w:val="0B003157"/>
    <w:rsid w:val="0C667EA6"/>
    <w:rsid w:val="0CF94C15"/>
    <w:rsid w:val="0D2101B3"/>
    <w:rsid w:val="0EC938A7"/>
    <w:rsid w:val="0F9B1090"/>
    <w:rsid w:val="101E5B5C"/>
    <w:rsid w:val="10F20634"/>
    <w:rsid w:val="11072A94"/>
    <w:rsid w:val="13C45A91"/>
    <w:rsid w:val="13FC1FA7"/>
    <w:rsid w:val="156D4658"/>
    <w:rsid w:val="157667AA"/>
    <w:rsid w:val="19031DEA"/>
    <w:rsid w:val="19F1668A"/>
    <w:rsid w:val="1D5D189B"/>
    <w:rsid w:val="1DCD6AB3"/>
    <w:rsid w:val="1E2466D2"/>
    <w:rsid w:val="1EEB139D"/>
    <w:rsid w:val="219A5FA9"/>
    <w:rsid w:val="23E0478E"/>
    <w:rsid w:val="23E87D5F"/>
    <w:rsid w:val="24156E1F"/>
    <w:rsid w:val="24C43A2C"/>
    <w:rsid w:val="26421428"/>
    <w:rsid w:val="26C52111"/>
    <w:rsid w:val="27E76110"/>
    <w:rsid w:val="2A6F1652"/>
    <w:rsid w:val="2AB9711D"/>
    <w:rsid w:val="2B2937A5"/>
    <w:rsid w:val="2B7408DB"/>
    <w:rsid w:val="2B917D33"/>
    <w:rsid w:val="2BCE0A93"/>
    <w:rsid w:val="2CF4040F"/>
    <w:rsid w:val="2D733174"/>
    <w:rsid w:val="2DEF26D6"/>
    <w:rsid w:val="32CF4FD3"/>
    <w:rsid w:val="32DE38BE"/>
    <w:rsid w:val="33AE2368"/>
    <w:rsid w:val="35796189"/>
    <w:rsid w:val="35FA38AD"/>
    <w:rsid w:val="360865F6"/>
    <w:rsid w:val="36427A74"/>
    <w:rsid w:val="367810B3"/>
    <w:rsid w:val="37A6513C"/>
    <w:rsid w:val="37E94405"/>
    <w:rsid w:val="39E34986"/>
    <w:rsid w:val="39E76710"/>
    <w:rsid w:val="3A714E4B"/>
    <w:rsid w:val="3A965B78"/>
    <w:rsid w:val="3B24224C"/>
    <w:rsid w:val="3B466628"/>
    <w:rsid w:val="3D460945"/>
    <w:rsid w:val="3E4813B1"/>
    <w:rsid w:val="3E5E7B34"/>
    <w:rsid w:val="3EB855B2"/>
    <w:rsid w:val="40030E8D"/>
    <w:rsid w:val="41DB4140"/>
    <w:rsid w:val="43250EF9"/>
    <w:rsid w:val="43901D55"/>
    <w:rsid w:val="44A32B4A"/>
    <w:rsid w:val="44F45DE9"/>
    <w:rsid w:val="452D76AA"/>
    <w:rsid w:val="454D791F"/>
    <w:rsid w:val="46732641"/>
    <w:rsid w:val="48685FE3"/>
    <w:rsid w:val="49382D16"/>
    <w:rsid w:val="4A4D25BF"/>
    <w:rsid w:val="4E112440"/>
    <w:rsid w:val="4E2D31EF"/>
    <w:rsid w:val="4E6E236A"/>
    <w:rsid w:val="4E985EB2"/>
    <w:rsid w:val="4FC058C6"/>
    <w:rsid w:val="510C5E54"/>
    <w:rsid w:val="51121289"/>
    <w:rsid w:val="51575697"/>
    <w:rsid w:val="52216A9B"/>
    <w:rsid w:val="52427E13"/>
    <w:rsid w:val="53772CA1"/>
    <w:rsid w:val="547418E3"/>
    <w:rsid w:val="57E71486"/>
    <w:rsid w:val="5969354D"/>
    <w:rsid w:val="59943EF2"/>
    <w:rsid w:val="5A1C03AD"/>
    <w:rsid w:val="5A6F4B3F"/>
    <w:rsid w:val="5ADE61AD"/>
    <w:rsid w:val="5B9A25B0"/>
    <w:rsid w:val="5C82428E"/>
    <w:rsid w:val="5C9A3DED"/>
    <w:rsid w:val="5F251B4F"/>
    <w:rsid w:val="60E44589"/>
    <w:rsid w:val="614B680F"/>
    <w:rsid w:val="626227D1"/>
    <w:rsid w:val="62A74B7D"/>
    <w:rsid w:val="66C467C4"/>
    <w:rsid w:val="66F07001"/>
    <w:rsid w:val="67C85D01"/>
    <w:rsid w:val="6BCA7704"/>
    <w:rsid w:val="6C2F5391"/>
    <w:rsid w:val="6D2F5D62"/>
    <w:rsid w:val="6E494A6A"/>
    <w:rsid w:val="6FB94521"/>
    <w:rsid w:val="70CB369A"/>
    <w:rsid w:val="719C4E37"/>
    <w:rsid w:val="727B2622"/>
    <w:rsid w:val="7322493E"/>
    <w:rsid w:val="73FA3EA6"/>
    <w:rsid w:val="744431CD"/>
    <w:rsid w:val="74A745AA"/>
    <w:rsid w:val="75B66944"/>
    <w:rsid w:val="7605589D"/>
    <w:rsid w:val="778F51E1"/>
    <w:rsid w:val="78C740DC"/>
    <w:rsid w:val="794719E5"/>
    <w:rsid w:val="7CF04B5F"/>
    <w:rsid w:val="7F0832B6"/>
    <w:rsid w:val="7FAB7D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name="toa heading"/>
    <w:lsdException w:qFormat="1" w:uiPriority="99" w:name="List"/>
    <w:lsdException w:uiPriority="99" w:name="List Bullet"/>
    <w:lsdException w:uiPriority="99" w:name="List Number"/>
    <w:lsdException w:uiPriority="99" w:name="List 2"/>
    <w:lsdException w:qFormat="1" w:unhideWhenUsed="0" w:uiPriority="99" w:semiHidden="0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nhideWhenUsed="0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黑体"/>
      <w:b/>
      <w:bCs/>
      <w:sz w:val="52"/>
      <w:szCs w:val="32"/>
    </w:rPr>
  </w:style>
  <w:style w:type="paragraph" w:styleId="5">
    <w:name w:val="heading 3"/>
    <w:basedOn w:val="1"/>
    <w:next w:val="1"/>
    <w:link w:val="35"/>
    <w:autoRedefine/>
    <w:qFormat/>
    <w:uiPriority w:val="0"/>
    <w:pPr>
      <w:keepNext/>
      <w:keepLines/>
      <w:spacing w:before="260" w:after="260" w:line="416" w:lineRule="auto"/>
      <w:ind w:firstLine="200" w:firstLineChars="200"/>
      <w:outlineLvl w:val="2"/>
    </w:pPr>
    <w:rPr>
      <w:rFonts w:ascii="Calibri" w:hAnsi="Calibri" w:eastAsia="仿宋"/>
      <w:b/>
      <w:bCs/>
      <w:sz w:val="32"/>
      <w:szCs w:val="32"/>
    </w:rPr>
  </w:style>
  <w:style w:type="paragraph" w:styleId="6">
    <w:name w:val="heading 4"/>
    <w:basedOn w:val="1"/>
    <w:next w:val="1"/>
    <w:link w:val="161"/>
    <w:autoRedefine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1"/>
    <w:link w:val="160"/>
    <w:autoRedefine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autoRedefine/>
    <w:semiHidden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8">
    <w:name w:val="List 3"/>
    <w:basedOn w:val="1"/>
    <w:autoRedefine/>
    <w:qFormat/>
    <w:uiPriority w:val="99"/>
    <w:pPr>
      <w:ind w:left="1260" w:hanging="420"/>
    </w:pPr>
    <w:rPr>
      <w:szCs w:val="20"/>
    </w:rPr>
  </w:style>
  <w:style w:type="paragraph" w:styleId="9">
    <w:name w:val="caption"/>
    <w:basedOn w:val="1"/>
    <w:next w:val="1"/>
    <w:autoRedefine/>
    <w:qFormat/>
    <w:uiPriority w:val="0"/>
    <w:rPr>
      <w:rFonts w:ascii="Arial" w:hAnsi="Arial" w:eastAsia="黑体" w:cs="Arial"/>
      <w:sz w:val="20"/>
      <w:szCs w:val="20"/>
    </w:rPr>
  </w:style>
  <w:style w:type="paragraph" w:styleId="10">
    <w:name w:val="Document Map"/>
    <w:basedOn w:val="1"/>
    <w:autoRedefine/>
    <w:qFormat/>
    <w:uiPriority w:val="0"/>
    <w:pPr>
      <w:shd w:val="clear" w:color="auto" w:fill="000080"/>
    </w:pPr>
    <w:rPr>
      <w:rFonts w:ascii="Cambria" w:hAnsi="Cambria"/>
      <w:sz w:val="24"/>
      <w:szCs w:val="24"/>
    </w:rPr>
  </w:style>
  <w:style w:type="paragraph" w:styleId="11">
    <w:name w:val="annotation text"/>
    <w:basedOn w:val="1"/>
    <w:link w:val="38"/>
    <w:autoRedefine/>
    <w:unhideWhenUsed/>
    <w:qFormat/>
    <w:uiPriority w:val="99"/>
    <w:pPr>
      <w:jc w:val="left"/>
    </w:pPr>
  </w:style>
  <w:style w:type="paragraph" w:styleId="12">
    <w:name w:val="Body Text 3"/>
    <w:basedOn w:val="1"/>
    <w:link w:val="48"/>
    <w:autoRedefine/>
    <w:unhideWhenUsed/>
    <w:qFormat/>
    <w:uiPriority w:val="99"/>
    <w:pPr>
      <w:spacing w:after="120"/>
    </w:pPr>
    <w:rPr>
      <w:sz w:val="16"/>
      <w:szCs w:val="16"/>
    </w:rPr>
  </w:style>
  <w:style w:type="paragraph" w:styleId="13">
    <w:name w:val="Body Text"/>
    <w:basedOn w:val="1"/>
    <w:autoRedefine/>
    <w:qFormat/>
    <w:uiPriority w:val="1"/>
    <w:rPr>
      <w:rFonts w:ascii="黑体" w:hAnsi="黑体" w:eastAsia="黑体" w:cs="黑体"/>
      <w:szCs w:val="21"/>
      <w:lang w:val="zh-CN" w:bidi="zh-CN"/>
    </w:rPr>
  </w:style>
  <w:style w:type="paragraph" w:styleId="14">
    <w:name w:val="Body Text Indent"/>
    <w:basedOn w:val="1"/>
    <w:autoRedefine/>
    <w:qFormat/>
    <w:uiPriority w:val="0"/>
    <w:pPr>
      <w:spacing w:after="120"/>
      <w:ind w:left="420" w:leftChars="200"/>
    </w:pPr>
    <w:rPr>
      <w:rFonts w:eastAsia="Times New Roman"/>
      <w:kern w:val="0"/>
      <w:sz w:val="20"/>
      <w:szCs w:val="21"/>
    </w:rPr>
  </w:style>
  <w:style w:type="paragraph" w:styleId="15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16">
    <w:name w:val="Plain Text"/>
    <w:basedOn w:val="1"/>
    <w:link w:val="45"/>
    <w:autoRedefine/>
    <w:qFormat/>
    <w:uiPriority w:val="0"/>
    <w:rPr>
      <w:rFonts w:ascii="宋体" w:hAnsi="Courier New"/>
      <w:sz w:val="24"/>
      <w:szCs w:val="20"/>
    </w:rPr>
  </w:style>
  <w:style w:type="paragraph" w:styleId="17">
    <w:name w:val="Date"/>
    <w:basedOn w:val="1"/>
    <w:next w:val="1"/>
    <w:link w:val="41"/>
    <w:autoRedefine/>
    <w:unhideWhenUsed/>
    <w:qFormat/>
    <w:uiPriority w:val="99"/>
    <w:pPr>
      <w:ind w:left="100" w:leftChars="2500"/>
    </w:pPr>
  </w:style>
  <w:style w:type="paragraph" w:styleId="18">
    <w:name w:val="Balloon Text"/>
    <w:basedOn w:val="1"/>
    <w:link w:val="37"/>
    <w:autoRedefine/>
    <w:unhideWhenUsed/>
    <w:qFormat/>
    <w:uiPriority w:val="99"/>
    <w:rPr>
      <w:sz w:val="18"/>
      <w:szCs w:val="18"/>
    </w:rPr>
  </w:style>
  <w:style w:type="paragraph" w:styleId="19">
    <w:name w:val="footer"/>
    <w:basedOn w:val="1"/>
    <w:link w:val="43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5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autoRedefine/>
    <w:unhideWhenUsed/>
    <w:qFormat/>
    <w:uiPriority w:val="39"/>
  </w:style>
  <w:style w:type="paragraph" w:styleId="22">
    <w:name w:val="List"/>
    <w:basedOn w:val="1"/>
    <w:autoRedefine/>
    <w:semiHidden/>
    <w:unhideWhenUsed/>
    <w:qFormat/>
    <w:uiPriority w:val="99"/>
    <w:pPr>
      <w:ind w:left="200" w:hanging="200" w:hangingChars="200"/>
      <w:contextualSpacing/>
    </w:pPr>
  </w:style>
  <w:style w:type="paragraph" w:styleId="23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24">
    <w:name w:val="HTML Preformatted"/>
    <w:basedOn w:val="1"/>
    <w:link w:val="164"/>
    <w:autoRedefine/>
    <w:unhideWhenUsed/>
    <w:qFormat/>
    <w:uiPriority w:val="99"/>
    <w:pPr>
      <w:widowControl/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080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2408" w:hanging="2408" w:hangingChars="860"/>
      <w:jc w:val="left"/>
    </w:pPr>
    <w:rPr>
      <w:rFonts w:ascii="宋体" w:hAnsi="宋体" w:cs="宋体"/>
      <w:kern w:val="0"/>
      <w:sz w:val="24"/>
      <w:szCs w:val="24"/>
    </w:rPr>
  </w:style>
  <w:style w:type="paragraph" w:styleId="2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6">
    <w:name w:val="Title"/>
    <w:basedOn w:val="1"/>
    <w:next w:val="1"/>
    <w:link w:val="46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7">
    <w:name w:val="annotation subject"/>
    <w:basedOn w:val="11"/>
    <w:next w:val="11"/>
    <w:link w:val="50"/>
    <w:autoRedefine/>
    <w:unhideWhenUsed/>
    <w:qFormat/>
    <w:uiPriority w:val="99"/>
    <w:rPr>
      <w:b/>
      <w:bCs/>
    </w:rPr>
  </w:style>
  <w:style w:type="table" w:styleId="29">
    <w:name w:val="Table Grid"/>
    <w:basedOn w:val="2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1">
    <w:name w:val="page number"/>
    <w:autoRedefine/>
    <w:unhideWhenUsed/>
    <w:qFormat/>
    <w:uiPriority w:val="0"/>
    <w:rPr>
      <w:rFonts w:cs="Times New Roman"/>
    </w:rPr>
  </w:style>
  <w:style w:type="character" w:styleId="32">
    <w:name w:val="Emphasis"/>
    <w:basedOn w:val="30"/>
    <w:qFormat/>
    <w:uiPriority w:val="20"/>
    <w:rPr>
      <w:i/>
    </w:rPr>
  </w:style>
  <w:style w:type="character" w:styleId="33">
    <w:name w:val="Hyperlink"/>
    <w:autoRedefine/>
    <w:unhideWhenUsed/>
    <w:qFormat/>
    <w:uiPriority w:val="99"/>
    <w:rPr>
      <w:color w:val="0563C1"/>
      <w:u w:val="single"/>
    </w:rPr>
  </w:style>
  <w:style w:type="character" w:styleId="34">
    <w:name w:val="annotation reference"/>
    <w:autoRedefine/>
    <w:unhideWhenUsed/>
    <w:qFormat/>
    <w:uiPriority w:val="99"/>
    <w:rPr>
      <w:sz w:val="21"/>
      <w:szCs w:val="21"/>
    </w:rPr>
  </w:style>
  <w:style w:type="character" w:customStyle="1" w:styleId="35">
    <w:name w:val="标题 3 Char"/>
    <w:link w:val="5"/>
    <w:autoRedefine/>
    <w:qFormat/>
    <w:locked/>
    <w:uiPriority w:val="0"/>
    <w:rPr>
      <w:rFonts w:ascii="Calibri" w:hAnsi="Calibri" w:eastAsia="仿宋"/>
      <w:b/>
      <w:bCs/>
      <w:kern w:val="2"/>
      <w:sz w:val="32"/>
      <w:szCs w:val="32"/>
      <w:lang w:val="en-US" w:eastAsia="zh-CN" w:bidi="ar-SA"/>
    </w:rPr>
  </w:style>
  <w:style w:type="paragraph" w:customStyle="1" w:styleId="36">
    <w:name w:val="_Style 37"/>
    <w:basedOn w:val="1"/>
    <w:autoRedefine/>
    <w:semiHidden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character" w:customStyle="1" w:styleId="37">
    <w:name w:val="批注框文本 Char"/>
    <w:link w:val="18"/>
    <w:semiHidden/>
    <w:qFormat/>
    <w:uiPriority w:val="99"/>
    <w:rPr>
      <w:kern w:val="2"/>
      <w:sz w:val="18"/>
      <w:szCs w:val="18"/>
    </w:rPr>
  </w:style>
  <w:style w:type="character" w:customStyle="1" w:styleId="38">
    <w:name w:val="批注文字 Char"/>
    <w:link w:val="11"/>
    <w:autoRedefine/>
    <w:semiHidden/>
    <w:qFormat/>
    <w:uiPriority w:val="99"/>
    <w:rPr>
      <w:kern w:val="2"/>
      <w:sz w:val="21"/>
      <w:szCs w:val="22"/>
    </w:rPr>
  </w:style>
  <w:style w:type="character" w:customStyle="1" w:styleId="39">
    <w:name w:val="楷体 (中文) 楷体"/>
    <w:autoRedefine/>
    <w:qFormat/>
    <w:uiPriority w:val="0"/>
    <w:rPr>
      <w:rFonts w:ascii="楷体" w:hAnsi="楷体" w:eastAsia="楷体"/>
      <w:kern w:val="1"/>
      <w:sz w:val="28"/>
    </w:rPr>
  </w:style>
  <w:style w:type="character" w:customStyle="1" w:styleId="40">
    <w:name w:val="Char Char3"/>
    <w:autoRedefine/>
    <w:qFormat/>
    <w:uiPriority w:val="0"/>
    <w:rPr>
      <w:rFonts w:eastAsia="仿宋_GB2312"/>
      <w:kern w:val="2"/>
      <w:sz w:val="18"/>
      <w:szCs w:val="18"/>
      <w:lang w:bidi="ar-SA"/>
    </w:rPr>
  </w:style>
  <w:style w:type="character" w:customStyle="1" w:styleId="41">
    <w:name w:val="日期 Char"/>
    <w:link w:val="17"/>
    <w:autoRedefine/>
    <w:semiHidden/>
    <w:qFormat/>
    <w:uiPriority w:val="99"/>
    <w:rPr>
      <w:kern w:val="2"/>
      <w:sz w:val="21"/>
      <w:szCs w:val="22"/>
    </w:rPr>
  </w:style>
  <w:style w:type="character" w:customStyle="1" w:styleId="42">
    <w:name w:val="访问过的超链接1"/>
    <w:qFormat/>
    <w:uiPriority w:val="99"/>
    <w:rPr>
      <w:color w:val="800080"/>
      <w:u w:val="single"/>
    </w:rPr>
  </w:style>
  <w:style w:type="character" w:customStyle="1" w:styleId="43">
    <w:name w:val="页脚 Char"/>
    <w:link w:val="19"/>
    <w:autoRedefine/>
    <w:qFormat/>
    <w:uiPriority w:val="0"/>
    <w:rPr>
      <w:kern w:val="2"/>
      <w:sz w:val="18"/>
      <w:szCs w:val="18"/>
    </w:rPr>
  </w:style>
  <w:style w:type="character" w:customStyle="1" w:styleId="44">
    <w:name w:val="样式 仿宋"/>
    <w:qFormat/>
    <w:uiPriority w:val="0"/>
    <w:rPr>
      <w:rFonts w:ascii="仿宋" w:hAnsi="仿宋" w:eastAsia="仿宋"/>
      <w:kern w:val="1"/>
    </w:rPr>
  </w:style>
  <w:style w:type="character" w:customStyle="1" w:styleId="45">
    <w:name w:val="纯文本 Char1"/>
    <w:link w:val="16"/>
    <w:autoRedefine/>
    <w:qFormat/>
    <w:locked/>
    <w:uiPriority w:val="0"/>
    <w:rPr>
      <w:rFonts w:ascii="宋体" w:hAnsi="Courier New"/>
      <w:kern w:val="2"/>
      <w:sz w:val="24"/>
    </w:rPr>
  </w:style>
  <w:style w:type="character" w:customStyle="1" w:styleId="46">
    <w:name w:val="标题 Char"/>
    <w:link w:val="26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47">
    <w:name w:val="Char Char2"/>
    <w:qFormat/>
    <w:uiPriority w:val="0"/>
    <w:rPr>
      <w:rFonts w:eastAsia="仿宋_GB2312"/>
      <w:kern w:val="2"/>
      <w:sz w:val="18"/>
      <w:szCs w:val="18"/>
      <w:lang w:bidi="ar-SA"/>
    </w:rPr>
  </w:style>
  <w:style w:type="character" w:customStyle="1" w:styleId="48">
    <w:name w:val="正文文本 3 Char"/>
    <w:link w:val="12"/>
    <w:autoRedefine/>
    <w:semiHidden/>
    <w:qFormat/>
    <w:uiPriority w:val="99"/>
    <w:rPr>
      <w:kern w:val="2"/>
      <w:sz w:val="16"/>
      <w:szCs w:val="16"/>
    </w:rPr>
  </w:style>
  <w:style w:type="character" w:customStyle="1" w:styleId="49">
    <w:name w:val="正文文本缩进 Char1"/>
    <w:autoRedefine/>
    <w:qFormat/>
    <w:uiPriority w:val="0"/>
    <w:rPr>
      <w:rFonts w:ascii="Cambria" w:hAnsi="Cambria"/>
      <w:kern w:val="2"/>
      <w:sz w:val="24"/>
      <w:szCs w:val="24"/>
    </w:rPr>
  </w:style>
  <w:style w:type="character" w:customStyle="1" w:styleId="50">
    <w:name w:val="批注主题 Char"/>
    <w:link w:val="27"/>
    <w:semiHidden/>
    <w:qFormat/>
    <w:uiPriority w:val="99"/>
    <w:rPr>
      <w:b/>
      <w:bCs/>
      <w:kern w:val="2"/>
      <w:sz w:val="21"/>
      <w:szCs w:val="22"/>
    </w:rPr>
  </w:style>
  <w:style w:type="character" w:customStyle="1" w:styleId="51">
    <w:name w:val="纯文本 Char"/>
    <w:autoRedefine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52">
    <w:name w:val="页眉 Char"/>
    <w:link w:val="20"/>
    <w:autoRedefine/>
    <w:qFormat/>
    <w:uiPriority w:val="99"/>
    <w:rPr>
      <w:kern w:val="2"/>
      <w:sz w:val="18"/>
      <w:szCs w:val="18"/>
    </w:rPr>
  </w:style>
  <w:style w:type="character" w:customStyle="1" w:styleId="53">
    <w:name w:val="Char Char1"/>
    <w:qFormat/>
    <w:uiPriority w:val="0"/>
    <w:rPr>
      <w:rFonts w:eastAsia="仿宋_GB2312"/>
      <w:kern w:val="2"/>
      <w:sz w:val="18"/>
      <w:szCs w:val="18"/>
      <w:lang w:bidi="ar-SA"/>
    </w:rPr>
  </w:style>
  <w:style w:type="paragraph" w:customStyle="1" w:styleId="54">
    <w:name w:val="列出段落1"/>
    <w:basedOn w:val="1"/>
    <w:autoRedefine/>
    <w:qFormat/>
    <w:uiPriority w:val="0"/>
    <w:pPr>
      <w:ind w:firstLine="420" w:firstLineChars="200"/>
    </w:pPr>
    <w:rPr>
      <w:szCs w:val="21"/>
    </w:rPr>
  </w:style>
  <w:style w:type="paragraph" w:customStyle="1" w:styleId="55">
    <w:name w:val="样式 标题 1 + (西文) 黑体 (中文) 黑体 小三 蓝色"/>
    <w:basedOn w:val="2"/>
    <w:autoRedefine/>
    <w:qFormat/>
    <w:uiPriority w:val="0"/>
    <w:rPr>
      <w:rFonts w:ascii="黑体" w:hAnsi="黑体" w:eastAsia="黑体"/>
      <w:sz w:val="30"/>
      <w:u w:color="0000FF"/>
    </w:rPr>
  </w:style>
  <w:style w:type="paragraph" w:customStyle="1" w:styleId="56">
    <w:name w:val="TOC 31"/>
    <w:basedOn w:val="1"/>
    <w:next w:val="1"/>
    <w:autoRedefine/>
    <w:unhideWhenUsed/>
    <w:qFormat/>
    <w:uiPriority w:val="39"/>
    <w:pPr>
      <w:tabs>
        <w:tab w:val="right" w:leader="middleDot" w:pos="9060"/>
      </w:tabs>
      <w:spacing w:line="380" w:lineRule="exact"/>
      <w:ind w:left="840" w:leftChars="400"/>
      <w:jc w:val="distribute"/>
    </w:pPr>
  </w:style>
  <w:style w:type="paragraph" w:customStyle="1" w:styleId="57">
    <w:name w:val="样式 样式 标题 1 + (西文) 黑体 (中文) 黑体 小三 蓝色 + 非加粗 居中"/>
    <w:basedOn w:val="55"/>
    <w:autoRedefine/>
    <w:qFormat/>
    <w:uiPriority w:val="0"/>
    <w:pPr>
      <w:jc w:val="center"/>
    </w:pPr>
    <w:rPr>
      <w:rFonts w:cs="宋体"/>
      <w:b w:val="0"/>
      <w:bCs w:val="0"/>
      <w:szCs w:val="20"/>
    </w:rPr>
  </w:style>
  <w:style w:type="paragraph" w:customStyle="1" w:styleId="58">
    <w:name w:val="Char Char Char1 Char"/>
    <w:basedOn w:val="1"/>
    <w:autoRedefine/>
    <w:semiHidden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59">
    <w:name w:val="仿宋"/>
    <w:basedOn w:val="1"/>
    <w:autoRedefine/>
    <w:qFormat/>
    <w:uiPriority w:val="0"/>
    <w:pPr>
      <w:widowControl/>
      <w:autoSpaceDE w:val="0"/>
      <w:autoSpaceDN w:val="0"/>
      <w:adjustRightInd w:val="0"/>
      <w:spacing w:line="360" w:lineRule="auto"/>
      <w:ind w:firstLine="480"/>
      <w:outlineLvl w:val="0"/>
    </w:pPr>
    <w:rPr>
      <w:rFonts w:ascii="Cambria" w:hAnsi="Cambria"/>
      <w:sz w:val="24"/>
      <w:szCs w:val="24"/>
    </w:rPr>
  </w:style>
  <w:style w:type="paragraph" w:customStyle="1" w:styleId="60">
    <w:name w:val="样式 仿宋 行距: 1.5 倍行距"/>
    <w:basedOn w:val="1"/>
    <w:autoRedefine/>
    <w:qFormat/>
    <w:uiPriority w:val="0"/>
    <w:pPr>
      <w:spacing w:line="360" w:lineRule="auto"/>
    </w:pPr>
    <w:rPr>
      <w:rFonts w:ascii="仿宋" w:hAnsi="仿宋" w:eastAsia="仿宋" w:cs="宋体"/>
      <w:sz w:val="24"/>
      <w:szCs w:val="20"/>
    </w:rPr>
  </w:style>
  <w:style w:type="paragraph" w:customStyle="1" w:styleId="61">
    <w:name w:val="TOC 21"/>
    <w:basedOn w:val="1"/>
    <w:next w:val="1"/>
    <w:autoRedefine/>
    <w:unhideWhenUsed/>
    <w:qFormat/>
    <w:uiPriority w:val="39"/>
    <w:pPr>
      <w:spacing w:line="380" w:lineRule="exact"/>
      <w:ind w:left="200" w:leftChars="200"/>
      <w:jc w:val="distribute"/>
    </w:pPr>
  </w:style>
  <w:style w:type="paragraph" w:customStyle="1" w:styleId="62">
    <w:name w:val="样式3"/>
    <w:basedOn w:val="2"/>
    <w:autoRedefine/>
    <w:qFormat/>
    <w:uiPriority w:val="0"/>
    <w:rPr>
      <w:kern w:val="1"/>
      <w:sz w:val="30"/>
    </w:rPr>
  </w:style>
  <w:style w:type="paragraph" w:customStyle="1" w:styleId="6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64">
    <w:name w:val="正文1"/>
    <w:autoRedefine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65">
    <w:name w:val="正文 New New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66">
    <w:name w:val="TOC 11"/>
    <w:basedOn w:val="1"/>
    <w:next w:val="1"/>
    <w:autoRedefine/>
    <w:unhideWhenUsed/>
    <w:qFormat/>
    <w:uiPriority w:val="39"/>
    <w:pPr>
      <w:spacing w:line="380" w:lineRule="exact"/>
      <w:jc w:val="distribute"/>
    </w:pPr>
    <w:rPr>
      <w:rFonts w:eastAsia="黑体"/>
    </w:rPr>
  </w:style>
  <w:style w:type="paragraph" w:customStyle="1" w:styleId="67">
    <w:name w:val="样式2"/>
    <w:basedOn w:val="1"/>
    <w:autoRedefine/>
    <w:qFormat/>
    <w:uiPriority w:val="0"/>
    <w:pPr>
      <w:widowControl/>
      <w:autoSpaceDE w:val="0"/>
      <w:autoSpaceDN w:val="0"/>
      <w:adjustRightInd w:val="0"/>
      <w:spacing w:line="360" w:lineRule="auto"/>
      <w:ind w:firstLine="480"/>
      <w:outlineLvl w:val="0"/>
    </w:pPr>
    <w:rPr>
      <w:rFonts w:ascii="Cambria" w:hAnsi="Cambria"/>
      <w:sz w:val="24"/>
      <w:szCs w:val="24"/>
    </w:rPr>
  </w:style>
  <w:style w:type="paragraph" w:customStyle="1" w:styleId="68">
    <w:name w:val="_Style 8"/>
    <w:basedOn w:val="1"/>
    <w:autoRedefine/>
    <w:qFormat/>
    <w:uiPriority w:val="0"/>
    <w:pPr>
      <w:tabs>
        <w:tab w:val="left" w:pos="360"/>
      </w:tabs>
    </w:pPr>
    <w:rPr>
      <w:sz w:val="24"/>
      <w:szCs w:val="24"/>
    </w:rPr>
  </w:style>
  <w:style w:type="paragraph" w:customStyle="1" w:styleId="69">
    <w:name w:val="样式１"/>
    <w:basedOn w:val="2"/>
    <w:autoRedefine/>
    <w:qFormat/>
    <w:uiPriority w:val="0"/>
    <w:pPr>
      <w:jc w:val="center"/>
    </w:pPr>
    <w:rPr>
      <w:kern w:val="1"/>
      <w:sz w:val="30"/>
    </w:rPr>
  </w:style>
  <w:style w:type="paragraph" w:customStyle="1" w:styleId="70">
    <w:name w:val="Char Char Char1 Char8"/>
    <w:basedOn w:val="1"/>
    <w:autoRedefine/>
    <w:semiHidden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71">
    <w:name w:val="样式1"/>
    <w:basedOn w:val="1"/>
    <w:autoRedefine/>
    <w:qFormat/>
    <w:uiPriority w:val="0"/>
    <w:pPr>
      <w:widowControl/>
      <w:autoSpaceDE w:val="0"/>
      <w:autoSpaceDN w:val="0"/>
      <w:adjustRightInd w:val="0"/>
      <w:spacing w:line="360" w:lineRule="auto"/>
      <w:jc w:val="center"/>
    </w:pPr>
    <w:rPr>
      <w:rFonts w:ascii="黑体" w:eastAsia="黑体" w:cs="黑体"/>
      <w:kern w:val="0"/>
      <w:sz w:val="30"/>
      <w:szCs w:val="30"/>
      <w:u w:color="0000FF"/>
    </w:rPr>
  </w:style>
  <w:style w:type="paragraph" w:customStyle="1" w:styleId="72">
    <w:name w:val="样式 宋体 四号 居中 行距: 1.5 倍行距"/>
    <w:basedOn w:val="1"/>
    <w:autoRedefine/>
    <w:qFormat/>
    <w:uiPriority w:val="0"/>
    <w:pPr>
      <w:spacing w:line="360" w:lineRule="auto"/>
      <w:jc w:val="center"/>
    </w:pPr>
    <w:rPr>
      <w:rFonts w:ascii="宋体" w:hAnsi="Cambria" w:cs="宋体"/>
      <w:sz w:val="28"/>
      <w:szCs w:val="20"/>
    </w:rPr>
  </w:style>
  <w:style w:type="paragraph" w:customStyle="1" w:styleId="73">
    <w:name w:val="Char Char Char Char Char Char Char"/>
    <w:basedOn w:val="1"/>
    <w:autoRedefine/>
    <w:qFormat/>
    <w:uiPriority w:val="0"/>
    <w:pPr>
      <w:spacing w:line="240" w:lineRule="atLeast"/>
      <w:ind w:left="420" w:firstLine="420"/>
    </w:pPr>
    <w:rPr>
      <w:kern w:val="0"/>
      <w:szCs w:val="21"/>
    </w:rPr>
  </w:style>
  <w:style w:type="paragraph" w:customStyle="1" w:styleId="74">
    <w:name w:val="Char Char Char Char"/>
    <w:basedOn w:val="1"/>
    <w:autoRedefine/>
    <w:qFormat/>
    <w:uiPriority w:val="0"/>
    <w:rPr>
      <w:szCs w:val="20"/>
    </w:rPr>
  </w:style>
  <w:style w:type="paragraph" w:customStyle="1" w:styleId="75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6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77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78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cs="Tahoma"/>
      <w:b/>
      <w:bCs/>
      <w:kern w:val="0"/>
      <w:sz w:val="18"/>
      <w:szCs w:val="18"/>
    </w:rPr>
  </w:style>
  <w:style w:type="paragraph" w:customStyle="1" w:styleId="79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cs="Tahoma"/>
      <w:kern w:val="0"/>
      <w:sz w:val="18"/>
      <w:szCs w:val="18"/>
    </w:rPr>
  </w:style>
  <w:style w:type="paragraph" w:customStyle="1" w:styleId="80">
    <w:name w:val="font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81">
    <w:name w:val="font1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82">
    <w:name w:val="font1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83">
    <w:name w:val="font1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84">
    <w:name w:val="xl8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5">
    <w:name w:val="xl8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6">
    <w:name w:val="xl9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7">
    <w:name w:val="xl9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8">
    <w:name w:val="xl9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89">
    <w:name w:val="xl9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0">
    <w:name w:val="xl9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1">
    <w:name w:val="xl9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2">
    <w:name w:val="xl9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3">
    <w:name w:val="xl9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4">
    <w:name w:val="xl9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5">
    <w:name w:val="xl9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6">
    <w:name w:val="xl100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97">
    <w:name w:val="xl101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华文细黑" w:hAnsi="华文细黑" w:eastAsia="华文细黑" w:cs="宋体"/>
      <w:b/>
      <w:bCs/>
      <w:kern w:val="0"/>
      <w:sz w:val="28"/>
      <w:szCs w:val="28"/>
    </w:rPr>
  </w:style>
  <w:style w:type="paragraph" w:customStyle="1" w:styleId="98">
    <w:name w:val="xl102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华文细黑" w:hAnsi="华文细黑" w:eastAsia="华文细黑" w:cs="宋体"/>
      <w:b/>
      <w:bCs/>
      <w:i/>
      <w:iCs/>
      <w:kern w:val="0"/>
      <w:sz w:val="24"/>
      <w:szCs w:val="24"/>
    </w:rPr>
  </w:style>
  <w:style w:type="paragraph" w:customStyle="1" w:styleId="99">
    <w:name w:val="xl103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华文细黑" w:hAnsi="华文细黑" w:eastAsia="华文细黑" w:cs="宋体"/>
      <w:b/>
      <w:bCs/>
      <w:i/>
      <w:iCs/>
      <w:kern w:val="0"/>
      <w:sz w:val="24"/>
      <w:szCs w:val="24"/>
    </w:rPr>
  </w:style>
  <w:style w:type="paragraph" w:customStyle="1" w:styleId="100">
    <w:name w:val="xl10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01">
    <w:name w:val="xl105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102">
    <w:name w:val="xl106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03">
    <w:name w:val="xl107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4">
    <w:name w:val="xl10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5">
    <w:name w:val="xl10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6">
    <w:name w:val="xl11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07">
    <w:name w:val="xl111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08">
    <w:name w:val="xl112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09">
    <w:name w:val="xl11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0">
    <w:name w:val="xl11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1">
    <w:name w:val="xl11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2">
    <w:name w:val="xl11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3">
    <w:name w:val="xl11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4">
    <w:name w:val="xl11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5">
    <w:name w:val="xl11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6">
    <w:name w:val="xl12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7">
    <w:name w:val="xl12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8">
    <w:name w:val="xl12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9">
    <w:name w:val="xl123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0">
    <w:name w:val="xl124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1">
    <w:name w:val="xl12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2">
    <w:name w:val="xl12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3">
    <w:name w:val="xl127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24">
    <w:name w:val="xl128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5">
    <w:name w:val="xl129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6">
    <w:name w:val="xl13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7">
    <w:name w:val="xl13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8">
    <w:name w:val="xl13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9">
    <w:name w:val="xl13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0">
    <w:name w:val="xl13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31">
    <w:name w:val="xl13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2">
    <w:name w:val="xl13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3">
    <w:name w:val="xl13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4">
    <w:name w:val="xl13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35">
    <w:name w:val="xl13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36">
    <w:name w:val="xl14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7">
    <w:name w:val="xl14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8">
    <w:name w:val="xl14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9">
    <w:name w:val="xl14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40">
    <w:name w:val="xl144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41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42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43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44">
    <w:name w:val="xl7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45">
    <w:name w:val="xl7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46">
    <w:name w:val="xl7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47">
    <w:name w:val="xl77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48">
    <w:name w:val="xl7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49">
    <w:name w:val="xl7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0">
    <w:name w:val="xl8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1">
    <w:name w:val="xl8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2">
    <w:name w:val="xl8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3">
    <w:name w:val="xl8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4">
    <w:name w:val="xl8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5">
    <w:name w:val="xl8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6">
    <w:name w:val="xl86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7">
    <w:name w:val="xl87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8">
    <w:name w:val="Table Paragraph"/>
    <w:basedOn w:val="1"/>
    <w:autoRedefine/>
    <w:qFormat/>
    <w:uiPriority w:val="1"/>
    <w:pPr>
      <w:spacing w:before="37"/>
      <w:ind w:left="142"/>
      <w:jc w:val="center"/>
    </w:pPr>
    <w:rPr>
      <w:rFonts w:ascii="黑体" w:hAnsi="黑体" w:eastAsia="黑体" w:cs="黑体"/>
      <w:lang w:val="zh-CN" w:bidi="zh-CN"/>
    </w:rPr>
  </w:style>
  <w:style w:type="paragraph" w:styleId="159">
    <w:name w:val="List Paragraph"/>
    <w:basedOn w:val="1"/>
    <w:autoRedefine/>
    <w:qFormat/>
    <w:uiPriority w:val="0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60">
    <w:name w:val="标题 5 Char"/>
    <w:basedOn w:val="30"/>
    <w:link w:val="7"/>
    <w:autoRedefine/>
    <w:semiHidden/>
    <w:qFormat/>
    <w:uiPriority w:val="9"/>
    <w:rPr>
      <w:b/>
      <w:bCs/>
      <w:kern w:val="2"/>
      <w:sz w:val="28"/>
      <w:szCs w:val="28"/>
    </w:rPr>
  </w:style>
  <w:style w:type="character" w:customStyle="1" w:styleId="161">
    <w:name w:val="标题 4 Char"/>
    <w:basedOn w:val="30"/>
    <w:link w:val="6"/>
    <w:autoRedefine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162">
    <w:name w:val="标题 Char1"/>
    <w:autoRedefine/>
    <w:qFormat/>
    <w:uiPriority w:val="10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163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character" w:customStyle="1" w:styleId="164">
    <w:name w:val="HTML 预设格式 Char"/>
    <w:basedOn w:val="30"/>
    <w:link w:val="24"/>
    <w:autoRedefine/>
    <w:qFormat/>
    <w:uiPriority w:val="99"/>
    <w:rPr>
      <w:rFonts w:ascii="宋体" w:hAnsi="宋体" w:cs="宋体"/>
      <w:sz w:val="24"/>
      <w:szCs w:val="24"/>
      <w:shd w:val="clear" w:color="auto" w:fill="FFFFFF"/>
    </w:rPr>
  </w:style>
  <w:style w:type="paragraph" w:customStyle="1" w:styleId="165">
    <w:name w:val="TOC 标题1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166">
    <w:name w:val="text_utvkh"/>
    <w:basedOn w:val="30"/>
    <w:autoRedefine/>
    <w:qFormat/>
    <w:uiPriority w:val="0"/>
  </w:style>
  <w:style w:type="paragraph" w:customStyle="1" w:styleId="167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68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169">
    <w:name w:val="font01"/>
    <w:basedOn w:val="30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70">
    <w:name w:val="font51"/>
    <w:basedOn w:val="30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71">
    <w:name w:val="font61"/>
    <w:basedOn w:val="3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72">
    <w:name w:val="Table Text"/>
    <w:basedOn w:val="1"/>
    <w:semiHidden/>
    <w:qFormat/>
    <w:uiPriority w:val="0"/>
    <w:rPr>
      <w:rFonts w:ascii="宋体" w:hAnsi="宋体" w:cs="宋体"/>
      <w:sz w:val="28"/>
      <w:szCs w:val="28"/>
      <w:lang w:eastAsia="en-US"/>
    </w:rPr>
  </w:style>
  <w:style w:type="table" w:customStyle="1" w:styleId="173">
    <w:name w:val="Table Normal"/>
    <w:semiHidden/>
    <w:unhideWhenUsed/>
    <w:qFormat/>
    <w:uiPriority w:val="0"/>
    <w:rPr>
      <w:rFonts w:asciiTheme="minorHAnsi" w:hAnsiTheme="minorHAnsi" w:eastAsiaTheme="minorEastAsia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JHGROUP</Company>
  <Pages>8</Pages>
  <Words>9636</Words>
  <Characters>10626</Characters>
  <Lines>83</Lines>
  <Paragraphs>23</Paragraphs>
  <TotalTime>0</TotalTime>
  <ScaleCrop>false</ScaleCrop>
  <LinksUpToDate>false</LinksUpToDate>
  <CharactersWithSpaces>11533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2023-12-17T06:39:00Z</dcterms:created>
  <dc:creator>市政务服务办</dc:creator>
  <cp:lastModifiedBy>小伟</cp:lastModifiedBy>
  <cp:lastPrinted>2024-07-31T07:13:00Z</cp:lastPrinted>
  <dcterms:modified xsi:type="dcterms:W3CDTF">2026-04-03T05:47:44Z</dcterms:modified>
  <dc:subject>青岛市政府采购采购文件范本</dc:subject>
  <dc:title>青岛市政府采购采购文件范本</dc:title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48ECAE1C698248D0B4B7B20AC2D11042_13</vt:lpwstr>
  </property>
  <property fmtid="{D5CDD505-2E9C-101B-9397-08002B2CF9AE}" pid="4" name="KSOTemplateDocerSaveRecord">
    <vt:lpwstr>eyJoZGlkIjoiYThmYjUxNzU1NTViM2ZiM2ExODZlMTRmODUzYmFhMWYiLCJ1c2VySWQiOiI0MDIxODUxMjQifQ==</vt:lpwstr>
  </property>
</Properties>
</file>