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4C3FDB0A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HYJS-GC-B-2025-04-03</w:t>
      </w:r>
    </w:p>
    <w:p w14:paraId="7CCC1336">
      <w:pPr>
        <w:spacing w:line="300" w:lineRule="auto"/>
        <w:ind w:firstLine="560" w:firstLineChars="200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老安和路道路整修工程材料采购项目</w:t>
      </w:r>
    </w:p>
    <w:p w14:paraId="72364A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520" w:lineRule="exact"/>
        <w:ind w:firstLine="560" w:firstLineChars="200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202229.25元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（详见招标最高限价清单）</w:t>
      </w:r>
    </w:p>
    <w:p w14:paraId="1A77F930">
      <w:pPr>
        <w:spacing w:line="300" w:lineRule="auto"/>
        <w:ind w:firstLine="560" w:firstLineChars="200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采购需求：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老安和路道路整修材料供给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（详见第三章） </w:t>
      </w:r>
    </w:p>
    <w:p w14:paraId="0F0F0E4D">
      <w:pPr>
        <w:spacing w:line="300" w:lineRule="auto"/>
        <w:ind w:firstLine="560" w:firstLineChars="200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合同履行期限：15天。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营业执照复印件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9"/>
          <w:rFonts w:hint="eastAsia" w:ascii="仿宋" w:hAnsi="仿宋" w:eastAsia="仿宋" w:cs="仿宋"/>
          <w:szCs w:val="28"/>
          <w:highlight w:val="green"/>
          <w:lang w:eastAsia="zh-CN"/>
        </w:rPr>
        <w:t>自</w:t>
      </w:r>
      <w:r>
        <w:rPr>
          <w:rStyle w:val="9"/>
          <w:rFonts w:hint="eastAsia" w:ascii="仿宋" w:hAnsi="仿宋" w:eastAsia="仿宋" w:cs="仿宋"/>
          <w:szCs w:val="28"/>
          <w:highlight w:val="green"/>
          <w:lang w:val="en-US" w:eastAsia="zh-CN"/>
        </w:rPr>
        <w:t>2025年4月17日9时</w:t>
      </w:r>
      <w:r>
        <w:rPr>
          <w:rStyle w:val="9"/>
          <w:rFonts w:hint="eastAsia" w:ascii="仿宋" w:hAnsi="仿宋" w:eastAsia="仿宋" w:cs="仿宋"/>
          <w:szCs w:val="28"/>
          <w:highlight w:val="green"/>
          <w:lang w:eastAsia="zh-CN"/>
        </w:rPr>
        <w:t>起至</w:t>
      </w:r>
      <w:r>
        <w:rPr>
          <w:rStyle w:val="9"/>
          <w:rFonts w:hint="eastAsia" w:ascii="仿宋" w:hAnsi="仿宋" w:eastAsia="仿宋" w:cs="仿宋"/>
          <w:szCs w:val="28"/>
          <w:highlight w:val="green"/>
        </w:rPr>
        <w:t>202</w:t>
      </w:r>
      <w:r>
        <w:rPr>
          <w:rStyle w:val="9"/>
          <w:rFonts w:hint="eastAsia" w:ascii="仿宋" w:hAnsi="仿宋" w:eastAsia="仿宋" w:cs="仿宋"/>
          <w:szCs w:val="28"/>
          <w:highlight w:val="green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Cs w:val="28"/>
          <w:highlight w:val="green"/>
        </w:rPr>
        <w:t>年</w:t>
      </w:r>
      <w:r>
        <w:rPr>
          <w:rStyle w:val="9"/>
          <w:rFonts w:hint="eastAsia" w:ascii="仿宋" w:hAnsi="仿宋" w:eastAsia="仿宋" w:cs="仿宋"/>
          <w:szCs w:val="28"/>
          <w:highlight w:val="green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szCs w:val="28"/>
          <w:highlight w:val="green"/>
        </w:rPr>
        <w:t>月</w:t>
      </w:r>
      <w:r>
        <w:rPr>
          <w:rStyle w:val="9"/>
          <w:rFonts w:hint="eastAsia" w:ascii="仿宋" w:hAnsi="仿宋" w:eastAsia="仿宋" w:cs="仿宋"/>
          <w:szCs w:val="28"/>
          <w:highlight w:val="green"/>
          <w:lang w:val="en-US" w:eastAsia="zh-CN"/>
        </w:rPr>
        <w:t>19</w:t>
      </w:r>
      <w:r>
        <w:rPr>
          <w:rStyle w:val="9"/>
          <w:rFonts w:hint="eastAsia" w:ascii="仿宋" w:hAnsi="仿宋" w:eastAsia="仿宋" w:cs="仿宋"/>
          <w:szCs w:val="28"/>
          <w:highlight w:val="green"/>
        </w:rPr>
        <w:t>日16：00止</w:t>
      </w:r>
      <w:r>
        <w:rPr>
          <w:rStyle w:val="9"/>
          <w:rFonts w:hint="eastAsia" w:ascii="仿宋" w:hAnsi="仿宋" w:eastAsia="仿宋" w:cs="仿宋"/>
          <w:szCs w:val="28"/>
          <w:highlight w:val="green"/>
          <w:lang w:eastAsia="zh-CN"/>
        </w:rPr>
        <w:t>，过期不再接收报名材料</w:t>
      </w:r>
      <w:r>
        <w:rPr>
          <w:rStyle w:val="9"/>
          <w:rFonts w:hint="eastAsia" w:ascii="仿宋" w:hAnsi="仿宋" w:eastAsia="仿宋" w:cs="仿宋"/>
          <w:szCs w:val="28"/>
          <w:highlight w:val="green"/>
        </w:rPr>
        <w:t>。</w:t>
      </w:r>
    </w:p>
    <w:p w14:paraId="656EA4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8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8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9"/>
          <w:rFonts w:hint="eastAsia" w:ascii="仿宋" w:hAnsi="仿宋" w:eastAsia="仿宋" w:cs="仿宋"/>
          <w:szCs w:val="28"/>
          <w:highlight w:val="green"/>
          <w:lang w:val="en-US" w:eastAsia="zh-CN"/>
        </w:rPr>
        <w:t>2025年4月23日10时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9"/>
          <w:rFonts w:hint="eastAsia" w:ascii="仿宋" w:hAnsi="仿宋" w:eastAsia="仿宋" w:cs="仿宋"/>
          <w:szCs w:val="28"/>
          <w:highlight w:val="green"/>
          <w:lang w:val="en-US" w:eastAsia="zh-CN"/>
        </w:rPr>
        <w:t>2025年4月23日10时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8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青岛海玉建设工程有限公司</w:t>
      </w:r>
    </w:p>
    <w:p w14:paraId="5B3DC3E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8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8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4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CA6D7D2"/>
    <w:p w14:paraId="2C6F940F"/>
    <w:p w14:paraId="7DE6F871"/>
    <w:p w14:paraId="4AAE696B"/>
    <w:p w14:paraId="50FB0178"/>
    <w:p w14:paraId="6E805778"/>
    <w:p w14:paraId="56EB414E"/>
    <w:p w14:paraId="6EE97812"/>
    <w:p w14:paraId="119E1B41"/>
    <w:p w14:paraId="3AB87902"/>
    <w:p w14:paraId="02F62E71"/>
    <w:p w14:paraId="1FB21333"/>
    <w:p w14:paraId="4AA91CB4"/>
    <w:p w14:paraId="3659D9D4">
      <w:pPr>
        <w:spacing w:line="520" w:lineRule="exact"/>
        <w:jc w:val="center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采购需求</w:t>
      </w:r>
      <w:bookmarkStart w:id="0" w:name="_Toc134452750"/>
    </w:p>
    <w:p w14:paraId="46774011">
      <w:pPr>
        <w:spacing w:line="520" w:lineRule="exact"/>
        <w:ind w:firstLine="560" w:firstLineChars="200"/>
        <w:outlineLvl w:val="9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</w:p>
    <w:bookmarkEnd w:id="0"/>
    <w:p w14:paraId="21E4A19D">
      <w:pPr>
        <w:spacing w:line="300" w:lineRule="auto"/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yellow"/>
          <w:lang w:val="en-US" w:eastAsia="zh-CN" w:bidi="zh-CN"/>
        </w:rPr>
      </w:pPr>
      <w:bookmarkStart w:id="1" w:name="_Toc14300"/>
      <w:bookmarkStart w:id="2" w:name="_Toc9062"/>
      <w:bookmarkStart w:id="3" w:name="_Toc26129"/>
      <w:bookmarkStart w:id="4" w:name="_Toc475435569"/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yellow"/>
          <w:lang w:val="en-US" w:eastAsia="zh-CN" w:bidi="zh-CN"/>
        </w:rPr>
        <w:t>1、项目名称：</w:t>
      </w:r>
      <w:bookmarkEnd w:id="1"/>
      <w:bookmarkEnd w:id="2"/>
      <w:bookmarkStart w:id="5" w:name="_Toc24243"/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yellow"/>
          <w:lang w:val="en-US" w:eastAsia="zh-CN" w:bidi="zh-CN"/>
        </w:rPr>
        <w:t>老安和路道路整修工程材料采购项目</w:t>
      </w:r>
    </w:p>
    <w:p w14:paraId="729996C5">
      <w:pPr>
        <w:spacing w:line="300" w:lineRule="auto"/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yellow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yellow"/>
          <w:lang w:val="en-US" w:eastAsia="zh-CN" w:bidi="zh-CN"/>
        </w:rPr>
        <w:t>2、项目内容：</w:t>
      </w:r>
      <w:bookmarkEnd w:id="5"/>
      <w:r>
        <w:rPr>
          <w:rStyle w:val="9"/>
          <w:rFonts w:hint="eastAsia" w:ascii="仿宋" w:hAnsi="仿宋" w:eastAsia="仿宋" w:cs="仿宋"/>
          <w:b w:val="0"/>
          <w:bCs w:val="0"/>
          <w:color w:val="auto"/>
          <w:szCs w:val="28"/>
          <w:highlight w:val="yellow"/>
          <w:lang w:val="en-US" w:eastAsia="zh-CN" w:bidi="zh-CN"/>
        </w:rPr>
        <w:t>老安和路道路整修材料供给（详见清单）</w:t>
      </w:r>
    </w:p>
    <w:p w14:paraId="1ABECAA9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3.技术标准和施工要求</w:t>
      </w:r>
      <w:bookmarkEnd w:id="3"/>
      <w:bookmarkEnd w:id="4"/>
    </w:p>
    <w:p w14:paraId="386D37E1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3.1本工程应按国家、工程施工技术（验收）规程、规范标准施工。</w:t>
      </w:r>
    </w:p>
    <w:p w14:paraId="1AD33785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3.2严格按照施工图纸、工程量清单及有关技术要求、文件、资料进行施工。</w:t>
      </w:r>
    </w:p>
    <w:p w14:paraId="0990459C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bookmarkStart w:id="6" w:name="_Toc9547"/>
      <w:bookmarkStart w:id="7" w:name="_Toc475435570"/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4.商务条件</w:t>
      </w:r>
      <w:bookmarkEnd w:id="6"/>
      <w:bookmarkEnd w:id="7"/>
    </w:p>
    <w:p w14:paraId="060E7977">
      <w:pPr>
        <w:spacing w:line="300" w:lineRule="auto"/>
        <w:rPr>
          <w:rStyle w:val="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4.1计划工期：15天。</w:t>
      </w:r>
    </w:p>
    <w:p w14:paraId="17B5727A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4.2建设地点：青岛高新区采购人指定地点</w:t>
      </w:r>
    </w:p>
    <w:p w14:paraId="7ECC7B84">
      <w:pPr>
        <w:spacing w:line="300" w:lineRule="auto"/>
        <w:rPr>
          <w:rStyle w:val="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4.3付款方式：详见合同约定。</w:t>
      </w:r>
    </w:p>
    <w:p w14:paraId="328A204F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4.4质量要求：一次性验收合格</w:t>
      </w:r>
    </w:p>
    <w:p w14:paraId="1B7B9475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4.5工程质保期：本工程保修期为2年,其他按国家《建设工程质量管理条例》规定执行。</w:t>
      </w:r>
    </w:p>
    <w:p w14:paraId="5CEC6D4C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4.5.2详细保修条款合同签定时约定。</w:t>
      </w:r>
    </w:p>
    <w:p w14:paraId="3094E6DF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本工程质保期应符合国家《建设工程质量管理条例》规定。</w:t>
      </w:r>
    </w:p>
    <w:p w14:paraId="79854267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424C6F2C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667459B8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39439B61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41FDAD75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</w:p>
    <w:p w14:paraId="24C5499A">
      <w:pPr>
        <w:widowControl/>
        <w:autoSpaceDE w:val="0"/>
        <w:autoSpaceDN w:val="0"/>
        <w:adjustRightInd w:val="0"/>
        <w:spacing w:line="560" w:lineRule="exact"/>
        <w:rPr>
          <w:rStyle w:val="12"/>
          <w:rFonts w:cs="仿宋"/>
          <w:color w:val="auto"/>
          <w:sz w:val="24"/>
          <w:szCs w:val="24"/>
          <w:highlight w:val="none"/>
        </w:rPr>
      </w:pPr>
      <w:r>
        <w:rPr>
          <w:rStyle w:val="12"/>
          <w:rFonts w:hint="eastAsia" w:cs="仿宋"/>
          <w:color w:val="auto"/>
          <w:sz w:val="24"/>
          <w:szCs w:val="24"/>
          <w:highlight w:val="none"/>
        </w:rPr>
        <w:t xml:space="preserve">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12"/>
          <w:rFonts w:cs="仿宋"/>
          <w:color w:val="auto"/>
          <w:sz w:val="24"/>
          <w:szCs w:val="24"/>
          <w:highlight w:val="none"/>
        </w:rPr>
      </w:pPr>
      <w:r>
        <w:rPr>
          <w:rStyle w:val="12"/>
          <w:rFonts w:hint="eastAsia" w:cs="仿宋"/>
          <w:color w:val="auto"/>
          <w:sz w:val="24"/>
          <w:szCs w:val="24"/>
          <w:highlight w:val="none"/>
        </w:rPr>
        <w:br w:type="page"/>
      </w:r>
      <w:r>
        <w:rPr>
          <w:rStyle w:val="12"/>
          <w:rFonts w:hint="eastAsia" w:cs="仿宋"/>
          <w:color w:val="auto"/>
          <w:sz w:val="24"/>
          <w:szCs w:val="24"/>
          <w:highlight w:val="none"/>
        </w:rPr>
        <w:t>附件</w:t>
      </w:r>
      <w:r>
        <w:rPr>
          <w:rStyle w:val="12"/>
          <w:rFonts w:hint="eastAsia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Style w:val="12"/>
          <w:rFonts w:hint="eastAsia" w:cs="仿宋"/>
          <w:color w:val="auto"/>
          <w:sz w:val="24"/>
          <w:szCs w:val="24"/>
          <w:highlight w:val="none"/>
        </w:rPr>
        <w:t xml:space="preserve">   </w:t>
      </w:r>
    </w:p>
    <w:p w14:paraId="7BA7A138">
      <w:pPr>
        <w:pStyle w:val="4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8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8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12"/>
          <w:rFonts w:cs="仿宋"/>
          <w:color w:val="auto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12"/>
          <w:rFonts w:cs="仿宋"/>
          <w:color w:val="auto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12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12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12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12"/>
          <w:rFonts w:cs="仿宋"/>
          <w:color w:val="auto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12"/>
          <w:rFonts w:cs="仿宋"/>
          <w:color w:val="auto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12"/>
          <w:rFonts w:cs="仿宋"/>
          <w:color w:val="auto"/>
          <w:sz w:val="28"/>
          <w:szCs w:val="28"/>
          <w:highlight w:val="none"/>
        </w:rPr>
      </w:pPr>
      <w:r>
        <w:rPr>
          <w:rStyle w:val="12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26A86D01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br w:type="page"/>
      </w:r>
    </w:p>
    <w:p w14:paraId="32D6A48D">
      <w:pPr>
        <w:spacing w:line="300" w:lineRule="auto"/>
        <w:rPr>
          <w:rStyle w:val="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bookmarkStart w:id="9" w:name="_GoBack"/>
      <w:bookmarkEnd w:id="9"/>
    </w:p>
    <w:p w14:paraId="73B37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paragraph" w:customStyle="1" w:styleId="10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2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2026-06-01T08:28:47Z</dcterms:created>
  <dc:creator>Administrator</dc:creator>
  <cp:lastModifiedBy>小伟</cp:lastModifiedBy>
  <dcterms:modified xsi:type="dcterms:W3CDTF">2026-06-01T08:31:22Z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eyJoZGlkIjoiYThmYjUxNzU1NTViM2ZiM2ExODZlMTRmODUzYmFhMWYiLCJ1c2VySWQiOiI0MDIxODUxMjQifQ==</vt:lpwstr>
  </property>
  <property fmtid="{D5CDD505-2E9C-101B-9397-08002B2CF9AE}" pid="4" name="ICV">
    <vt:lpwstr>0541A82D428D401E85B6C4836B66BE22_12</vt:lpwstr>
  </property>
</Properties>
</file>