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25401"/>
      <w:bookmarkStart w:id="1" w:name="_Toc134452747"/>
      <w:r>
        <w:rPr>
          <w:rFonts w:hint="eastAsia" w:ascii="黑体" w:hAnsi="黑体" w:eastAsia="黑体"/>
          <w:sz w:val="32"/>
          <w:szCs w:val="32"/>
          <w:highlight w:val="none"/>
        </w:rPr>
        <w:t>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高新电力路灯照明运维单灯控制器进行采购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项目名称：高新电力路灯照明运维单灯控制器采购</w:t>
      </w:r>
    </w:p>
    <w:p w14:paraId="50BA6577">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90866314"/>
      <w:bookmarkStart w:id="3" w:name="_Toc161911529"/>
      <w:bookmarkStart w:id="4" w:name="_Toc190936604"/>
      <w:bookmarkStart w:id="5" w:name="_Toc177131613"/>
    </w:p>
    <w:p w14:paraId="7A85B01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仿宋" w:hAnsi="仿宋" w:eastAsia="仿宋" w:cs="Times New Roman"/>
          <w:color w:val="auto"/>
          <w:kern w:val="2"/>
          <w:sz w:val="28"/>
          <w:szCs w:val="28"/>
          <w:highlight w:val="none"/>
          <w:lang w:val="en-US" w:eastAsia="zh-CN" w:bidi="ar-SA"/>
        </w:rPr>
      </w:pPr>
      <w:r>
        <w:rPr>
          <w:rFonts w:hint="eastAsia"/>
          <w:sz w:val="28"/>
          <w:szCs w:val="28"/>
          <w:highlight w:val="none"/>
          <w:lang w:val="en-US" w:eastAsia="zh-CN"/>
        </w:rPr>
        <w:t xml:space="preserve">    3.采购内容：</w:t>
      </w:r>
      <w:bookmarkEnd w:id="2"/>
      <w:bookmarkEnd w:id="3"/>
      <w:bookmarkEnd w:id="4"/>
      <w:bookmarkEnd w:id="5"/>
      <w:r>
        <w:rPr>
          <w:rFonts w:hint="eastAsia"/>
          <w:sz w:val="28"/>
          <w:szCs w:val="28"/>
          <w:highlight w:val="none"/>
          <w:lang w:eastAsia="zh-CN"/>
        </w:rPr>
        <w:t>单灯控制器</w:t>
      </w:r>
      <w:r>
        <w:rPr>
          <w:rFonts w:hint="eastAsia" w:ascii="仿宋" w:hAnsi="仿宋" w:eastAsia="仿宋" w:cs="Times New Roman"/>
          <w:color w:val="auto"/>
          <w:kern w:val="2"/>
          <w:sz w:val="28"/>
          <w:szCs w:val="28"/>
          <w:highlight w:val="none"/>
          <w:lang w:val="en-US" w:eastAsia="zh-CN" w:bidi="ar-SA"/>
        </w:rPr>
        <w:t>,详见采购清单;采购控制价：含税价</w:t>
      </w:r>
      <w:r>
        <w:rPr>
          <w:rFonts w:hint="eastAsia" w:cs="Times New Roman"/>
          <w:color w:val="auto"/>
          <w:kern w:val="2"/>
          <w:sz w:val="28"/>
          <w:szCs w:val="28"/>
          <w:highlight w:val="none"/>
          <w:lang w:val="en-US" w:eastAsia="zh-CN" w:bidi="ar-SA"/>
        </w:rPr>
        <w:t>108500.00</w:t>
      </w:r>
      <w:r>
        <w:rPr>
          <w:rFonts w:hint="eastAsia" w:ascii="仿宋" w:hAnsi="仿宋" w:eastAsia="仿宋" w:cs="Times New Roman"/>
          <w:color w:val="auto"/>
          <w:kern w:val="2"/>
          <w:sz w:val="28"/>
          <w:szCs w:val="28"/>
          <w:highlight w:val="none"/>
          <w:lang w:val="en-US" w:eastAsia="zh-CN" w:bidi="ar-SA"/>
        </w:rPr>
        <w:t>元（含税13%），不含税总价为96017.70元。</w:t>
      </w:r>
    </w:p>
    <w:p w14:paraId="6CC8E81B">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w:t>
      </w:r>
      <w:r>
        <w:rPr>
          <w:rFonts w:hint="eastAsia" w:ascii="仿宋" w:hAnsi="仿宋" w:eastAsia="仿宋"/>
          <w:sz w:val="28"/>
          <w:szCs w:val="28"/>
          <w:highlight w:val="none"/>
          <w:lang w:val="en-US" w:eastAsia="zh-CN"/>
        </w:rPr>
        <w:t>，产品需可适配接入智慧灯杆系统平台，质量必须达到该项产品的国家标准及行业质量标准，</w:t>
      </w:r>
      <w:r>
        <w:rPr>
          <w:rFonts w:hint="eastAsia" w:ascii="仿宋" w:hAnsi="仿宋" w:eastAsia="仿宋"/>
          <w:sz w:val="28"/>
          <w:szCs w:val="28"/>
          <w:highlight w:val="none"/>
        </w:rPr>
        <w:t>所附各种资料及配件等必须齐全。</w:t>
      </w:r>
      <w:r>
        <w:rPr>
          <w:rFonts w:hint="eastAsia" w:ascii="仿宋" w:hAnsi="仿宋" w:eastAsia="仿宋" w:cs="宋体"/>
          <w:bCs/>
          <w:sz w:val="28"/>
          <w:szCs w:val="28"/>
          <w:highlight w:val="none"/>
        </w:rPr>
        <w:t>。</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w:t>
      </w:r>
      <w:r>
        <w:rPr>
          <w:rFonts w:hint="eastAsia" w:ascii="仿宋" w:hAnsi="仿宋" w:eastAsia="仿宋"/>
          <w:sz w:val="28"/>
          <w:szCs w:val="28"/>
          <w:highlight w:val="none"/>
          <w:u w:val="none"/>
        </w:rPr>
        <w:t>需加盖</w:t>
      </w:r>
      <w:r>
        <w:rPr>
          <w:rFonts w:hint="eastAsia" w:ascii="仿宋" w:hAnsi="仿宋" w:eastAsia="仿宋"/>
          <w:sz w:val="28"/>
          <w:szCs w:val="28"/>
          <w:highlight w:val="none"/>
        </w:rPr>
        <w:t>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26</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26</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bookmarkStart w:id="34" w:name="_GoBack"/>
      <w:r>
        <w:rPr>
          <w:rFonts w:hint="eastAsia" w:ascii="仿宋" w:hAnsi="仿宋" w:eastAsia="仿宋"/>
          <w:sz w:val="28"/>
          <w:szCs w:val="28"/>
          <w:highlight w:val="none"/>
          <w:lang w:val="en-US" w:eastAsia="zh-CN"/>
        </w:rPr>
        <w:t>17</w:t>
      </w:r>
      <w:bookmarkEnd w:id="34"/>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552"/>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3A1EC0B7">
      <w:pPr>
        <w:pStyle w:val="4"/>
        <w:spacing w:before="0" w:after="0" w:line="560" w:lineRule="exact"/>
        <w:jc w:val="left"/>
        <w:rPr>
          <w:rStyle w:val="44"/>
          <w:rFonts w:ascii="仿宋" w:hAnsi="仿宋" w:eastAsia="仿宋"/>
          <w:b w:val="0"/>
          <w:sz w:val="28"/>
          <w:szCs w:val="28"/>
          <w:highlight w:val="none"/>
        </w:rPr>
      </w:pPr>
      <w:bookmarkStart w:id="11" w:name="_Toc138080264"/>
      <w:bookmarkStart w:id="12" w:name="_Toc28247"/>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val="en-US" w:eastAsia="zh-CN"/>
        </w:rPr>
        <w:t>采购</w:t>
      </w:r>
      <w:r>
        <w:rPr>
          <w:rStyle w:val="44"/>
          <w:rFonts w:hint="eastAsia" w:ascii="仿宋" w:hAnsi="仿宋" w:eastAsia="仿宋"/>
          <w:b w:val="0"/>
          <w:sz w:val="28"/>
          <w:szCs w:val="28"/>
          <w:highlight w:val="none"/>
        </w:rPr>
        <w:t>清单</w:t>
      </w:r>
      <w:bookmarkEnd w:id="12"/>
    </w:p>
    <w:p w14:paraId="2C81732D">
      <w:pPr>
        <w:pStyle w:val="4"/>
        <w:spacing w:before="0" w:after="0" w:line="560" w:lineRule="exact"/>
        <w:jc w:val="left"/>
        <w:rPr>
          <w:rFonts w:asciiTheme="minorEastAsia" w:hAnsiTheme="minorEastAsia" w:eastAsiaTheme="minorEastAsia"/>
          <w:sz w:val="28"/>
          <w:szCs w:val="28"/>
          <w:highlight w:val="none"/>
        </w:rPr>
      </w:pPr>
      <w:bookmarkStart w:id="13" w:name="_Toc134452751"/>
      <w:bookmarkStart w:id="14" w:name="_Toc138080266"/>
      <w:bookmarkStart w:id="15" w:name="_Toc7562"/>
      <w:r>
        <w:rPr>
          <w:rFonts w:hint="eastAsia" w:asciiTheme="minorEastAsia" w:hAnsiTheme="minorEastAsia" w:eastAsiaTheme="minorEastAsia"/>
          <w:sz w:val="28"/>
          <w:szCs w:val="28"/>
          <w:highlight w:val="none"/>
        </w:rPr>
        <w:t>2.技术要求</w:t>
      </w:r>
      <w:bookmarkEnd w:id="13"/>
      <w:bookmarkEnd w:id="14"/>
      <w:bookmarkEnd w:id="15"/>
    </w:p>
    <w:p w14:paraId="03D87454">
      <w:pPr>
        <w:spacing w:line="560" w:lineRule="exact"/>
        <w:ind w:firstLine="560" w:firstLineChars="200"/>
        <w:rPr>
          <w:rFonts w:ascii="仿宋" w:hAnsi="仿宋" w:eastAsia="仿宋"/>
          <w:sz w:val="28"/>
          <w:szCs w:val="28"/>
          <w:highlight w:val="none"/>
        </w:rPr>
      </w:pPr>
      <w:bookmarkStart w:id="16" w:name="_Toc134452754"/>
      <w:r>
        <w:rPr>
          <w:rFonts w:hint="eastAsia" w:ascii="仿宋" w:hAnsi="仿宋" w:eastAsia="仿宋"/>
          <w:sz w:val="28"/>
          <w:szCs w:val="28"/>
          <w:highlight w:val="none"/>
        </w:rPr>
        <w:t>★2.1</w:t>
      </w:r>
      <w:r>
        <w:rPr>
          <w:rFonts w:hint="eastAsia" w:ascii="仿宋" w:hAnsi="仿宋" w:eastAsia="仿宋"/>
          <w:sz w:val="28"/>
          <w:szCs w:val="28"/>
          <w:highlight w:val="none"/>
          <w:lang w:val="en-US" w:eastAsia="zh-CN"/>
        </w:rPr>
        <w:t xml:space="preserve"> 供方需保证其所提供的产品必须是合同所确定的正宗原装产品，其型号、规格必须符合招标产品所列的各项参数，产品需可适配接入智慧灯杆系统平台，质量必须达到该项产品的国家标准及行业质量标准，严禁使用不合格材料</w:t>
      </w:r>
      <w:r>
        <w:rPr>
          <w:rFonts w:hint="eastAsia" w:ascii="仿宋" w:hAnsi="仿宋" w:eastAsia="仿宋"/>
          <w:sz w:val="28"/>
          <w:szCs w:val="28"/>
          <w:highlight w:val="none"/>
        </w:rPr>
        <w:t>，假一罚十；所附各种资料及配件等必须齐全。</w:t>
      </w:r>
    </w:p>
    <w:p w14:paraId="208ACF8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★2.2</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产品的验收按照国家标准、行业标准验收规范进行。</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成交人需随货提供产品合格证、生产许可证，出厂试验报告等。</w:t>
      </w:r>
    </w:p>
    <w:p w14:paraId="4782FE3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供货期：签订合同后</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日内交货。</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服务地点：采购人指定地点。</w:t>
      </w:r>
    </w:p>
    <w:bookmarkEnd w:id="16"/>
    <w:p w14:paraId="29E0339B">
      <w:pPr>
        <w:pStyle w:val="4"/>
        <w:spacing w:before="0" w:after="0" w:line="560" w:lineRule="exact"/>
        <w:jc w:val="left"/>
        <w:rPr>
          <w:rFonts w:hint="eastAsia" w:asciiTheme="minorEastAsia" w:hAnsiTheme="minorEastAsia" w:eastAsiaTheme="minorEastAsia"/>
          <w:sz w:val="28"/>
          <w:szCs w:val="28"/>
          <w:highlight w:val="none"/>
          <w:lang w:val="en-US" w:eastAsia="zh-CN"/>
        </w:rPr>
      </w:pPr>
      <w:bookmarkStart w:id="17" w:name="_Toc138080267"/>
      <w:bookmarkStart w:id="18" w:name="_Toc16160"/>
      <w:bookmarkStart w:id="19" w:name="_Toc134452755"/>
      <w:bookmarkStart w:id="20" w:name="_Toc138080268"/>
      <w:bookmarkStart w:id="21" w:name="_Toc134452756"/>
      <w:r>
        <w:rPr>
          <w:rFonts w:hint="eastAsia" w:asciiTheme="minorEastAsia" w:hAnsiTheme="minorEastAsia" w:eastAsiaTheme="minorEastAsia"/>
          <w:sz w:val="28"/>
          <w:szCs w:val="28"/>
          <w:highlight w:val="none"/>
        </w:rPr>
        <w:t>★3.付款方式</w:t>
      </w:r>
      <w:bookmarkEnd w:id="17"/>
      <w:r>
        <w:rPr>
          <w:rFonts w:hint="eastAsia" w:asciiTheme="minorEastAsia" w:hAnsiTheme="minorEastAsia" w:eastAsiaTheme="minorEastAsia"/>
          <w:sz w:val="28"/>
          <w:szCs w:val="28"/>
          <w:highlight w:val="none"/>
          <w:lang w:val="en-US" w:eastAsia="zh-CN"/>
        </w:rPr>
        <w:t>及期限</w:t>
      </w:r>
      <w:bookmarkEnd w:id="18"/>
    </w:p>
    <w:bookmarkEnd w:id="19"/>
    <w:p w14:paraId="7F0BEE97">
      <w:pPr>
        <w:spacing w:line="56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签订合同后，</w:t>
      </w:r>
      <w:r>
        <w:rPr>
          <w:rFonts w:hint="eastAsia" w:ascii="仿宋" w:hAnsi="仿宋" w:eastAsia="仿宋"/>
          <w:sz w:val="28"/>
          <w:szCs w:val="28"/>
          <w:highlight w:val="none"/>
          <w:lang w:val="en-US" w:eastAsia="zh-CN"/>
        </w:rPr>
        <w:t>供方组织产品生产，产品到货验收合格满一个月后付清全部货款，供方需一次性开具全额增值税专用发票，如遇税率调整，按照最新税率政策执行；最终付款时间无具体节点，结合甲方财务状况确定。</w:t>
      </w:r>
    </w:p>
    <w:p w14:paraId="655E3A99">
      <w:pPr>
        <w:pStyle w:val="4"/>
        <w:spacing w:before="0" w:after="0" w:line="560" w:lineRule="exact"/>
        <w:jc w:val="left"/>
        <w:rPr>
          <w:rFonts w:asciiTheme="minorEastAsia" w:hAnsiTheme="minorEastAsia" w:eastAsiaTheme="minorEastAsia"/>
          <w:sz w:val="28"/>
          <w:szCs w:val="28"/>
          <w:highlight w:val="none"/>
        </w:rPr>
      </w:pPr>
      <w:bookmarkStart w:id="22" w:name="_Toc28028"/>
      <w:r>
        <w:rPr>
          <w:rFonts w:hint="eastAsia" w:asciiTheme="minorEastAsia" w:hAnsiTheme="minorEastAsia" w:eastAsiaTheme="minorEastAsia"/>
          <w:sz w:val="28"/>
          <w:szCs w:val="28"/>
          <w:highlight w:val="none"/>
        </w:rPr>
        <w:t>4.验收</w:t>
      </w:r>
      <w:bookmarkEnd w:id="20"/>
      <w:bookmarkEnd w:id="22"/>
    </w:p>
    <w:p w14:paraId="4C9C18A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highlight w:val="none"/>
        </w:rPr>
      </w:pPr>
      <w:bookmarkStart w:id="23" w:name="_Toc138080269"/>
      <w:bookmarkStart w:id="24" w:name="_Toc1789"/>
      <w:r>
        <w:rPr>
          <w:rFonts w:hint="eastAsia" w:asciiTheme="minorEastAsia" w:hAnsiTheme="minorEastAsia" w:eastAsiaTheme="minorEastAsia"/>
          <w:sz w:val="28"/>
          <w:szCs w:val="28"/>
          <w:highlight w:val="none"/>
        </w:rPr>
        <w:t>5.</w:t>
      </w:r>
      <w:bookmarkEnd w:id="21"/>
      <w:r>
        <w:rPr>
          <w:rFonts w:hint="eastAsia" w:asciiTheme="minorEastAsia" w:hAnsiTheme="minorEastAsia" w:eastAsiaTheme="minorEastAsia"/>
          <w:sz w:val="28"/>
          <w:szCs w:val="28"/>
          <w:highlight w:val="none"/>
        </w:rPr>
        <w:t>质量保证期</w:t>
      </w:r>
      <w:bookmarkEnd w:id="23"/>
      <w:bookmarkEnd w:id="24"/>
    </w:p>
    <w:p w14:paraId="764874E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质保期：质保期为两年，在质保期内，如产品有严重质量的问题或质量缺陷，供方应免费予以更换，以保证需方正常运行。</w:t>
      </w:r>
    </w:p>
    <w:p w14:paraId="471C0C1E">
      <w:pPr>
        <w:spacing w:line="560" w:lineRule="exact"/>
        <w:ind w:firstLine="560" w:firstLineChars="200"/>
        <w:rPr>
          <w:rFonts w:ascii="仿宋" w:hAnsi="仿宋" w:eastAsia="仿宋"/>
          <w:sz w:val="28"/>
          <w:szCs w:val="28"/>
          <w:highlight w:val="none"/>
        </w:rPr>
      </w:pPr>
    </w:p>
    <w:p w14:paraId="7886A307">
      <w:pPr>
        <w:pStyle w:val="4"/>
        <w:spacing w:before="0" w:after="0" w:line="560" w:lineRule="exact"/>
        <w:jc w:val="left"/>
        <w:rPr>
          <w:rFonts w:asciiTheme="minorEastAsia" w:hAnsiTheme="minorEastAsia" w:eastAsiaTheme="minorEastAsia"/>
          <w:sz w:val="28"/>
          <w:szCs w:val="28"/>
          <w:highlight w:val="none"/>
        </w:rPr>
      </w:pPr>
      <w:bookmarkStart w:id="25" w:name="_Toc29423"/>
      <w:bookmarkStart w:id="26" w:name="_Toc138080270"/>
      <w:r>
        <w:rPr>
          <w:rFonts w:hint="eastAsia" w:asciiTheme="minorEastAsia" w:hAnsiTheme="minorEastAsia" w:eastAsiaTheme="minorEastAsia"/>
          <w:sz w:val="28"/>
          <w:szCs w:val="28"/>
          <w:highlight w:val="none"/>
        </w:rPr>
        <w:t>6.售后服务</w:t>
      </w:r>
      <w:bookmarkEnd w:id="25"/>
      <w:bookmarkEnd w:id="26"/>
    </w:p>
    <w:p w14:paraId="5AC9BC6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76771FD8">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25F8605A">
      <w:pPr>
        <w:ind w:firstLine="560"/>
        <w:rPr>
          <w:rFonts w:hint="eastAsia" w:ascii="仿宋" w:hAnsi="仿宋" w:eastAsia="仿宋"/>
          <w:b/>
          <w:bCs/>
          <w:sz w:val="28"/>
          <w:szCs w:val="28"/>
          <w:highlight w:val="none"/>
        </w:rPr>
      </w:pPr>
      <w:r>
        <w:rPr>
          <w:rFonts w:hint="eastAsia" w:ascii="仿宋" w:hAnsi="仿宋" w:eastAsia="仿宋"/>
          <w:b/>
          <w:bCs/>
          <w:sz w:val="28"/>
          <w:szCs w:val="28"/>
          <w:highlight w:val="none"/>
        </w:rPr>
        <w:t>附录：高新电力路灯照明运维单灯控制器采购清单控制价（含税价，增值税税率为13%）</w:t>
      </w:r>
    </w:p>
    <w:tbl>
      <w:tblPr>
        <w:tblStyle w:val="28"/>
        <w:tblpPr w:leftFromText="180" w:rightFromText="180" w:vertAnchor="text" w:horzAnchor="page" w:tblpX="1510" w:tblpY="627"/>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597"/>
        <w:gridCol w:w="3242"/>
        <w:gridCol w:w="726"/>
        <w:gridCol w:w="903"/>
        <w:gridCol w:w="1435"/>
        <w:gridCol w:w="1273"/>
      </w:tblGrid>
      <w:tr w14:paraId="181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572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bookmarkStart w:id="27" w:name="_Toc134452757"/>
            <w:r>
              <w:rPr>
                <w:rFonts w:hint="eastAsia" w:ascii="仿宋" w:hAnsi="仿宋" w:eastAsia="仿宋" w:cs="仿宋"/>
                <w:b/>
                <w:bCs/>
                <w:i w:val="0"/>
                <w:iCs w:val="0"/>
                <w:color w:val="000000"/>
                <w:kern w:val="0"/>
                <w:sz w:val="22"/>
                <w:szCs w:val="22"/>
                <w:highlight w:val="none"/>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61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材料名称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0F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4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6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采购数量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75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控制单价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03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控制总价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r>
      <w:tr w14:paraId="194B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69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5B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单灯控制器</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97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通讯单灯控制器</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(需可适配接入智慧管控平台）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9E4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D1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500</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65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217.00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3A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108500.00 </w:t>
            </w:r>
          </w:p>
        </w:tc>
      </w:tr>
      <w:tr w14:paraId="12E5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972E">
            <w:pPr>
              <w:jc w:val="center"/>
              <w:rPr>
                <w:rFonts w:hint="eastAsia" w:ascii="仿宋" w:hAnsi="仿宋" w:eastAsia="仿宋" w:cs="仿宋"/>
                <w:i w:val="0"/>
                <w:iCs w:val="0"/>
                <w:color w:val="000000"/>
                <w:sz w:val="20"/>
                <w:szCs w:val="20"/>
                <w:highlight w:val="none"/>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76C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1E8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F9F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BD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140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17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108500.00 </w:t>
            </w:r>
          </w:p>
        </w:tc>
      </w:tr>
    </w:tbl>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7"/>
    <w:p w14:paraId="59E801E6">
      <w:pPr>
        <w:spacing w:line="560" w:lineRule="exact"/>
        <w:jc w:val="center"/>
        <w:rPr>
          <w:rFonts w:hint="eastAsia" w:ascii="仿宋" w:hAnsi="仿宋" w:eastAsia="仿宋"/>
          <w:sz w:val="32"/>
          <w:szCs w:val="32"/>
        </w:rPr>
      </w:pPr>
    </w:p>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8" w:name="_Toc152045791"/>
      <w:bookmarkStart w:id="29" w:name="_Toc300835213"/>
      <w:bookmarkStart w:id="30" w:name="_Toc247514283"/>
      <w:bookmarkStart w:id="31" w:name="_Toc152042580"/>
      <w:bookmarkStart w:id="32" w:name="_Toc144974860"/>
      <w:bookmarkStart w:id="33" w:name="_Toc247527831"/>
    </w:p>
    <w:p w14:paraId="71724E44">
      <w:pPr>
        <w:spacing w:line="560" w:lineRule="exact"/>
        <w:jc w:val="center"/>
        <w:rPr>
          <w:rFonts w:hint="eastAsia" w:ascii="仿宋" w:hAnsi="仿宋" w:eastAsia="仿宋" w:cs="仿宋"/>
          <w:sz w:val="32"/>
          <w:szCs w:val="32"/>
        </w:rPr>
      </w:pP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8"/>
      <w:bookmarkEnd w:id="29"/>
      <w:bookmarkEnd w:id="30"/>
      <w:bookmarkEnd w:id="31"/>
      <w:bookmarkEnd w:id="32"/>
      <w:bookmarkEnd w:id="33"/>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0C2A04F8">
      <w:pPr>
        <w:pStyle w:val="16"/>
        <w:jc w:val="center"/>
        <w:rPr>
          <w:rFonts w:hint="eastAsia" w:ascii="仿宋" w:hAnsi="仿宋" w:eastAsia="仿宋"/>
          <w:kern w:val="1"/>
          <w:sz w:val="32"/>
          <w:szCs w:val="32"/>
        </w:rPr>
      </w:pP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C535CE2-77A7-4586-BF3E-546EDC61ACFE}"/>
  </w:font>
  <w:font w:name="黑体">
    <w:panose1 w:val="02010609060101010101"/>
    <w:charset w:val="86"/>
    <w:family w:val="auto"/>
    <w:pitch w:val="default"/>
    <w:sig w:usb0="800002BF" w:usb1="38CF7CFA" w:usb2="00000016" w:usb3="00000000" w:csb0="00040001" w:csb1="00000000"/>
    <w:embedRegular r:id="rId2" w:fontKey="{42E730A6-3DB8-4D35-84F2-E3D57C7178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5D78F8D9-291D-4BCD-A70C-B7B3554ED251}"/>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embedRegular r:id="rId4" w:fontKey="{9C778E16-E827-4D7D-9560-C2133C0253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A843E0"/>
    <w:rsid w:val="04C70B93"/>
    <w:rsid w:val="04D05CEB"/>
    <w:rsid w:val="053022E6"/>
    <w:rsid w:val="053E2980"/>
    <w:rsid w:val="05BD43E2"/>
    <w:rsid w:val="05BF54E7"/>
    <w:rsid w:val="05E0766C"/>
    <w:rsid w:val="062A4F87"/>
    <w:rsid w:val="072F65CD"/>
    <w:rsid w:val="07B14B61"/>
    <w:rsid w:val="087B41C0"/>
    <w:rsid w:val="08B33959"/>
    <w:rsid w:val="09302B22"/>
    <w:rsid w:val="093A12E4"/>
    <w:rsid w:val="099C43EE"/>
    <w:rsid w:val="09D4736C"/>
    <w:rsid w:val="0A35305A"/>
    <w:rsid w:val="0B003157"/>
    <w:rsid w:val="0B894DF9"/>
    <w:rsid w:val="0BC814CA"/>
    <w:rsid w:val="0C421CC7"/>
    <w:rsid w:val="0C667EA6"/>
    <w:rsid w:val="0D9D64D8"/>
    <w:rsid w:val="0E15476E"/>
    <w:rsid w:val="0ED06EF8"/>
    <w:rsid w:val="0EFB1BB6"/>
    <w:rsid w:val="10C149F7"/>
    <w:rsid w:val="10F40B89"/>
    <w:rsid w:val="1107234B"/>
    <w:rsid w:val="11072A94"/>
    <w:rsid w:val="11C91AF8"/>
    <w:rsid w:val="12A91219"/>
    <w:rsid w:val="13282510"/>
    <w:rsid w:val="13AB30BA"/>
    <w:rsid w:val="13AF4D1D"/>
    <w:rsid w:val="13FC1FA7"/>
    <w:rsid w:val="14A30D26"/>
    <w:rsid w:val="14B27425"/>
    <w:rsid w:val="15451DDD"/>
    <w:rsid w:val="156D4658"/>
    <w:rsid w:val="15C71718"/>
    <w:rsid w:val="15C9100B"/>
    <w:rsid w:val="163836F0"/>
    <w:rsid w:val="16777D74"/>
    <w:rsid w:val="17A16C02"/>
    <w:rsid w:val="18B33C1C"/>
    <w:rsid w:val="18FC0F9D"/>
    <w:rsid w:val="192B18BB"/>
    <w:rsid w:val="19F1668A"/>
    <w:rsid w:val="19F268D5"/>
    <w:rsid w:val="1A197394"/>
    <w:rsid w:val="1B1C3EA3"/>
    <w:rsid w:val="1B4A1A0D"/>
    <w:rsid w:val="1B703EAA"/>
    <w:rsid w:val="1BB43819"/>
    <w:rsid w:val="1C062A6C"/>
    <w:rsid w:val="1D5D189B"/>
    <w:rsid w:val="1D7768AC"/>
    <w:rsid w:val="1DCD6AB3"/>
    <w:rsid w:val="1E917E41"/>
    <w:rsid w:val="1EE97D61"/>
    <w:rsid w:val="1F0841AB"/>
    <w:rsid w:val="1F131257"/>
    <w:rsid w:val="1FB40EB0"/>
    <w:rsid w:val="1FC63FAF"/>
    <w:rsid w:val="1FED67F2"/>
    <w:rsid w:val="1FFC12EA"/>
    <w:rsid w:val="201761E9"/>
    <w:rsid w:val="215C578A"/>
    <w:rsid w:val="217C0935"/>
    <w:rsid w:val="219A5FA9"/>
    <w:rsid w:val="21B27EB9"/>
    <w:rsid w:val="22AA3280"/>
    <w:rsid w:val="22C5630B"/>
    <w:rsid w:val="231D7EF5"/>
    <w:rsid w:val="23A451DE"/>
    <w:rsid w:val="23C72304"/>
    <w:rsid w:val="23D914E9"/>
    <w:rsid w:val="23E0478E"/>
    <w:rsid w:val="241906BD"/>
    <w:rsid w:val="24C43A2C"/>
    <w:rsid w:val="24D171E9"/>
    <w:rsid w:val="25455653"/>
    <w:rsid w:val="26C52111"/>
    <w:rsid w:val="27450E40"/>
    <w:rsid w:val="27D36DD5"/>
    <w:rsid w:val="27E76110"/>
    <w:rsid w:val="2889411F"/>
    <w:rsid w:val="299B1B74"/>
    <w:rsid w:val="2AB9711D"/>
    <w:rsid w:val="2AD510B6"/>
    <w:rsid w:val="2B2937A5"/>
    <w:rsid w:val="2BEB4914"/>
    <w:rsid w:val="2C6646BB"/>
    <w:rsid w:val="2CB53ED2"/>
    <w:rsid w:val="2D3622E0"/>
    <w:rsid w:val="2D3E2F42"/>
    <w:rsid w:val="2D426ED6"/>
    <w:rsid w:val="2D4D0F3A"/>
    <w:rsid w:val="2D9500FB"/>
    <w:rsid w:val="2DCB0D9F"/>
    <w:rsid w:val="2DE75067"/>
    <w:rsid w:val="2DEF26D6"/>
    <w:rsid w:val="2DF91973"/>
    <w:rsid w:val="2E285B3C"/>
    <w:rsid w:val="2E626A68"/>
    <w:rsid w:val="2E755089"/>
    <w:rsid w:val="2ED035AA"/>
    <w:rsid w:val="2F77273B"/>
    <w:rsid w:val="3081704F"/>
    <w:rsid w:val="30853CD0"/>
    <w:rsid w:val="32DA76CD"/>
    <w:rsid w:val="34BB756E"/>
    <w:rsid w:val="34F623C7"/>
    <w:rsid w:val="3566572C"/>
    <w:rsid w:val="357A4413"/>
    <w:rsid w:val="35D45FF4"/>
    <w:rsid w:val="35FA38AD"/>
    <w:rsid w:val="367810B3"/>
    <w:rsid w:val="36891BEE"/>
    <w:rsid w:val="37296A11"/>
    <w:rsid w:val="374970B3"/>
    <w:rsid w:val="376B0DD8"/>
    <w:rsid w:val="376E70A4"/>
    <w:rsid w:val="37C91FA2"/>
    <w:rsid w:val="37DD3D06"/>
    <w:rsid w:val="37E94405"/>
    <w:rsid w:val="38701D47"/>
    <w:rsid w:val="39254400"/>
    <w:rsid w:val="396E1053"/>
    <w:rsid w:val="398B4D6E"/>
    <w:rsid w:val="39FD5C6A"/>
    <w:rsid w:val="3A186DD9"/>
    <w:rsid w:val="3A2B2111"/>
    <w:rsid w:val="3A714E4B"/>
    <w:rsid w:val="3AAF547F"/>
    <w:rsid w:val="3B24224C"/>
    <w:rsid w:val="3B466628"/>
    <w:rsid w:val="3BED4C77"/>
    <w:rsid w:val="3C012364"/>
    <w:rsid w:val="3C157564"/>
    <w:rsid w:val="3C550862"/>
    <w:rsid w:val="3C664B65"/>
    <w:rsid w:val="3C836F67"/>
    <w:rsid w:val="3CCA5C18"/>
    <w:rsid w:val="3D460945"/>
    <w:rsid w:val="3F762A0F"/>
    <w:rsid w:val="3F793D8B"/>
    <w:rsid w:val="3FDB317D"/>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6A718E1"/>
    <w:rsid w:val="473531B0"/>
    <w:rsid w:val="48A80A9B"/>
    <w:rsid w:val="48E94F23"/>
    <w:rsid w:val="49543DC1"/>
    <w:rsid w:val="49AB15B7"/>
    <w:rsid w:val="49C10D2B"/>
    <w:rsid w:val="49E669E4"/>
    <w:rsid w:val="49EE2015"/>
    <w:rsid w:val="4A712751"/>
    <w:rsid w:val="4AAC5537"/>
    <w:rsid w:val="4B0E61F2"/>
    <w:rsid w:val="4BF56721"/>
    <w:rsid w:val="4C2E4E6E"/>
    <w:rsid w:val="4C822C35"/>
    <w:rsid w:val="4C8F564E"/>
    <w:rsid w:val="4E112440"/>
    <w:rsid w:val="4E2D31EF"/>
    <w:rsid w:val="4E6E236A"/>
    <w:rsid w:val="4E985EB2"/>
    <w:rsid w:val="4EC23D7C"/>
    <w:rsid w:val="4EC72940"/>
    <w:rsid w:val="4F081F05"/>
    <w:rsid w:val="4F093B31"/>
    <w:rsid w:val="4F5E3164"/>
    <w:rsid w:val="4F6E6091"/>
    <w:rsid w:val="4FC058C6"/>
    <w:rsid w:val="510C5E54"/>
    <w:rsid w:val="51114FEC"/>
    <w:rsid w:val="51575697"/>
    <w:rsid w:val="51575861"/>
    <w:rsid w:val="51907961"/>
    <w:rsid w:val="520A2AA3"/>
    <w:rsid w:val="52175D86"/>
    <w:rsid w:val="52181704"/>
    <w:rsid w:val="52216A9B"/>
    <w:rsid w:val="52427E13"/>
    <w:rsid w:val="5268268C"/>
    <w:rsid w:val="526947C2"/>
    <w:rsid w:val="52F932E4"/>
    <w:rsid w:val="530C74BB"/>
    <w:rsid w:val="53726F63"/>
    <w:rsid w:val="53740BBC"/>
    <w:rsid w:val="53986FA1"/>
    <w:rsid w:val="54091C4C"/>
    <w:rsid w:val="542E10AC"/>
    <w:rsid w:val="547418E3"/>
    <w:rsid w:val="55C93441"/>
    <w:rsid w:val="5604222D"/>
    <w:rsid w:val="560F3096"/>
    <w:rsid w:val="56334D5F"/>
    <w:rsid w:val="57925AB5"/>
    <w:rsid w:val="57E71486"/>
    <w:rsid w:val="586062FE"/>
    <w:rsid w:val="58647451"/>
    <w:rsid w:val="587F428B"/>
    <w:rsid w:val="58B32C25"/>
    <w:rsid w:val="58ED1584"/>
    <w:rsid w:val="590B5B1F"/>
    <w:rsid w:val="5966493D"/>
    <w:rsid w:val="59943EF2"/>
    <w:rsid w:val="59C363FA"/>
    <w:rsid w:val="5A1231E6"/>
    <w:rsid w:val="5A15047F"/>
    <w:rsid w:val="5A1C03AD"/>
    <w:rsid w:val="5ADE61AD"/>
    <w:rsid w:val="5B9A25B0"/>
    <w:rsid w:val="5B9E71EA"/>
    <w:rsid w:val="5C761E49"/>
    <w:rsid w:val="5C82428E"/>
    <w:rsid w:val="5D1368A6"/>
    <w:rsid w:val="5D1F5EEF"/>
    <w:rsid w:val="5DB70023"/>
    <w:rsid w:val="5E14191A"/>
    <w:rsid w:val="5E31161C"/>
    <w:rsid w:val="5E7D1E46"/>
    <w:rsid w:val="5E873FB8"/>
    <w:rsid w:val="5EE343ED"/>
    <w:rsid w:val="5F251B4F"/>
    <w:rsid w:val="5FC059FC"/>
    <w:rsid w:val="6005776C"/>
    <w:rsid w:val="605204D7"/>
    <w:rsid w:val="60682CF1"/>
    <w:rsid w:val="60CD7D73"/>
    <w:rsid w:val="60E44589"/>
    <w:rsid w:val="60FF065F"/>
    <w:rsid w:val="610E43FE"/>
    <w:rsid w:val="614B680F"/>
    <w:rsid w:val="62036DB3"/>
    <w:rsid w:val="621B49AD"/>
    <w:rsid w:val="62524483"/>
    <w:rsid w:val="626D3C1F"/>
    <w:rsid w:val="62A74B7D"/>
    <w:rsid w:val="62EE098B"/>
    <w:rsid w:val="63B75221"/>
    <w:rsid w:val="64384C3A"/>
    <w:rsid w:val="64414AEB"/>
    <w:rsid w:val="64947310"/>
    <w:rsid w:val="65FA13F5"/>
    <w:rsid w:val="66B772E6"/>
    <w:rsid w:val="66C467C4"/>
    <w:rsid w:val="66F55E23"/>
    <w:rsid w:val="671C2854"/>
    <w:rsid w:val="671D183F"/>
    <w:rsid w:val="67CD3663"/>
    <w:rsid w:val="68B25FB7"/>
    <w:rsid w:val="6A87576B"/>
    <w:rsid w:val="6A8E24A0"/>
    <w:rsid w:val="6BCA7704"/>
    <w:rsid w:val="6BD478D0"/>
    <w:rsid w:val="6C2F5391"/>
    <w:rsid w:val="6C7E7B91"/>
    <w:rsid w:val="6CC762EC"/>
    <w:rsid w:val="6D922DEE"/>
    <w:rsid w:val="6D9E4D5C"/>
    <w:rsid w:val="6DBB5BE6"/>
    <w:rsid w:val="6DF36E56"/>
    <w:rsid w:val="6FB94521"/>
    <w:rsid w:val="6FC65B0B"/>
    <w:rsid w:val="708F339A"/>
    <w:rsid w:val="71211F2C"/>
    <w:rsid w:val="713F0604"/>
    <w:rsid w:val="714F6A99"/>
    <w:rsid w:val="719E357C"/>
    <w:rsid w:val="71A92805"/>
    <w:rsid w:val="723D7771"/>
    <w:rsid w:val="72C052CE"/>
    <w:rsid w:val="7322493E"/>
    <w:rsid w:val="73FA3EA6"/>
    <w:rsid w:val="744F7B1A"/>
    <w:rsid w:val="75436DF8"/>
    <w:rsid w:val="75BF2A5C"/>
    <w:rsid w:val="75C0373B"/>
    <w:rsid w:val="75C97891"/>
    <w:rsid w:val="768A40CF"/>
    <w:rsid w:val="76D66DC3"/>
    <w:rsid w:val="7739633F"/>
    <w:rsid w:val="77A81E12"/>
    <w:rsid w:val="77C7119B"/>
    <w:rsid w:val="77D42634"/>
    <w:rsid w:val="78232A2D"/>
    <w:rsid w:val="78672912"/>
    <w:rsid w:val="792452A3"/>
    <w:rsid w:val="794719E5"/>
    <w:rsid w:val="79725A1A"/>
    <w:rsid w:val="79D91539"/>
    <w:rsid w:val="7A3C3932"/>
    <w:rsid w:val="7ADB46E8"/>
    <w:rsid w:val="7B365B0F"/>
    <w:rsid w:val="7C134B67"/>
    <w:rsid w:val="7C5C02BC"/>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2330</Words>
  <Characters>2560</Characters>
  <Lines>99</Lines>
  <Paragraphs>28</Paragraphs>
  <TotalTime>7</TotalTime>
  <ScaleCrop>false</ScaleCrop>
  <LinksUpToDate>false</LinksUpToDate>
  <CharactersWithSpaces>3035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2026-06-17T02:00:00Z</cp:lastPrinted>
  <dcterms:modified xsi:type="dcterms:W3CDTF">2026-06-17T07:20:33Z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