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69A99">
      <w:pPr>
        <w:pStyle w:val="2"/>
        <w:jc w:val="center"/>
        <w:rPr>
          <w:rFonts w:ascii="黑体" w:hAnsi="黑体" w:eastAsia="黑体"/>
          <w:sz w:val="32"/>
          <w:szCs w:val="32"/>
          <w:highlight w:val="none"/>
        </w:rPr>
      </w:pPr>
      <w:bookmarkStart w:id="0" w:name="_Toc19473"/>
      <w:bookmarkStart w:id="1" w:name="_Toc134452747"/>
      <w:r>
        <w:rPr>
          <w:rFonts w:hint="eastAsia" w:ascii="黑体" w:hAnsi="黑体" w:eastAsia="黑体"/>
          <w:sz w:val="32"/>
          <w:szCs w:val="32"/>
          <w:highlight w:val="none"/>
        </w:rPr>
        <w:t xml:space="preserve">  采购公告</w:t>
      </w:r>
      <w:bookmarkEnd w:id="0"/>
      <w:bookmarkEnd w:id="1"/>
    </w:p>
    <w:p w14:paraId="3347F2FC">
      <w:pPr>
        <w:pStyle w:val="24"/>
        <w:keepNext w:val="0"/>
        <w:keepLines w:val="0"/>
        <w:pageBreakBefore w:val="0"/>
        <w:kinsoku/>
        <w:wordWrap/>
        <w:overflowPunct/>
        <w:topLinePunct w:val="0"/>
        <w:autoSpaceDE/>
        <w:autoSpaceDN/>
        <w:bidi w:val="0"/>
        <w:adjustRightInd/>
        <w:snapToGrid/>
        <w:spacing w:line="560" w:lineRule="exact"/>
        <w:ind w:left="36" w:hanging="36"/>
        <w:jc w:val="both"/>
        <w:textAlignment w:val="auto"/>
        <w:rPr>
          <w:rFonts w:hint="eastAsia" w:ascii="inherit" w:hAnsi="inherit" w:eastAsia="宋体"/>
          <w:color w:val="333333"/>
          <w:sz w:val="34"/>
          <w:szCs w:val="34"/>
          <w:highlight w:val="none"/>
        </w:rPr>
      </w:pPr>
      <w:r>
        <w:rPr>
          <w:rFonts w:hint="eastAsia"/>
          <w:sz w:val="28"/>
          <w:szCs w:val="28"/>
          <w:highlight w:val="none"/>
        </w:rPr>
        <w:t xml:space="preserve">    我公司现对</w:t>
      </w:r>
      <w:r>
        <w:rPr>
          <w:rFonts w:hint="eastAsia"/>
          <w:sz w:val="28"/>
          <w:szCs w:val="28"/>
          <w:highlight w:val="none"/>
          <w:lang w:val="en-US" w:eastAsia="zh-CN"/>
        </w:rPr>
        <w:t>“河套山角安置房建设项目、崂应产业园充电桩增装项目” 桥架、封闭母线进行采购</w:t>
      </w:r>
      <w:r>
        <w:rPr>
          <w:rFonts w:hint="eastAsia"/>
          <w:sz w:val="28"/>
          <w:szCs w:val="28"/>
          <w:highlight w:val="none"/>
        </w:rPr>
        <w:t>，欢迎符合条件的供应商参加，具体要求如下：</w:t>
      </w:r>
    </w:p>
    <w:p w14:paraId="7938CB0F">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Style w:val="167"/>
          <w:rFonts w:hint="eastAsia" w:ascii="仿宋" w:hAnsi="仿宋" w:eastAsia="仿宋"/>
          <w:sz w:val="28"/>
          <w:szCs w:val="28"/>
          <w:highlight w:val="none"/>
        </w:rPr>
      </w:pP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项目名称：“河套山角安置房建设项目、崂应产业园充电桩增装项目” 桥架、封闭母线采购</w:t>
      </w:r>
    </w:p>
    <w:p w14:paraId="50BA6577">
      <w:pPr>
        <w:pStyle w:val="24"/>
        <w:keepNext w:val="0"/>
        <w:keepLines w:val="0"/>
        <w:pageBreakBefore w:val="0"/>
        <w:shd w:val="clear" w:color="auto" w:fill="FFFFFF"/>
        <w:kinsoku/>
        <w:wordWrap/>
        <w:overflowPunct/>
        <w:topLinePunct w:val="0"/>
        <w:autoSpaceDE/>
        <w:autoSpaceDN/>
        <w:bidi w:val="0"/>
        <w:adjustRightInd/>
        <w:snapToGrid/>
        <w:spacing w:line="560" w:lineRule="exact"/>
        <w:ind w:left="36" w:hanging="36"/>
        <w:jc w:val="both"/>
        <w:textAlignment w:val="auto"/>
        <w:rPr>
          <w:rFonts w:hint="eastAsia"/>
          <w:sz w:val="28"/>
          <w:szCs w:val="28"/>
          <w:highlight w:val="none"/>
          <w:lang w:val="en-US" w:eastAsia="zh-CN"/>
        </w:rPr>
      </w:pPr>
      <w:r>
        <w:rPr>
          <w:rFonts w:hint="eastAsia" w:ascii="仿宋" w:hAnsi="仿宋" w:eastAsia="仿宋"/>
          <w:sz w:val="28"/>
          <w:szCs w:val="28"/>
          <w:highlight w:val="none"/>
          <w:lang w:val="en-US" w:eastAsia="zh-CN"/>
        </w:rPr>
        <w:t xml:space="preserve"> </w:t>
      </w:r>
      <w:r>
        <w:rPr>
          <w:rFonts w:hint="eastAsia"/>
          <w:sz w:val="28"/>
          <w:szCs w:val="28"/>
          <w:highlight w:val="none"/>
          <w:lang w:val="en-US" w:eastAsia="zh-CN"/>
        </w:rPr>
        <w:t xml:space="preserve">   2.项目地点：需方指定地点</w:t>
      </w:r>
      <w:bookmarkStart w:id="2" w:name="_Toc190866314"/>
      <w:bookmarkStart w:id="3" w:name="_Toc161911529"/>
      <w:bookmarkStart w:id="4" w:name="_Toc190936604"/>
      <w:bookmarkStart w:id="5" w:name="_Toc177131613"/>
    </w:p>
    <w:p w14:paraId="5ACBC463">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 w:hAnsi="仿宋" w:eastAsia="仿宋" w:cs="Times New Roman"/>
          <w:color w:val="auto"/>
          <w:kern w:val="2"/>
          <w:sz w:val="28"/>
          <w:szCs w:val="28"/>
          <w:highlight w:val="none"/>
          <w:lang w:val="en-US" w:eastAsia="zh-CN" w:bidi="ar-SA"/>
        </w:rPr>
      </w:pPr>
      <w:r>
        <w:rPr>
          <w:rFonts w:hint="eastAsia"/>
          <w:sz w:val="28"/>
          <w:szCs w:val="28"/>
          <w:highlight w:val="none"/>
          <w:lang w:val="en-US" w:eastAsia="zh-CN"/>
        </w:rPr>
        <w:t xml:space="preserve"> </w:t>
      </w:r>
      <w:r>
        <w:rPr>
          <w:rFonts w:hint="eastAsia" w:ascii="仿宋" w:hAnsi="仿宋" w:eastAsia="仿宋" w:cs="Times New Roman"/>
          <w:color w:val="auto"/>
          <w:kern w:val="2"/>
          <w:sz w:val="28"/>
          <w:szCs w:val="28"/>
          <w:highlight w:val="none"/>
          <w:lang w:val="en-US" w:eastAsia="zh-CN" w:bidi="ar-SA"/>
        </w:rPr>
        <w:t xml:space="preserve">   3.采购内容：</w:t>
      </w:r>
      <w:bookmarkEnd w:id="2"/>
      <w:bookmarkEnd w:id="3"/>
      <w:bookmarkEnd w:id="4"/>
      <w:bookmarkEnd w:id="5"/>
      <w:r>
        <w:rPr>
          <w:rFonts w:hint="eastAsia" w:ascii="仿宋" w:hAnsi="仿宋" w:eastAsia="仿宋" w:cs="Times New Roman"/>
          <w:color w:val="auto"/>
          <w:kern w:val="2"/>
          <w:sz w:val="28"/>
          <w:szCs w:val="28"/>
          <w:highlight w:val="none"/>
          <w:lang w:val="en-US" w:eastAsia="zh-CN" w:bidi="ar-SA"/>
        </w:rPr>
        <w:t>详见采购清单;采购</w:t>
      </w:r>
      <w:r>
        <w:rPr>
          <w:rFonts w:hint="eastAsia" w:cs="Times New Roman"/>
          <w:color w:val="auto"/>
          <w:kern w:val="2"/>
          <w:sz w:val="28"/>
          <w:szCs w:val="28"/>
          <w:highlight w:val="none"/>
          <w:lang w:val="en-US" w:eastAsia="zh-CN" w:bidi="ar-SA"/>
        </w:rPr>
        <w:t>最高限价</w:t>
      </w:r>
      <w:r>
        <w:rPr>
          <w:rFonts w:hint="eastAsia" w:ascii="仿宋" w:hAnsi="仿宋" w:eastAsia="仿宋" w:cs="Times New Roman"/>
          <w:color w:val="auto"/>
          <w:kern w:val="2"/>
          <w:sz w:val="28"/>
          <w:szCs w:val="28"/>
          <w:highlight w:val="none"/>
          <w:lang w:val="en-US" w:eastAsia="zh-CN" w:bidi="ar-SA"/>
        </w:rPr>
        <w:t>：</w:t>
      </w:r>
      <w:r>
        <w:rPr>
          <w:rFonts w:hint="eastAsia" w:cs="Times New Roman"/>
          <w:color w:val="auto"/>
          <w:kern w:val="2"/>
          <w:sz w:val="28"/>
          <w:szCs w:val="28"/>
          <w:highlight w:val="none"/>
          <w:lang w:val="en-US" w:eastAsia="zh-CN" w:bidi="ar-SA"/>
        </w:rPr>
        <w:t>含税总价为113080.60，</w:t>
      </w:r>
      <w:r>
        <w:rPr>
          <w:rFonts w:hint="eastAsia" w:ascii="仿宋" w:hAnsi="仿宋" w:eastAsia="仿宋" w:cs="Times New Roman"/>
          <w:color w:val="auto"/>
          <w:kern w:val="2"/>
          <w:sz w:val="28"/>
          <w:szCs w:val="28"/>
          <w:highlight w:val="none"/>
          <w:lang w:val="en-US" w:eastAsia="zh-CN" w:bidi="ar-SA"/>
        </w:rPr>
        <w:t>不含税总价为</w:t>
      </w:r>
      <w:r>
        <w:rPr>
          <w:rFonts w:hint="eastAsia" w:cs="Times New Roman"/>
          <w:color w:val="auto"/>
          <w:kern w:val="2"/>
          <w:sz w:val="28"/>
          <w:szCs w:val="28"/>
          <w:highlight w:val="none"/>
          <w:lang w:val="en-US" w:eastAsia="zh-CN" w:bidi="ar-SA"/>
        </w:rPr>
        <w:t>,100071.33</w:t>
      </w:r>
      <w:r>
        <w:rPr>
          <w:rFonts w:hint="eastAsia" w:ascii="仿宋" w:hAnsi="仿宋" w:eastAsia="仿宋" w:cs="Times New Roman"/>
          <w:color w:val="auto"/>
          <w:kern w:val="2"/>
          <w:sz w:val="28"/>
          <w:szCs w:val="28"/>
          <w:highlight w:val="none"/>
          <w:lang w:val="en-US" w:eastAsia="zh-CN" w:bidi="ar-SA"/>
        </w:rPr>
        <w:t>元</w:t>
      </w:r>
      <w:r>
        <w:rPr>
          <w:rFonts w:hint="eastAsia" w:cs="Times New Roman"/>
          <w:color w:val="auto"/>
          <w:kern w:val="2"/>
          <w:sz w:val="28"/>
          <w:szCs w:val="28"/>
          <w:highlight w:val="none"/>
          <w:lang w:val="en-US" w:eastAsia="zh-CN" w:bidi="ar-SA"/>
        </w:rPr>
        <w:t>,税率13%。</w:t>
      </w:r>
    </w:p>
    <w:p w14:paraId="6CC8E81B">
      <w:pPr>
        <w:pStyle w:val="24"/>
        <w:keepNext w:val="0"/>
        <w:keepLines w:val="0"/>
        <w:pageBreakBefore w:val="0"/>
        <w:shd w:val="clear" w:color="auto" w:fill="FFFFFF"/>
        <w:kinsoku/>
        <w:wordWrap/>
        <w:overflowPunct/>
        <w:topLinePunct w:val="0"/>
        <w:autoSpaceDE/>
        <w:autoSpaceDN/>
        <w:bidi w:val="0"/>
        <w:adjustRightInd/>
        <w:snapToGrid/>
        <w:spacing w:line="560" w:lineRule="exact"/>
        <w:ind w:left="36" w:hanging="36"/>
        <w:jc w:val="both"/>
        <w:textAlignment w:val="auto"/>
        <w:rPr>
          <w:rFonts w:hint="eastAsia"/>
          <w:sz w:val="28"/>
          <w:szCs w:val="28"/>
          <w:highlight w:val="none"/>
          <w:lang w:val="en-US" w:eastAsia="zh-CN"/>
        </w:rPr>
      </w:pPr>
      <w:bookmarkStart w:id="6" w:name="_Toc134452748"/>
      <w:r>
        <w:rPr>
          <w:rFonts w:hint="eastAsia"/>
          <w:sz w:val="28"/>
          <w:szCs w:val="28"/>
          <w:highlight w:val="none"/>
          <w:lang w:val="en-US" w:eastAsia="zh-CN"/>
        </w:rPr>
        <w:t xml:space="preserve">    4.供应商资格要求</w:t>
      </w:r>
    </w:p>
    <w:p w14:paraId="6EB7CC27">
      <w:pPr>
        <w:pStyle w:val="16"/>
        <w:keepNext w:val="0"/>
        <w:keepLines w:val="0"/>
        <w:pageBreakBefore w:val="0"/>
        <w:kinsoku/>
        <w:wordWrap/>
        <w:overflowPunct/>
        <w:topLinePunct w:val="0"/>
        <w:autoSpaceDE/>
        <w:autoSpaceDN/>
        <w:bidi w:val="0"/>
        <w:adjustRightInd/>
        <w:snapToGrid/>
        <w:spacing w:line="560" w:lineRule="exact"/>
        <w:jc w:val="both"/>
        <w:textAlignment w:val="auto"/>
        <w:rPr>
          <w:rFonts w:ascii="仿宋" w:hAnsi="仿宋" w:eastAsia="仿宋" w:cs="宋体"/>
          <w:bCs/>
          <w:sz w:val="28"/>
          <w:szCs w:val="28"/>
          <w:highlight w:val="none"/>
        </w:rPr>
      </w:pP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4</w:t>
      </w:r>
      <w:r>
        <w:rPr>
          <w:rFonts w:hint="eastAsia" w:ascii="仿宋" w:hAnsi="仿宋" w:eastAsia="仿宋" w:cs="宋体"/>
          <w:bCs/>
          <w:sz w:val="28"/>
          <w:szCs w:val="28"/>
          <w:highlight w:val="none"/>
        </w:rPr>
        <w:t>.1供应商必须具有独立法人资格,各供应商不得有企业关联或股权关系。</w:t>
      </w:r>
    </w:p>
    <w:p w14:paraId="6B7035EA">
      <w:pPr>
        <w:pStyle w:val="16"/>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 w:hAnsi="仿宋" w:eastAsia="仿宋" w:cs="宋体"/>
          <w:bCs/>
          <w:sz w:val="28"/>
          <w:szCs w:val="28"/>
          <w:highlight w:val="none"/>
        </w:rPr>
      </w:pP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w:t>
      </w: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4</w:t>
      </w:r>
      <w:r>
        <w:rPr>
          <w:rFonts w:hint="eastAsia" w:ascii="仿宋" w:hAnsi="仿宋" w:eastAsia="仿宋" w:cs="宋体"/>
          <w:bCs/>
          <w:sz w:val="28"/>
          <w:szCs w:val="28"/>
          <w:highlight w:val="none"/>
        </w:rPr>
        <w:t>.2供应商必须具备相关营业资格,所生产的产品必须符合国家、行业标准相关要求。</w:t>
      </w:r>
    </w:p>
    <w:p w14:paraId="73D108CF">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lang w:val="en-US" w:eastAsia="zh-CN"/>
        </w:rPr>
        <w:t>4.3</w:t>
      </w:r>
      <w:r>
        <w:rPr>
          <w:rFonts w:hint="eastAsia" w:ascii="仿宋" w:hAnsi="仿宋" w:eastAsia="仿宋"/>
          <w:sz w:val="28"/>
          <w:szCs w:val="28"/>
          <w:highlight w:val="none"/>
        </w:rPr>
        <w:t>供</w:t>
      </w:r>
      <w:r>
        <w:rPr>
          <w:rFonts w:hint="eastAsia" w:ascii="仿宋" w:hAnsi="仿宋" w:eastAsia="仿宋"/>
          <w:sz w:val="28"/>
          <w:szCs w:val="28"/>
          <w:highlight w:val="none"/>
          <w:lang w:eastAsia="zh-CN"/>
        </w:rPr>
        <w:t>应商</w:t>
      </w:r>
      <w:r>
        <w:rPr>
          <w:rFonts w:hint="eastAsia" w:ascii="仿宋" w:hAnsi="仿宋" w:eastAsia="仿宋"/>
          <w:sz w:val="28"/>
          <w:szCs w:val="28"/>
          <w:highlight w:val="none"/>
        </w:rPr>
        <w:t>需保证其所提供的产品必须是合同所确定的正宗原装产品，其型号、规格必须符合</w:t>
      </w:r>
      <w:r>
        <w:rPr>
          <w:rFonts w:hint="eastAsia" w:ascii="仿宋" w:hAnsi="仿宋" w:eastAsia="仿宋"/>
          <w:sz w:val="28"/>
          <w:szCs w:val="28"/>
          <w:highlight w:val="none"/>
          <w:lang w:val="en-US" w:eastAsia="zh-CN"/>
        </w:rPr>
        <w:t>招标</w:t>
      </w:r>
      <w:r>
        <w:rPr>
          <w:rFonts w:hint="eastAsia" w:ascii="仿宋" w:hAnsi="仿宋" w:eastAsia="仿宋"/>
          <w:sz w:val="28"/>
          <w:szCs w:val="28"/>
          <w:highlight w:val="none"/>
        </w:rPr>
        <w:t>所列的各项技术指标；质量必须达到该项</w:t>
      </w:r>
      <w:r>
        <w:rPr>
          <w:rFonts w:hint="eastAsia" w:ascii="仿宋" w:hAnsi="仿宋" w:eastAsia="仿宋"/>
          <w:sz w:val="28"/>
          <w:szCs w:val="28"/>
          <w:highlight w:val="none"/>
          <w:lang w:val="en-US" w:eastAsia="zh-CN"/>
        </w:rPr>
        <w:t>产品</w:t>
      </w:r>
      <w:r>
        <w:rPr>
          <w:rFonts w:hint="eastAsia" w:ascii="仿宋" w:hAnsi="仿宋" w:eastAsia="仿宋"/>
          <w:sz w:val="28"/>
          <w:szCs w:val="28"/>
          <w:highlight w:val="none"/>
        </w:rPr>
        <w:t>的国家标准及行业质量标准，严禁使用不合格材料</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由供方负责材料的制作安装工作</w:t>
      </w:r>
      <w:r>
        <w:rPr>
          <w:rFonts w:hint="eastAsia" w:ascii="仿宋" w:hAnsi="仿宋" w:eastAsia="仿宋"/>
          <w:sz w:val="28"/>
          <w:szCs w:val="28"/>
          <w:highlight w:val="none"/>
        </w:rPr>
        <w:t>；所附各种资料及配件等必须齐全</w:t>
      </w:r>
      <w:r>
        <w:rPr>
          <w:rFonts w:hint="eastAsia" w:ascii="仿宋" w:hAnsi="仿宋" w:eastAsia="仿宋"/>
          <w:sz w:val="28"/>
          <w:szCs w:val="28"/>
          <w:highlight w:val="none"/>
          <w:lang w:eastAsia="zh-CN"/>
        </w:rPr>
        <w:t>，</w:t>
      </w:r>
      <w:r>
        <w:rPr>
          <w:rFonts w:hint="eastAsia" w:ascii="仿宋" w:hAnsi="仿宋" w:eastAsia="仿宋"/>
          <w:sz w:val="28"/>
          <w:szCs w:val="28"/>
          <w:highlight w:val="none"/>
        </w:rPr>
        <w:t>产品的验收按照国家最新标准、行业标准验收规范进行。</w:t>
      </w:r>
    </w:p>
    <w:p w14:paraId="4797A6F1">
      <w:pPr>
        <w:pStyle w:val="16"/>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宋体"/>
          <w:bCs/>
          <w:sz w:val="28"/>
          <w:szCs w:val="28"/>
          <w:highlight w:val="none"/>
        </w:rPr>
      </w:pPr>
      <w:r>
        <w:rPr>
          <w:rFonts w:hint="eastAsia" w:ascii="仿宋" w:hAnsi="仿宋" w:eastAsia="仿宋" w:cs="宋体"/>
          <w:bCs/>
          <w:sz w:val="28"/>
          <w:szCs w:val="28"/>
          <w:highlight w:val="none"/>
          <w:lang w:val="en-US" w:eastAsia="zh-CN"/>
        </w:rPr>
        <w:t>4</w:t>
      </w:r>
      <w:r>
        <w:rPr>
          <w:rFonts w:hint="eastAsia" w:ascii="仿宋" w:hAnsi="仿宋" w:eastAsia="仿宋" w:cs="宋体"/>
          <w:bCs/>
          <w:sz w:val="28"/>
          <w:szCs w:val="28"/>
          <w:highlight w:val="none"/>
        </w:rPr>
        <w:t>.</w:t>
      </w:r>
      <w:r>
        <w:rPr>
          <w:rFonts w:hint="eastAsia" w:ascii="仿宋" w:hAnsi="仿宋" w:eastAsia="仿宋" w:cs="宋体"/>
          <w:bCs/>
          <w:sz w:val="28"/>
          <w:szCs w:val="28"/>
          <w:highlight w:val="none"/>
          <w:lang w:val="en-US" w:eastAsia="zh-CN"/>
        </w:rPr>
        <w:t>4</w:t>
      </w:r>
      <w:r>
        <w:rPr>
          <w:rFonts w:hint="eastAsia" w:ascii="仿宋" w:hAnsi="仿宋" w:eastAsia="仿宋" w:cs="宋体"/>
          <w:bCs/>
          <w:sz w:val="28"/>
          <w:szCs w:val="28"/>
          <w:highlight w:val="none"/>
        </w:rPr>
        <w:t>采购公告发布之日前三年内无行贿犯罪等重大违法记录。</w:t>
      </w:r>
    </w:p>
    <w:p w14:paraId="15ABA475">
      <w:pPr>
        <w:pStyle w:val="16"/>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宋体"/>
          <w:bCs/>
          <w:sz w:val="28"/>
          <w:szCs w:val="28"/>
          <w:highlight w:val="none"/>
          <w:lang w:val="en-US" w:eastAsia="zh-CN"/>
        </w:rPr>
      </w:pPr>
      <w:r>
        <w:rPr>
          <w:rFonts w:hint="eastAsia" w:ascii="仿宋" w:hAnsi="仿宋" w:eastAsia="仿宋" w:cs="宋体"/>
          <w:bCs/>
          <w:sz w:val="28"/>
          <w:szCs w:val="28"/>
          <w:highlight w:val="none"/>
          <w:lang w:val="en-US" w:eastAsia="zh-CN"/>
        </w:rPr>
        <w:t>4.5</w:t>
      </w:r>
      <w:r>
        <w:rPr>
          <w:rFonts w:hint="eastAsia" w:ascii="仿宋" w:hAnsi="仿宋" w:eastAsia="仿宋" w:cs="宋体"/>
          <w:bCs/>
          <w:sz w:val="28"/>
          <w:szCs w:val="28"/>
          <w:highlight w:val="none"/>
        </w:rPr>
        <w:t>中国裁判文书网（http://wenshu.court.gov.cn)分别查询供应商、法定代表人无行贿犯罪记录查询网页截图；</w:t>
      </w:r>
    </w:p>
    <w:p w14:paraId="340C83EC">
      <w:pPr>
        <w:pStyle w:val="16"/>
        <w:keepNext w:val="0"/>
        <w:keepLines w:val="0"/>
        <w:pageBreakBefore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宋体"/>
          <w:bCs/>
          <w:sz w:val="28"/>
          <w:szCs w:val="28"/>
          <w:highlight w:val="none"/>
          <w:lang w:eastAsia="zh-CN"/>
        </w:rPr>
      </w:pPr>
      <w:r>
        <w:rPr>
          <w:rFonts w:hint="eastAsia" w:ascii="仿宋" w:hAnsi="仿宋" w:eastAsia="仿宋" w:cs="宋体"/>
          <w:bCs/>
          <w:sz w:val="28"/>
          <w:szCs w:val="28"/>
          <w:highlight w:val="none"/>
          <w:lang w:val="en-US" w:eastAsia="zh-CN"/>
        </w:rPr>
        <w:t>4.6</w:t>
      </w:r>
      <w:r>
        <w:rPr>
          <w:rFonts w:hint="eastAsia" w:ascii="仿宋" w:hAnsi="仿宋" w:eastAsia="仿宋" w:cs="宋体"/>
          <w:bCs/>
          <w:sz w:val="28"/>
          <w:szCs w:val="28"/>
          <w:highlight w:val="none"/>
        </w:rPr>
        <w:t>通过“信用中国”网站（www.creditchina.gov.cn）、中国政府采购网（www.ccgp.gov.cn）查询</w:t>
      </w:r>
      <w:r>
        <w:rPr>
          <w:rFonts w:hint="eastAsia" w:ascii="仿宋" w:hAnsi="仿宋" w:eastAsia="仿宋" w:cs="宋体"/>
          <w:bCs/>
          <w:sz w:val="28"/>
          <w:szCs w:val="28"/>
          <w:highlight w:val="none"/>
          <w:lang w:val="en-US" w:eastAsia="zh-CN"/>
        </w:rPr>
        <w:t>单位</w:t>
      </w:r>
      <w:r>
        <w:rPr>
          <w:rFonts w:hint="eastAsia" w:ascii="仿宋" w:hAnsi="仿宋" w:eastAsia="仿宋" w:cs="宋体"/>
          <w:bCs/>
          <w:sz w:val="28"/>
          <w:szCs w:val="28"/>
          <w:highlight w:val="none"/>
        </w:rPr>
        <w:t>未被列入失信被执行人、重大税收违法案件当事人、政府采购严重违法失信行为记录等名单</w:t>
      </w:r>
      <w:r>
        <w:rPr>
          <w:rFonts w:hint="eastAsia" w:ascii="仿宋" w:hAnsi="仿宋" w:eastAsia="仿宋" w:cs="宋体"/>
          <w:bCs/>
          <w:sz w:val="28"/>
          <w:szCs w:val="28"/>
          <w:highlight w:val="none"/>
          <w:lang w:eastAsia="zh-CN"/>
        </w:rPr>
        <w:t>。</w:t>
      </w:r>
    </w:p>
    <w:p w14:paraId="63C25FFF">
      <w:pPr>
        <w:pStyle w:val="16"/>
        <w:keepNext w:val="0"/>
        <w:keepLines w:val="0"/>
        <w:pageBreakBefore w:val="0"/>
        <w:kinsoku/>
        <w:wordWrap/>
        <w:overflowPunct/>
        <w:topLinePunct w:val="0"/>
        <w:autoSpaceDE/>
        <w:autoSpaceDN/>
        <w:bidi w:val="0"/>
        <w:adjustRightInd/>
        <w:snapToGrid/>
        <w:spacing w:line="560" w:lineRule="exact"/>
        <w:ind w:firstLine="280" w:firstLineChars="100"/>
        <w:jc w:val="both"/>
        <w:textAlignment w:val="auto"/>
        <w:rPr>
          <w:rFonts w:hint="eastAsia" w:ascii="仿宋" w:hAnsi="仿宋" w:eastAsia="仿宋" w:cs="宋体"/>
          <w:bCs/>
          <w:sz w:val="28"/>
          <w:szCs w:val="28"/>
          <w:highlight w:val="none"/>
          <w:lang w:val="en-US" w:eastAsia="zh-CN"/>
        </w:rPr>
      </w:pPr>
      <w:r>
        <w:rPr>
          <w:rFonts w:hint="eastAsia" w:ascii="仿宋" w:hAnsi="仿宋" w:eastAsia="仿宋" w:cs="宋体"/>
          <w:bCs/>
          <w:sz w:val="28"/>
          <w:szCs w:val="28"/>
          <w:highlight w:val="none"/>
          <w:lang w:val="en-US" w:eastAsia="zh-CN"/>
        </w:rPr>
        <w:t>4.7本项目不接受联合体投标。</w:t>
      </w:r>
    </w:p>
    <w:p w14:paraId="34C0CC28">
      <w:pPr>
        <w:keepNext w:val="0"/>
        <w:keepLines w:val="0"/>
        <w:pageBreakBefore w:val="0"/>
        <w:numPr>
          <w:ilvl w:val="0"/>
          <w:numId w:val="0"/>
        </w:numPr>
        <w:kinsoku/>
        <w:wordWrap/>
        <w:overflowPunct/>
        <w:topLinePunct w:val="0"/>
        <w:autoSpaceDE/>
        <w:autoSpaceDN/>
        <w:bidi w:val="0"/>
        <w:adjustRightInd/>
        <w:snapToGrid/>
        <w:spacing w:line="560" w:lineRule="exact"/>
        <w:ind w:firstLine="280" w:firstLineChars="100"/>
        <w:jc w:val="both"/>
        <w:textAlignment w:val="auto"/>
        <w:rPr>
          <w:rFonts w:hint="eastAsia" w:ascii="仿宋" w:hAnsi="仿宋" w:eastAsia="仿宋"/>
          <w:sz w:val="28"/>
          <w:szCs w:val="28"/>
          <w:highlight w:val="none"/>
        </w:rPr>
      </w:pP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.资格预审及采购文件的获取</w:t>
      </w:r>
    </w:p>
    <w:p w14:paraId="2BC4360A">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.1截止时间：202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14</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16</w:t>
      </w:r>
      <w:r>
        <w:rPr>
          <w:rFonts w:hint="eastAsia" w:ascii="仿宋" w:hAnsi="仿宋" w:eastAsia="仿宋"/>
          <w:sz w:val="28"/>
          <w:szCs w:val="28"/>
          <w:highlight w:val="none"/>
        </w:rPr>
        <w:t>时00分。</w:t>
      </w:r>
    </w:p>
    <w:p w14:paraId="2C1B88B1">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.2预审方式：供应商将资格审查所需材料附在一个PDF文档里，在截止时间前发送至邮箱：gaoxinshuidian@163.com。邮件标题为</w:t>
      </w:r>
      <w:r>
        <w:rPr>
          <w:rFonts w:hint="eastAsia" w:ascii="仿宋" w:hAnsi="仿宋" w:eastAsia="仿宋"/>
          <w:b/>
          <w:bCs/>
          <w:sz w:val="28"/>
          <w:szCs w:val="28"/>
          <w:highlight w:val="none"/>
        </w:rPr>
        <w:t>供应商名称+项目名称</w:t>
      </w:r>
      <w:r>
        <w:rPr>
          <w:rFonts w:hint="eastAsia" w:ascii="仿宋" w:hAnsi="仿宋" w:eastAsia="仿宋"/>
          <w:sz w:val="28"/>
          <w:szCs w:val="28"/>
          <w:highlight w:val="none"/>
        </w:rPr>
        <w:t>，正文备注</w:t>
      </w:r>
      <w:r>
        <w:rPr>
          <w:rFonts w:hint="eastAsia" w:ascii="仿宋" w:hAnsi="仿宋" w:eastAsia="仿宋"/>
          <w:b/>
          <w:bCs/>
          <w:sz w:val="28"/>
          <w:szCs w:val="28"/>
          <w:highlight w:val="none"/>
        </w:rPr>
        <w:t>联系人、联系方式、采购文件接收邮箱地址</w:t>
      </w:r>
      <w:r>
        <w:rPr>
          <w:rFonts w:hint="eastAsia" w:ascii="仿宋" w:hAnsi="仿宋" w:eastAsia="仿宋"/>
          <w:sz w:val="28"/>
          <w:szCs w:val="28"/>
          <w:highlight w:val="none"/>
        </w:rPr>
        <w:t>。</w:t>
      </w:r>
      <w:r>
        <w:rPr>
          <w:rStyle w:val="38"/>
          <w:rFonts w:hint="eastAsia" w:ascii="仿宋" w:hAnsi="仿宋" w:eastAsia="仿宋" w:cs="仿宋"/>
          <w:szCs w:val="28"/>
          <w:highlight w:val="none"/>
        </w:rPr>
        <w:t>由采购人受理</w:t>
      </w:r>
      <w:r>
        <w:rPr>
          <w:rStyle w:val="38"/>
          <w:rFonts w:hint="eastAsia" w:ascii="仿宋" w:hAnsi="仿宋" w:eastAsia="仿宋" w:cs="仿宋"/>
          <w:szCs w:val="28"/>
          <w:highlight w:val="none"/>
          <w:lang w:eastAsia="zh-CN"/>
        </w:rPr>
        <w:t>审查通过</w:t>
      </w:r>
      <w:r>
        <w:rPr>
          <w:rStyle w:val="38"/>
          <w:rFonts w:hint="eastAsia" w:ascii="仿宋" w:hAnsi="仿宋" w:eastAsia="仿宋" w:cs="仿宋"/>
          <w:szCs w:val="28"/>
          <w:highlight w:val="none"/>
        </w:rPr>
        <w:t>后，通过邮箱向审查合格的供应商发放采购文件。</w:t>
      </w:r>
    </w:p>
    <w:p w14:paraId="2E315931">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.3资格审查材料：营业执照复印件；法定代表人身份证明；法定代表人授权委托书；在经营活动中无重大违法记录和行贿犯罪记录的承诺</w:t>
      </w:r>
      <w:r>
        <w:rPr>
          <w:rFonts w:hint="eastAsia" w:ascii="仿宋" w:hAnsi="仿宋" w:eastAsia="仿宋"/>
          <w:sz w:val="28"/>
          <w:szCs w:val="28"/>
          <w:highlight w:val="none"/>
          <w:lang w:eastAsia="zh-CN"/>
        </w:rPr>
        <w:t>；</w:t>
      </w:r>
      <w:r>
        <w:rPr>
          <w:rFonts w:hint="eastAsia" w:ascii="仿宋" w:hAnsi="仿宋" w:eastAsia="仿宋"/>
          <w:sz w:val="28"/>
          <w:szCs w:val="28"/>
          <w:highlight w:val="none"/>
        </w:rPr>
        <w:t>中国裁判文书网（http://wenshu.court.gov.cn)分别查询供应商、法定代表人无行贿犯罪记录查询网页截图；“信用中国”网站</w:t>
      </w:r>
      <w:r>
        <w:rPr>
          <w:rFonts w:hint="eastAsia" w:ascii="仿宋" w:hAnsi="仿宋" w:eastAsia="仿宋" w:cs="宋体"/>
          <w:bCs/>
          <w:sz w:val="28"/>
          <w:szCs w:val="28"/>
          <w:highlight w:val="none"/>
        </w:rPr>
        <w:t>查询</w:t>
      </w:r>
      <w:r>
        <w:rPr>
          <w:rFonts w:hint="eastAsia" w:ascii="仿宋" w:hAnsi="仿宋" w:eastAsia="仿宋"/>
          <w:sz w:val="28"/>
          <w:szCs w:val="28"/>
          <w:highlight w:val="none"/>
        </w:rPr>
        <w:t>供应商</w:t>
      </w:r>
      <w:r>
        <w:rPr>
          <w:rFonts w:hint="eastAsia" w:ascii="仿宋" w:hAnsi="仿宋" w:eastAsia="仿宋" w:cs="宋体"/>
          <w:bCs/>
          <w:sz w:val="28"/>
          <w:szCs w:val="28"/>
          <w:highlight w:val="none"/>
        </w:rPr>
        <w:t>未被列入失信被执行人、重大税收违法案件当事人</w:t>
      </w:r>
      <w:r>
        <w:rPr>
          <w:rFonts w:hint="eastAsia" w:ascii="仿宋" w:hAnsi="仿宋" w:eastAsia="仿宋"/>
          <w:sz w:val="28"/>
          <w:szCs w:val="28"/>
          <w:highlight w:val="none"/>
        </w:rPr>
        <w:t>查询网页截图</w:t>
      </w:r>
      <w:r>
        <w:rPr>
          <w:rFonts w:hint="eastAsia" w:ascii="仿宋" w:hAnsi="仿宋" w:eastAsia="仿宋"/>
          <w:sz w:val="28"/>
          <w:szCs w:val="28"/>
          <w:highlight w:val="none"/>
          <w:lang w:eastAsia="zh-CN"/>
        </w:rPr>
        <w:t>；</w:t>
      </w:r>
      <w:r>
        <w:rPr>
          <w:rFonts w:hint="eastAsia" w:ascii="仿宋" w:hAnsi="仿宋" w:eastAsia="仿宋"/>
          <w:sz w:val="28"/>
          <w:szCs w:val="28"/>
          <w:highlight w:val="none"/>
        </w:rPr>
        <w:t>中国政府采购网查询</w:t>
      </w:r>
      <w:r>
        <w:rPr>
          <w:rFonts w:hint="eastAsia" w:ascii="仿宋" w:hAnsi="仿宋" w:eastAsia="仿宋"/>
          <w:sz w:val="28"/>
          <w:szCs w:val="28"/>
          <w:highlight w:val="none"/>
          <w:lang w:eastAsia="zh-CN"/>
        </w:rPr>
        <w:t>供应商</w:t>
      </w:r>
      <w:r>
        <w:rPr>
          <w:rFonts w:hint="eastAsia" w:ascii="仿宋" w:hAnsi="仿宋" w:eastAsia="仿宋"/>
          <w:sz w:val="28"/>
          <w:szCs w:val="28"/>
          <w:highlight w:val="none"/>
        </w:rPr>
        <w:t>政府采购严重违法失信行为记录名单网页截图等材料</w:t>
      </w:r>
      <w:r>
        <w:rPr>
          <w:rFonts w:hint="eastAsia" w:ascii="仿宋" w:hAnsi="仿宋" w:eastAsia="仿宋"/>
          <w:sz w:val="28"/>
          <w:szCs w:val="28"/>
          <w:highlight w:val="none"/>
          <w:lang w:val="en-US" w:eastAsia="zh-CN"/>
        </w:rPr>
        <w:t>(</w:t>
      </w:r>
      <w:r>
        <w:rPr>
          <w:rFonts w:hint="eastAsia" w:ascii="仿宋" w:hAnsi="仿宋" w:eastAsia="仿宋"/>
          <w:b/>
          <w:bCs/>
          <w:sz w:val="28"/>
          <w:szCs w:val="28"/>
          <w:highlight w:val="none"/>
          <w:lang w:val="en-US" w:eastAsia="zh-CN"/>
        </w:rPr>
        <w:t>截图均需带有查询日期</w:t>
      </w:r>
      <w:r>
        <w:rPr>
          <w:rFonts w:hint="eastAsia" w:ascii="仿宋" w:hAnsi="仿宋" w:eastAsia="仿宋"/>
          <w:sz w:val="28"/>
          <w:szCs w:val="28"/>
          <w:highlight w:val="none"/>
          <w:lang w:val="en-US" w:eastAsia="zh-CN"/>
        </w:rPr>
        <w:t>）</w:t>
      </w:r>
      <w:r>
        <w:rPr>
          <w:rFonts w:hint="eastAsia" w:ascii="仿宋" w:hAnsi="仿宋" w:eastAsia="仿宋"/>
          <w:sz w:val="28"/>
          <w:szCs w:val="28"/>
          <w:highlight w:val="none"/>
        </w:rPr>
        <w:t>，以上材料均</w:t>
      </w:r>
      <w:r>
        <w:rPr>
          <w:rFonts w:hint="eastAsia" w:ascii="仿宋" w:hAnsi="仿宋" w:eastAsia="仿宋"/>
          <w:sz w:val="28"/>
          <w:szCs w:val="28"/>
          <w:highlight w:val="none"/>
          <w:u w:val="none"/>
        </w:rPr>
        <w:t>需加盖</w:t>
      </w:r>
      <w:r>
        <w:rPr>
          <w:rFonts w:hint="eastAsia" w:ascii="仿宋" w:hAnsi="仿宋" w:eastAsia="仿宋"/>
          <w:sz w:val="28"/>
          <w:szCs w:val="28"/>
          <w:highlight w:val="none"/>
        </w:rPr>
        <w:t>供应商公章。</w:t>
      </w:r>
    </w:p>
    <w:p w14:paraId="47FE9741">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.响应文件递交时间以及地点</w:t>
      </w:r>
    </w:p>
    <w:p w14:paraId="46104D1E">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.1时间：202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19</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00</w:t>
      </w:r>
      <w:r>
        <w:rPr>
          <w:rFonts w:hint="eastAsia" w:ascii="仿宋" w:hAnsi="仿宋" w:eastAsia="仿宋"/>
          <w:sz w:val="28"/>
          <w:szCs w:val="28"/>
          <w:highlight w:val="none"/>
        </w:rPr>
        <w:t>分至</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30</w:t>
      </w:r>
      <w:r>
        <w:rPr>
          <w:rFonts w:hint="eastAsia" w:ascii="仿宋" w:hAnsi="仿宋" w:eastAsia="仿宋"/>
          <w:sz w:val="28"/>
          <w:szCs w:val="28"/>
          <w:highlight w:val="none"/>
        </w:rPr>
        <w:t xml:space="preserve"> 分。</w:t>
      </w:r>
    </w:p>
    <w:p w14:paraId="51CB926A">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.2地点：青岛市高新区聚贤桥路50号高实集团</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楼</w:t>
      </w:r>
      <w:r>
        <w:rPr>
          <w:rFonts w:hint="eastAsia" w:ascii="仿宋" w:hAnsi="仿宋" w:eastAsia="仿宋"/>
          <w:sz w:val="28"/>
          <w:szCs w:val="28"/>
          <w:highlight w:val="none"/>
          <w:lang w:val="en-US" w:eastAsia="zh-CN"/>
        </w:rPr>
        <w:t>1017</w:t>
      </w:r>
      <w:r>
        <w:rPr>
          <w:rFonts w:hint="eastAsia" w:ascii="仿宋" w:hAnsi="仿宋" w:eastAsia="仿宋"/>
          <w:sz w:val="28"/>
          <w:szCs w:val="28"/>
          <w:highlight w:val="none"/>
        </w:rPr>
        <w:t>会议室。</w:t>
      </w:r>
    </w:p>
    <w:p w14:paraId="08835E18">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.磋商时间以及地点</w:t>
      </w:r>
    </w:p>
    <w:p w14:paraId="42885C99">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.1时间：202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19</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30</w:t>
      </w:r>
      <w:r>
        <w:rPr>
          <w:rFonts w:hint="eastAsia" w:ascii="仿宋" w:hAnsi="仿宋" w:eastAsia="仿宋"/>
          <w:sz w:val="28"/>
          <w:szCs w:val="28"/>
          <w:highlight w:val="none"/>
        </w:rPr>
        <w:t xml:space="preserve"> 分。</w:t>
      </w:r>
    </w:p>
    <w:p w14:paraId="5CA9A016">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.2地点：青岛市高新区聚贤桥路50号高实集团</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楼</w:t>
      </w:r>
      <w:r>
        <w:rPr>
          <w:rFonts w:hint="eastAsia" w:ascii="仿宋" w:hAnsi="仿宋" w:eastAsia="仿宋"/>
          <w:sz w:val="28"/>
          <w:szCs w:val="28"/>
          <w:highlight w:val="none"/>
          <w:lang w:val="en-US" w:eastAsia="zh-CN"/>
        </w:rPr>
        <w:t>1017</w:t>
      </w:r>
      <w:r>
        <w:rPr>
          <w:rFonts w:hint="eastAsia" w:ascii="仿宋" w:hAnsi="仿宋" w:eastAsia="仿宋"/>
          <w:sz w:val="28"/>
          <w:szCs w:val="28"/>
          <w:highlight w:val="none"/>
        </w:rPr>
        <w:t>会议室。</w:t>
      </w:r>
    </w:p>
    <w:p w14:paraId="12C86FFA">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.联系方式</w:t>
      </w:r>
    </w:p>
    <w:p w14:paraId="5771248F">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.1采购人：青岛高新电力发展有限公司</w:t>
      </w:r>
    </w:p>
    <w:p w14:paraId="5396C898">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联 系 人：纪虹延</w:t>
      </w:r>
    </w:p>
    <w:p w14:paraId="4E342DB6">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电    话：0532-68687097</w:t>
      </w:r>
    </w:p>
    <w:p w14:paraId="78EBBAEB">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地    址：青岛市高新区聚贤桥路50号高实集团10楼。</w:t>
      </w:r>
    </w:p>
    <w:p w14:paraId="7999ABCE">
      <w:pPr>
        <w:pStyle w:val="16"/>
        <w:keepNext w:val="0"/>
        <w:keepLines w:val="0"/>
        <w:pageBreakBefore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p>
    <w:p w14:paraId="547DF7E2">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11</w:t>
      </w:r>
      <w:r>
        <w:rPr>
          <w:rFonts w:hint="eastAsia" w:ascii="仿宋" w:hAnsi="仿宋" w:eastAsia="仿宋"/>
          <w:sz w:val="28"/>
          <w:szCs w:val="28"/>
          <w:highlight w:val="none"/>
        </w:rPr>
        <w:t>日</w:t>
      </w:r>
    </w:p>
    <w:p w14:paraId="2063A009">
      <w:pPr>
        <w:widowControl/>
        <w:jc w:val="left"/>
        <w:rPr>
          <w:rFonts w:ascii="黑体" w:hAnsi="黑体" w:eastAsia="黑体" w:cs="Arial"/>
          <w:b/>
          <w:bCs/>
          <w:kern w:val="44"/>
          <w:sz w:val="32"/>
          <w:szCs w:val="32"/>
          <w:highlight w:val="none"/>
        </w:rPr>
      </w:pPr>
      <w:r>
        <w:rPr>
          <w:rFonts w:ascii="黑体" w:hAnsi="黑体" w:eastAsia="黑体"/>
          <w:sz w:val="32"/>
          <w:szCs w:val="32"/>
          <w:highlight w:val="none"/>
        </w:rPr>
        <w:br w:type="page"/>
      </w:r>
      <w:bookmarkStart w:id="33" w:name="_GoBack"/>
      <w:bookmarkEnd w:id="33"/>
    </w:p>
    <w:bookmarkEnd w:id="6"/>
    <w:p w14:paraId="2DF6BA6A">
      <w:pPr>
        <w:spacing w:line="520" w:lineRule="exact"/>
        <w:jc w:val="center"/>
        <w:outlineLvl w:val="0"/>
        <w:rPr>
          <w:rFonts w:ascii="黑体" w:hAnsi="黑体" w:eastAsia="黑体" w:cs="黑体"/>
          <w:bCs/>
          <w:sz w:val="32"/>
          <w:szCs w:val="32"/>
          <w:highlight w:val="none"/>
        </w:rPr>
      </w:pPr>
      <w:bookmarkStart w:id="7" w:name="_Toc13912"/>
      <w:bookmarkStart w:id="8" w:name="_Toc134452749"/>
      <w:r>
        <w:rPr>
          <w:rFonts w:hint="eastAsia" w:ascii="黑体" w:hAnsi="黑体" w:eastAsia="黑体" w:cs="黑体"/>
          <w:bCs/>
          <w:sz w:val="32"/>
          <w:szCs w:val="32"/>
          <w:highlight w:val="none"/>
        </w:rPr>
        <w:t xml:space="preserve"> 采购需求</w:t>
      </w:r>
      <w:bookmarkEnd w:id="7"/>
      <w:bookmarkEnd w:id="8"/>
      <w:bookmarkStart w:id="9" w:name="_Toc134452750"/>
    </w:p>
    <w:p w14:paraId="4D55F5C8">
      <w:pPr>
        <w:spacing w:line="520" w:lineRule="exact"/>
        <w:ind w:firstLine="562" w:firstLineChars="200"/>
        <w:outlineLvl w:val="0"/>
        <w:rPr>
          <w:rFonts w:hint="eastAsia" w:cs="Times New Roman" w:asciiTheme="minorEastAsia" w:hAnsiTheme="minorEastAsia" w:eastAsiaTheme="minorEastAsia"/>
          <w:b/>
          <w:bCs/>
          <w:kern w:val="2"/>
          <w:sz w:val="28"/>
          <w:szCs w:val="28"/>
          <w:highlight w:val="none"/>
          <w:lang w:val="en-US" w:eastAsia="zh-CN" w:bidi="ar-SA"/>
        </w:rPr>
      </w:pPr>
    </w:p>
    <w:bookmarkEnd w:id="9"/>
    <w:p w14:paraId="3A1EC0B7">
      <w:pPr>
        <w:pStyle w:val="4"/>
        <w:spacing w:before="0" w:after="0" w:line="560" w:lineRule="exact"/>
        <w:jc w:val="left"/>
        <w:rPr>
          <w:rStyle w:val="44"/>
          <w:rFonts w:ascii="仿宋" w:hAnsi="仿宋" w:eastAsia="仿宋"/>
          <w:b w:val="0"/>
          <w:sz w:val="28"/>
          <w:szCs w:val="28"/>
          <w:highlight w:val="none"/>
        </w:rPr>
      </w:pPr>
      <w:bookmarkStart w:id="10" w:name="_Toc138080264"/>
      <w:bookmarkStart w:id="11" w:name="_Toc25336"/>
      <w:r>
        <w:rPr>
          <w:rFonts w:hint="eastAsia" w:asciiTheme="minorEastAsia" w:hAnsiTheme="minorEastAsia" w:eastAsiaTheme="minorEastAsia"/>
          <w:sz w:val="28"/>
          <w:szCs w:val="28"/>
          <w:highlight w:val="none"/>
        </w:rPr>
        <w:t>1.采购产品名称</w:t>
      </w:r>
      <w:r>
        <w:rPr>
          <w:rStyle w:val="44"/>
          <w:rFonts w:hint="eastAsia" w:ascii="仿宋" w:hAnsi="仿宋" w:eastAsia="仿宋"/>
          <w:b w:val="0"/>
          <w:sz w:val="28"/>
          <w:szCs w:val="28"/>
          <w:highlight w:val="none"/>
        </w:rPr>
        <w:t>：</w:t>
      </w:r>
      <w:bookmarkEnd w:id="10"/>
      <w:r>
        <w:rPr>
          <w:rStyle w:val="44"/>
          <w:rFonts w:hint="eastAsia" w:ascii="仿宋" w:hAnsi="仿宋" w:eastAsia="仿宋"/>
          <w:b w:val="0"/>
          <w:sz w:val="28"/>
          <w:szCs w:val="28"/>
          <w:highlight w:val="none"/>
        </w:rPr>
        <w:t>详见</w:t>
      </w:r>
      <w:r>
        <w:rPr>
          <w:rStyle w:val="44"/>
          <w:rFonts w:hint="eastAsia" w:ascii="仿宋" w:hAnsi="仿宋" w:eastAsia="仿宋"/>
          <w:b w:val="0"/>
          <w:sz w:val="28"/>
          <w:szCs w:val="28"/>
          <w:highlight w:val="none"/>
          <w:lang w:val="en-US" w:eastAsia="zh-CN"/>
        </w:rPr>
        <w:t>采购</w:t>
      </w:r>
      <w:r>
        <w:rPr>
          <w:rStyle w:val="44"/>
          <w:rFonts w:hint="eastAsia" w:ascii="仿宋" w:hAnsi="仿宋" w:eastAsia="仿宋"/>
          <w:b w:val="0"/>
          <w:sz w:val="28"/>
          <w:szCs w:val="28"/>
          <w:highlight w:val="none"/>
        </w:rPr>
        <w:t>清单</w:t>
      </w:r>
      <w:bookmarkEnd w:id="11"/>
    </w:p>
    <w:p w14:paraId="4EB3B493">
      <w:pPr>
        <w:pStyle w:val="4"/>
        <w:spacing w:before="0" w:after="0" w:line="560" w:lineRule="exact"/>
        <w:jc w:val="left"/>
        <w:rPr>
          <w:rFonts w:asciiTheme="minorEastAsia" w:hAnsiTheme="minorEastAsia" w:eastAsiaTheme="minorEastAsia"/>
          <w:sz w:val="28"/>
          <w:szCs w:val="28"/>
          <w:highlight w:val="none"/>
        </w:rPr>
      </w:pPr>
      <w:bookmarkStart w:id="12" w:name="_Toc134452751"/>
      <w:bookmarkStart w:id="13" w:name="_Toc138080266"/>
      <w:bookmarkStart w:id="14" w:name="_Toc23521"/>
      <w:r>
        <w:rPr>
          <w:rFonts w:hint="eastAsia" w:asciiTheme="minorEastAsia" w:hAnsiTheme="minorEastAsia" w:eastAsiaTheme="minorEastAsia"/>
          <w:sz w:val="28"/>
          <w:szCs w:val="28"/>
          <w:highlight w:val="none"/>
        </w:rPr>
        <w:t>2.技术要求</w:t>
      </w:r>
      <w:bookmarkEnd w:id="12"/>
      <w:bookmarkEnd w:id="13"/>
      <w:bookmarkEnd w:id="14"/>
    </w:p>
    <w:p w14:paraId="514AAC0C">
      <w:pPr>
        <w:spacing w:line="560" w:lineRule="exact"/>
        <w:ind w:firstLine="560" w:firstLineChars="200"/>
        <w:rPr>
          <w:rFonts w:ascii="仿宋" w:hAnsi="仿宋" w:eastAsia="仿宋"/>
          <w:sz w:val="28"/>
          <w:szCs w:val="28"/>
          <w:highlight w:val="none"/>
        </w:rPr>
      </w:pPr>
      <w:bookmarkStart w:id="15" w:name="_Toc134452754"/>
      <w:r>
        <w:rPr>
          <w:rFonts w:hint="eastAsia" w:ascii="仿宋" w:hAnsi="仿宋" w:eastAsia="仿宋"/>
          <w:sz w:val="28"/>
          <w:szCs w:val="28"/>
          <w:highlight w:val="none"/>
        </w:rPr>
        <w:t>★2.1.供方需保证其所提供的产品必须是合同所确定的正宗原装产品，其型号、规格必须符合</w:t>
      </w:r>
      <w:r>
        <w:rPr>
          <w:rFonts w:hint="eastAsia" w:ascii="仿宋" w:hAnsi="仿宋" w:eastAsia="仿宋"/>
          <w:sz w:val="28"/>
          <w:szCs w:val="28"/>
          <w:highlight w:val="none"/>
          <w:lang w:val="en-US" w:eastAsia="zh-CN"/>
        </w:rPr>
        <w:t>招标</w:t>
      </w:r>
      <w:r>
        <w:rPr>
          <w:rFonts w:hint="eastAsia" w:ascii="仿宋" w:hAnsi="仿宋" w:eastAsia="仿宋"/>
          <w:sz w:val="28"/>
          <w:szCs w:val="28"/>
          <w:highlight w:val="none"/>
        </w:rPr>
        <w:t>所列的各项技术指标；质量必须达到该项</w:t>
      </w:r>
      <w:r>
        <w:rPr>
          <w:rFonts w:hint="eastAsia" w:ascii="仿宋" w:hAnsi="仿宋" w:eastAsia="仿宋"/>
          <w:sz w:val="28"/>
          <w:szCs w:val="28"/>
          <w:highlight w:val="none"/>
          <w:lang w:val="en-US" w:eastAsia="zh-CN"/>
        </w:rPr>
        <w:t>产品</w:t>
      </w:r>
      <w:r>
        <w:rPr>
          <w:rFonts w:hint="eastAsia" w:ascii="仿宋" w:hAnsi="仿宋" w:eastAsia="仿宋"/>
          <w:sz w:val="28"/>
          <w:szCs w:val="28"/>
          <w:highlight w:val="none"/>
        </w:rPr>
        <w:t>的国家标准及行业质量标准，严禁使用不合格材料，假一罚十</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由供方负责材料的制作安装工作</w:t>
      </w:r>
      <w:r>
        <w:rPr>
          <w:rFonts w:hint="eastAsia" w:ascii="仿宋" w:hAnsi="仿宋" w:eastAsia="仿宋"/>
          <w:sz w:val="28"/>
          <w:szCs w:val="28"/>
          <w:highlight w:val="none"/>
        </w:rPr>
        <w:t>；所附各种资料及配件等必须齐全。</w:t>
      </w:r>
    </w:p>
    <w:p w14:paraId="3F2E1227">
      <w:pPr>
        <w:spacing w:line="56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★2.2产品的验收按照国家最新标准、行业标准验收规范进行。</w:t>
      </w:r>
    </w:p>
    <w:p w14:paraId="2F159D23">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★2.3.成交人需随货提供产品合格证、出厂试验报告等。</w:t>
      </w:r>
    </w:p>
    <w:p w14:paraId="48528E25">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★2.4.供货期：签订合同后</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日内</w:t>
      </w:r>
      <w:r>
        <w:rPr>
          <w:rFonts w:hint="eastAsia" w:ascii="仿宋" w:hAnsi="仿宋" w:eastAsia="仿宋"/>
          <w:sz w:val="28"/>
          <w:szCs w:val="28"/>
          <w:highlight w:val="none"/>
          <w:lang w:val="en-US" w:eastAsia="zh-CN"/>
        </w:rPr>
        <w:t>供</w:t>
      </w:r>
      <w:r>
        <w:rPr>
          <w:rFonts w:hint="eastAsia" w:ascii="仿宋" w:hAnsi="仿宋" w:eastAsia="仿宋"/>
          <w:sz w:val="28"/>
          <w:szCs w:val="28"/>
          <w:highlight w:val="none"/>
        </w:rPr>
        <w:t>货。</w:t>
      </w:r>
    </w:p>
    <w:p w14:paraId="1AE1F107">
      <w:pPr>
        <w:spacing w:line="560" w:lineRule="exact"/>
        <w:ind w:firstLine="840" w:firstLineChars="300"/>
        <w:rPr>
          <w:rFonts w:ascii="仿宋" w:hAnsi="仿宋" w:eastAsia="仿宋"/>
          <w:sz w:val="28"/>
          <w:szCs w:val="28"/>
          <w:highlight w:val="none"/>
        </w:rPr>
      </w:pPr>
      <w:r>
        <w:rPr>
          <w:rFonts w:hint="eastAsia" w:ascii="仿宋" w:hAnsi="仿宋" w:eastAsia="仿宋"/>
          <w:sz w:val="28"/>
          <w:szCs w:val="28"/>
          <w:highlight w:val="none"/>
        </w:rPr>
        <w:t>2.5.服务地点：采购人指定地点。</w:t>
      </w:r>
    </w:p>
    <w:p w14:paraId="09A4AA0A">
      <w:pPr>
        <w:pStyle w:val="4"/>
        <w:spacing w:before="0" w:after="0" w:line="560" w:lineRule="exact"/>
        <w:jc w:val="left"/>
        <w:rPr>
          <w:rFonts w:asciiTheme="minorEastAsia" w:hAnsiTheme="minorEastAsia" w:eastAsiaTheme="minorEastAsia"/>
          <w:sz w:val="28"/>
          <w:szCs w:val="28"/>
          <w:highlight w:val="none"/>
        </w:rPr>
      </w:pPr>
      <w:bookmarkStart w:id="16" w:name="_Toc138080267"/>
      <w:bookmarkStart w:id="17" w:name="_Toc32764"/>
      <w:r>
        <w:rPr>
          <w:rFonts w:hint="eastAsia" w:asciiTheme="minorEastAsia" w:hAnsiTheme="minorEastAsia" w:eastAsiaTheme="minorEastAsia"/>
          <w:sz w:val="28"/>
          <w:szCs w:val="28"/>
          <w:highlight w:val="none"/>
        </w:rPr>
        <w:t>★3.付款方式</w:t>
      </w:r>
      <w:bookmarkEnd w:id="15"/>
      <w:bookmarkEnd w:id="16"/>
      <w:bookmarkEnd w:id="17"/>
    </w:p>
    <w:p w14:paraId="0B055229">
      <w:pPr>
        <w:spacing w:line="560" w:lineRule="exact"/>
        <w:ind w:firstLine="560" w:firstLineChars="200"/>
        <w:rPr>
          <w:rFonts w:hint="eastAsia" w:ascii="仿宋" w:hAnsi="仿宋" w:eastAsia="仿宋"/>
          <w:sz w:val="28"/>
          <w:szCs w:val="28"/>
          <w:highlight w:val="none"/>
        </w:rPr>
      </w:pPr>
      <w:bookmarkStart w:id="18" w:name="_Toc134452755"/>
      <w:bookmarkStart w:id="19" w:name="_Toc138080268"/>
      <w:bookmarkStart w:id="20" w:name="_Toc134452756"/>
      <w:r>
        <w:rPr>
          <w:rFonts w:hint="eastAsia" w:ascii="仿宋" w:hAnsi="仿宋" w:eastAsia="仿宋"/>
          <w:sz w:val="28"/>
          <w:szCs w:val="28"/>
          <w:highlight w:val="none"/>
        </w:rPr>
        <w:t>签订合同后，供方组织</w:t>
      </w:r>
      <w:r>
        <w:rPr>
          <w:rFonts w:hint="eastAsia" w:ascii="仿宋" w:hAnsi="仿宋" w:eastAsia="仿宋"/>
          <w:sz w:val="28"/>
          <w:szCs w:val="28"/>
          <w:highlight w:val="none"/>
          <w:lang w:val="en-US" w:eastAsia="zh-CN"/>
        </w:rPr>
        <w:t>产品</w:t>
      </w:r>
      <w:r>
        <w:rPr>
          <w:rFonts w:hint="eastAsia" w:ascii="仿宋" w:hAnsi="仿宋" w:eastAsia="仿宋"/>
          <w:sz w:val="28"/>
          <w:szCs w:val="28"/>
          <w:highlight w:val="none"/>
        </w:rPr>
        <w:t>生产，产品到货验收合格后三个月后付至总货款的95％，供方需一次性开具全额增值税专用发票，如遇税率调整，按照最新税率政策执行，</w:t>
      </w:r>
      <w:r>
        <w:rPr>
          <w:rFonts w:hint="eastAsia" w:ascii="仿宋" w:hAnsi="仿宋" w:eastAsia="仿宋"/>
          <w:color w:val="000000" w:themeColor="text1"/>
          <w:sz w:val="28"/>
          <w:szCs w:val="28"/>
          <w:highlight w:val="none"/>
        </w:rPr>
        <w:t>剩余5％质保期满后</w:t>
      </w:r>
      <w:r>
        <w:rPr>
          <w:rFonts w:hint="eastAsia" w:ascii="仿宋" w:hAnsi="仿宋" w:eastAsia="仿宋"/>
          <w:color w:val="000000" w:themeColor="text1"/>
          <w:sz w:val="28"/>
          <w:szCs w:val="28"/>
          <w:highlight w:val="none"/>
          <w:lang w:val="en-US" w:eastAsia="zh-CN"/>
        </w:rPr>
        <w:t>一次性无息支付</w:t>
      </w:r>
      <w:r>
        <w:rPr>
          <w:rFonts w:hint="eastAsia" w:ascii="仿宋" w:hAnsi="仿宋" w:eastAsia="仿宋"/>
          <w:color w:val="000000" w:themeColor="text1"/>
          <w:sz w:val="28"/>
          <w:szCs w:val="28"/>
          <w:highlight w:val="none"/>
        </w:rPr>
        <w:t>，最终付款时间无具体节点，结合甲方财务状况确定。</w:t>
      </w:r>
    </w:p>
    <w:bookmarkEnd w:id="18"/>
    <w:p w14:paraId="2CC05E94">
      <w:pPr>
        <w:pStyle w:val="4"/>
        <w:spacing w:before="0" w:after="0" w:line="560" w:lineRule="exact"/>
        <w:jc w:val="left"/>
        <w:rPr>
          <w:rFonts w:asciiTheme="minorEastAsia" w:hAnsiTheme="minorEastAsia" w:eastAsiaTheme="minorEastAsia"/>
          <w:sz w:val="28"/>
          <w:szCs w:val="28"/>
          <w:highlight w:val="none"/>
        </w:rPr>
      </w:pPr>
      <w:bookmarkStart w:id="21" w:name="_Toc1436"/>
      <w:r>
        <w:rPr>
          <w:rFonts w:hint="eastAsia" w:asciiTheme="minorEastAsia" w:hAnsiTheme="minorEastAsia" w:eastAsiaTheme="minorEastAsia"/>
          <w:sz w:val="28"/>
          <w:szCs w:val="28"/>
          <w:highlight w:val="none"/>
        </w:rPr>
        <w:t>4.验收</w:t>
      </w:r>
      <w:bookmarkEnd w:id="19"/>
      <w:bookmarkEnd w:id="21"/>
    </w:p>
    <w:p w14:paraId="68215197">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4.1货物运抵现场后，采购人将对货物数量、质量、规格等进行检验。如发现货物和规格或者两者都与采购文件、响应文件、合同不符，采购人有权限根据检验结果要求成交人立即更换或者提出索赔要求。</w:t>
      </w:r>
    </w:p>
    <w:p w14:paraId="37BD6C47">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4.</w:t>
      </w:r>
      <w:r>
        <w:rPr>
          <w:rFonts w:ascii="仿宋" w:hAnsi="仿宋" w:eastAsia="仿宋"/>
          <w:sz w:val="28"/>
          <w:szCs w:val="28"/>
          <w:highlight w:val="none"/>
        </w:rPr>
        <w:t>2</w:t>
      </w:r>
      <w:r>
        <w:rPr>
          <w:rFonts w:hint="eastAsia" w:ascii="仿宋" w:hAnsi="仿宋" w:eastAsia="仿宋"/>
          <w:sz w:val="28"/>
          <w:szCs w:val="28"/>
          <w:highlight w:val="none"/>
        </w:rPr>
        <w:t>产品到货后由采购人对货物进行详细而全面的检验。</w:t>
      </w:r>
    </w:p>
    <w:p w14:paraId="4D32CB74">
      <w:pPr>
        <w:pStyle w:val="4"/>
        <w:spacing w:before="0" w:after="0" w:line="560" w:lineRule="exact"/>
        <w:jc w:val="left"/>
        <w:rPr>
          <w:rFonts w:asciiTheme="minorEastAsia" w:hAnsiTheme="minorEastAsia" w:eastAsiaTheme="minorEastAsia"/>
          <w:sz w:val="28"/>
          <w:szCs w:val="28"/>
          <w:highlight w:val="none"/>
        </w:rPr>
      </w:pPr>
      <w:bookmarkStart w:id="22" w:name="_Toc138080269"/>
      <w:bookmarkStart w:id="23" w:name="_Toc919"/>
      <w:r>
        <w:rPr>
          <w:rFonts w:hint="eastAsia" w:asciiTheme="minorEastAsia" w:hAnsiTheme="minorEastAsia" w:eastAsiaTheme="minorEastAsia"/>
          <w:sz w:val="28"/>
          <w:szCs w:val="28"/>
          <w:highlight w:val="none"/>
        </w:rPr>
        <w:t>★5.</w:t>
      </w:r>
      <w:bookmarkEnd w:id="20"/>
      <w:r>
        <w:rPr>
          <w:rFonts w:hint="eastAsia" w:asciiTheme="minorEastAsia" w:hAnsiTheme="minorEastAsia" w:eastAsiaTheme="minorEastAsia"/>
          <w:sz w:val="28"/>
          <w:szCs w:val="28"/>
          <w:highlight w:val="none"/>
        </w:rPr>
        <w:t>质量保证期</w:t>
      </w:r>
      <w:bookmarkEnd w:id="22"/>
      <w:bookmarkEnd w:id="23"/>
    </w:p>
    <w:p w14:paraId="0F83570C">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质保期：质保期为两年，在质保期内，如产品有严重质量问题或质量缺陷，供方应免费予以更换，以保证需方正常运行。</w:t>
      </w:r>
    </w:p>
    <w:p w14:paraId="66719DF1">
      <w:pPr>
        <w:pStyle w:val="4"/>
        <w:spacing w:before="0" w:after="0" w:line="560" w:lineRule="exact"/>
        <w:jc w:val="left"/>
        <w:rPr>
          <w:rFonts w:asciiTheme="minorEastAsia" w:hAnsiTheme="minorEastAsia" w:eastAsiaTheme="minorEastAsia"/>
          <w:sz w:val="28"/>
          <w:szCs w:val="28"/>
          <w:highlight w:val="none"/>
        </w:rPr>
      </w:pPr>
      <w:bookmarkStart w:id="24" w:name="_Toc138080270"/>
      <w:bookmarkStart w:id="25" w:name="_Toc28418"/>
      <w:r>
        <w:rPr>
          <w:rFonts w:hint="eastAsia" w:asciiTheme="minorEastAsia" w:hAnsiTheme="minorEastAsia" w:eastAsiaTheme="minorEastAsia"/>
          <w:sz w:val="28"/>
          <w:szCs w:val="28"/>
          <w:highlight w:val="none"/>
        </w:rPr>
        <w:t>6.售后服务</w:t>
      </w:r>
      <w:bookmarkEnd w:id="24"/>
      <w:bookmarkEnd w:id="25"/>
    </w:p>
    <w:p w14:paraId="32BFE497">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6.1.成交人应提供及时周到的售后服务，应保证每季度至少一次上门回访、检修。</w:t>
      </w:r>
    </w:p>
    <w:p w14:paraId="1991606F">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6.2成交人在接采购人通知1小时做出响应，2小时内到达现场，24小时内维修完毕。</w:t>
      </w:r>
    </w:p>
    <w:p w14:paraId="76771FD8">
      <w:pPr>
        <w:spacing w:line="560" w:lineRule="exact"/>
        <w:rPr>
          <w:rFonts w:ascii="仿宋" w:hAnsi="仿宋" w:eastAsia="仿宋"/>
          <w:sz w:val="28"/>
          <w:szCs w:val="28"/>
          <w:highlight w:val="none"/>
        </w:rPr>
      </w:pPr>
      <w:r>
        <w:rPr>
          <w:rFonts w:hint="eastAsia" w:ascii="仿宋" w:hAnsi="仿宋" w:eastAsia="仿宋"/>
          <w:sz w:val="28"/>
          <w:szCs w:val="28"/>
          <w:highlight w:val="none"/>
        </w:rPr>
        <w:t xml:space="preserve">    带“★”条款为实质性条款，成交人必须按照采购文件的要求做出实质性响应。</w:t>
      </w:r>
    </w:p>
    <w:p w14:paraId="25F8605A">
      <w:pPr>
        <w:ind w:firstLine="560"/>
        <w:rPr>
          <w:rFonts w:hint="eastAsia" w:ascii="仿宋" w:hAnsi="仿宋" w:eastAsia="仿宋"/>
          <w:b/>
          <w:bCs/>
          <w:sz w:val="28"/>
          <w:szCs w:val="28"/>
          <w:highlight w:val="none"/>
        </w:rPr>
      </w:pPr>
      <w:r>
        <w:rPr>
          <w:rFonts w:hint="eastAsia" w:ascii="仿宋" w:hAnsi="仿宋" w:eastAsia="仿宋"/>
          <w:b/>
          <w:bCs/>
          <w:sz w:val="28"/>
          <w:szCs w:val="28"/>
          <w:highlight w:val="none"/>
        </w:rPr>
        <w:t>附录：“河套山角安置房建设项目、崂应产业园充电桩增装项目” 桥架、封闭母线采购清单</w:t>
      </w:r>
      <w:r>
        <w:rPr>
          <w:rFonts w:hint="eastAsia" w:ascii="仿宋" w:hAnsi="仿宋" w:eastAsia="仿宋"/>
          <w:b/>
          <w:bCs/>
          <w:sz w:val="28"/>
          <w:szCs w:val="28"/>
          <w:highlight w:val="none"/>
          <w:lang w:eastAsia="zh-CN"/>
        </w:rPr>
        <w:t>最高限价</w:t>
      </w:r>
      <w:r>
        <w:rPr>
          <w:rFonts w:hint="eastAsia" w:ascii="仿宋" w:hAnsi="仿宋" w:eastAsia="仿宋"/>
          <w:b/>
          <w:bCs/>
          <w:sz w:val="28"/>
          <w:szCs w:val="28"/>
          <w:highlight w:val="none"/>
        </w:rPr>
        <w:t>（含</w:t>
      </w:r>
      <w:r>
        <w:rPr>
          <w:rFonts w:hint="eastAsia" w:ascii="仿宋" w:hAnsi="仿宋" w:eastAsia="仿宋"/>
          <w:b/>
          <w:bCs/>
          <w:sz w:val="28"/>
          <w:szCs w:val="28"/>
          <w:highlight w:val="none"/>
          <w:lang w:val="en-US" w:eastAsia="zh-CN"/>
        </w:rPr>
        <w:t>13%</w:t>
      </w:r>
      <w:r>
        <w:rPr>
          <w:rFonts w:hint="eastAsia" w:ascii="仿宋" w:hAnsi="仿宋" w:eastAsia="仿宋"/>
          <w:b/>
          <w:bCs/>
          <w:sz w:val="28"/>
          <w:szCs w:val="28"/>
          <w:highlight w:val="none"/>
        </w:rPr>
        <w:t>税）</w:t>
      </w:r>
    </w:p>
    <w:tbl>
      <w:tblPr>
        <w:tblStyle w:val="28"/>
        <w:tblpPr w:leftFromText="180" w:rightFromText="180" w:vertAnchor="text" w:horzAnchor="page" w:tblpX="1368" w:tblpY="627"/>
        <w:tblOverlap w:val="never"/>
        <w:tblW w:w="100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1"/>
        <w:gridCol w:w="1227"/>
        <w:gridCol w:w="2494"/>
        <w:gridCol w:w="687"/>
        <w:gridCol w:w="1048"/>
        <w:gridCol w:w="1880"/>
        <w:gridCol w:w="1933"/>
      </w:tblGrid>
      <w:tr w14:paraId="1819C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5725">
            <w:pPr>
              <w:keepNext w:val="0"/>
              <w:keepLines w:val="0"/>
              <w:widowControl/>
              <w:suppressLineNumbers w:val="0"/>
              <w:jc w:val="center"/>
              <w:textAlignment w:val="center"/>
              <w:rPr>
                <w:rFonts w:hint="eastAsia" w:ascii="仿宋" w:hAnsi="仿宋" w:eastAsia="仿宋" w:cs="仿宋"/>
                <w:b/>
                <w:bCs/>
                <w:i w:val="0"/>
                <w:iCs w:val="0"/>
                <w:color w:val="000000"/>
                <w:sz w:val="22"/>
                <w:szCs w:val="22"/>
                <w:highlight w:val="none"/>
                <w:u w:val="none"/>
              </w:rPr>
            </w:pPr>
            <w:bookmarkStart w:id="26" w:name="_Toc134452757"/>
            <w:r>
              <w:rPr>
                <w:rFonts w:hint="eastAsia" w:ascii="仿宋" w:hAnsi="仿宋" w:eastAsia="仿宋" w:cs="仿宋"/>
                <w:b/>
                <w:bCs/>
                <w:i w:val="0"/>
                <w:iCs w:val="0"/>
                <w:color w:val="000000"/>
                <w:kern w:val="0"/>
                <w:sz w:val="22"/>
                <w:szCs w:val="22"/>
                <w:highlight w:val="none"/>
                <w:u w:val="none"/>
                <w:lang w:val="en-US" w:eastAsia="zh-CN" w:bidi="ar"/>
              </w:rPr>
              <w:t>序号</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5618">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材料名称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80F2">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规格型号</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9543">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单位</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768B">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采购数量</w:t>
            </w: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975F">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r>
              <w:rPr>
                <w:rFonts w:hint="eastAsia" w:ascii="仿宋" w:hAnsi="仿宋" w:eastAsia="仿宋" w:cs="仿宋"/>
                <w:b/>
                <w:bCs/>
                <w:i w:val="0"/>
                <w:iCs w:val="0"/>
                <w:color w:val="000000"/>
                <w:kern w:val="0"/>
                <w:sz w:val="20"/>
                <w:szCs w:val="20"/>
                <w:highlight w:val="none"/>
                <w:u w:val="none"/>
                <w:lang w:val="en-US" w:eastAsia="zh-CN" w:bidi="ar"/>
              </w:rPr>
              <w:t>最高投标限价单价</w:t>
            </w:r>
            <w:r>
              <w:rPr>
                <w:rFonts w:hint="eastAsia" w:ascii="仿宋" w:hAnsi="仿宋" w:eastAsia="仿宋" w:cs="仿宋"/>
                <w:b/>
                <w:bCs/>
                <w:i w:val="0"/>
                <w:iCs w:val="0"/>
                <w:color w:val="000000"/>
                <w:kern w:val="0"/>
                <w:sz w:val="20"/>
                <w:szCs w:val="20"/>
                <w:highlight w:val="none"/>
                <w:u w:val="none"/>
                <w:lang w:val="en-US" w:eastAsia="zh-CN" w:bidi="ar"/>
              </w:rPr>
              <w:br w:type="textWrapping"/>
            </w:r>
            <w:r>
              <w:rPr>
                <w:rFonts w:hint="eastAsia" w:ascii="仿宋" w:hAnsi="仿宋" w:eastAsia="仿宋" w:cs="仿宋"/>
                <w:b/>
                <w:bCs/>
                <w:i w:val="0"/>
                <w:iCs w:val="0"/>
                <w:color w:val="000000"/>
                <w:kern w:val="0"/>
                <w:sz w:val="20"/>
                <w:szCs w:val="20"/>
                <w:highlight w:val="none"/>
                <w:u w:val="none"/>
                <w:lang w:val="en-US" w:eastAsia="zh-CN" w:bidi="ar"/>
              </w:rPr>
              <w:t>（含税：元）</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D039">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r>
              <w:rPr>
                <w:rFonts w:hint="eastAsia" w:ascii="仿宋" w:hAnsi="仿宋" w:eastAsia="仿宋" w:cs="仿宋"/>
                <w:b/>
                <w:bCs/>
                <w:i w:val="0"/>
                <w:iCs w:val="0"/>
                <w:color w:val="000000"/>
                <w:kern w:val="0"/>
                <w:sz w:val="20"/>
                <w:szCs w:val="20"/>
                <w:highlight w:val="none"/>
                <w:u w:val="none"/>
                <w:lang w:val="en-US" w:eastAsia="zh-CN" w:bidi="ar"/>
              </w:rPr>
              <w:t>最高投标限价总价</w:t>
            </w:r>
            <w:r>
              <w:rPr>
                <w:rFonts w:hint="eastAsia" w:ascii="仿宋" w:hAnsi="仿宋" w:eastAsia="仿宋" w:cs="仿宋"/>
                <w:b/>
                <w:bCs/>
                <w:i w:val="0"/>
                <w:iCs w:val="0"/>
                <w:color w:val="000000"/>
                <w:kern w:val="0"/>
                <w:sz w:val="20"/>
                <w:szCs w:val="20"/>
                <w:highlight w:val="none"/>
                <w:u w:val="none"/>
                <w:lang w:val="en-US" w:eastAsia="zh-CN" w:bidi="ar"/>
              </w:rPr>
              <w:br w:type="textWrapping"/>
            </w:r>
            <w:r>
              <w:rPr>
                <w:rFonts w:hint="eastAsia" w:ascii="仿宋" w:hAnsi="仿宋" w:eastAsia="仿宋" w:cs="仿宋"/>
                <w:b/>
                <w:bCs/>
                <w:i w:val="0"/>
                <w:iCs w:val="0"/>
                <w:color w:val="000000"/>
                <w:kern w:val="0"/>
                <w:sz w:val="20"/>
                <w:szCs w:val="20"/>
                <w:highlight w:val="none"/>
                <w:u w:val="none"/>
                <w:lang w:val="en-US" w:eastAsia="zh-CN" w:bidi="ar"/>
              </w:rPr>
              <w:t>（含税：元）</w:t>
            </w:r>
          </w:p>
        </w:tc>
      </w:tr>
      <w:tr w14:paraId="194B8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869B">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55BC">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密集母线</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297A">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1250A/5P</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（含制作安装）</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9E43">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DD1B">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22.08 </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065E">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2365.00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43A9">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52219.20 </w:t>
            </w:r>
          </w:p>
        </w:tc>
      </w:tr>
      <w:tr w14:paraId="454C9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7616">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5BF1">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始端箱</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CD5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800*1000*600</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（含制作安装）</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219F">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台</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12F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6.00 </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D35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1175.00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F6BF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7050.00 </w:t>
            </w:r>
          </w:p>
        </w:tc>
      </w:tr>
      <w:tr w14:paraId="3A219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52AE">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3</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B4B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铜排连接</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332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TMY-80*10</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（含制作安装）</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EA40">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4A7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18.00 </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F6D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789.00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D9A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14202.00 </w:t>
            </w:r>
          </w:p>
        </w:tc>
      </w:tr>
      <w:tr w14:paraId="4338E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22B5D">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9F8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铜排连接</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44D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TMY-60*10</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（含制作安装）</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B385">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6750">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24.63 </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4F32">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595.00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5ADC">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14654.85 </w:t>
            </w:r>
          </w:p>
        </w:tc>
      </w:tr>
      <w:tr w14:paraId="4226C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E044">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5</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4D80">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铜排连接</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98C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TMY-40*5</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（含制作安装）</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424D">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CB9B">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35.31 </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5425">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221.00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58E2">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7803.51 </w:t>
            </w:r>
          </w:p>
        </w:tc>
      </w:tr>
      <w:tr w14:paraId="6D864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894A">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6</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BFC0">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铜排中性点接地</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B3AC">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TMY-60*6</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（含制作安装）</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023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E9C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5.40 </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2965">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342.00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33BD">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1846.80 </w:t>
            </w:r>
          </w:p>
        </w:tc>
      </w:tr>
      <w:tr w14:paraId="57DFC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88CE">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7</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DE20">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铜排软连接</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A1A3">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TMY-60*10</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（含制作安装）</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84FB">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565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7.44 </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405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596.00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9F4B">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4434.24 </w:t>
            </w:r>
          </w:p>
        </w:tc>
      </w:tr>
      <w:tr w14:paraId="7E3F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99BE">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76A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镀锌桥架底座</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31F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450mm*450mm*450mm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（含制作安装）</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9CB4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个</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2EC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8</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53E4">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380.00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14DF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3040.00 </w:t>
            </w:r>
          </w:p>
        </w:tc>
      </w:tr>
      <w:tr w14:paraId="5F06E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E8F9">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9</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0B4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镀锌桥架</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43D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400mm*200mm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（含制作安装）</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A9EF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EDE5">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27</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E05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290.00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6492">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7830.00 </w:t>
            </w:r>
          </w:p>
        </w:tc>
      </w:tr>
      <w:tr w14:paraId="12E5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72FE">
            <w:pPr>
              <w:jc w:val="center"/>
              <w:rPr>
                <w:rFonts w:hint="eastAsia" w:ascii="仿宋" w:hAnsi="仿宋" w:eastAsia="仿宋" w:cs="仿宋"/>
                <w:i w:val="0"/>
                <w:iCs w:val="0"/>
                <w:color w:val="000000"/>
                <w:sz w:val="20"/>
                <w:szCs w:val="20"/>
                <w:highlight w:val="none"/>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A76CC">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合计</w:t>
            </w:r>
          </w:p>
        </w:tc>
        <w:tc>
          <w:tcPr>
            <w:tcW w:w="2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51E8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BF9F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BDC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81404">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9172">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113080.60 </w:t>
            </w:r>
          </w:p>
        </w:tc>
      </w:tr>
    </w:tbl>
    <w:p w14:paraId="16148C50">
      <w:pPr>
        <w:rPr>
          <w:rFonts w:hint="eastAsia" w:ascii="黑体" w:hAnsi="黑体" w:eastAsia="黑体" w:cs="黑体"/>
          <w:bCs/>
          <w:sz w:val="32"/>
          <w:szCs w:val="32"/>
          <w:highlight w:val="none"/>
        </w:rPr>
      </w:pPr>
    </w:p>
    <w:p w14:paraId="01723846">
      <w:pPr>
        <w:rPr>
          <w:rFonts w:hint="eastAsia" w:ascii="黑体" w:hAnsi="黑体" w:eastAsia="黑体" w:cs="黑体"/>
          <w:bCs/>
          <w:sz w:val="32"/>
          <w:szCs w:val="32"/>
          <w:highlight w:val="none"/>
        </w:rPr>
      </w:pPr>
    </w:p>
    <w:bookmarkEnd w:id="26"/>
    <w:p w14:paraId="0E261C97">
      <w:pPr>
        <w:spacing w:line="560" w:lineRule="exact"/>
        <w:jc w:val="center"/>
        <w:rPr>
          <w:rFonts w:ascii="仿宋" w:hAnsi="仿宋" w:eastAsia="仿宋"/>
          <w:sz w:val="28"/>
          <w:szCs w:val="28"/>
        </w:rPr>
      </w:pPr>
      <w:r>
        <w:rPr>
          <w:rFonts w:hint="eastAsia" w:ascii="仿宋" w:hAnsi="仿宋" w:eastAsia="仿宋"/>
          <w:sz w:val="32"/>
          <w:szCs w:val="32"/>
        </w:rPr>
        <w:t>在经营活动中无重大违法记录和行贿犯罪记录的承诺</w:t>
      </w:r>
    </w:p>
    <w:p w14:paraId="53D621FE">
      <w:pPr>
        <w:spacing w:line="560" w:lineRule="exact"/>
        <w:jc w:val="center"/>
        <w:rPr>
          <w:rFonts w:ascii="仿宋" w:hAnsi="仿宋" w:eastAsia="仿宋"/>
          <w:sz w:val="28"/>
          <w:szCs w:val="28"/>
        </w:rPr>
      </w:pPr>
    </w:p>
    <w:p w14:paraId="33EBB0A6">
      <w:pPr>
        <w:spacing w:line="560" w:lineRule="exact"/>
        <w:ind w:firstLine="560" w:firstLineChars="200"/>
        <w:rPr>
          <w:rFonts w:ascii="仿宋" w:hAnsi="仿宋" w:eastAsia="仿宋"/>
          <w:sz w:val="28"/>
          <w:szCs w:val="28"/>
        </w:rPr>
      </w:pPr>
      <w:r>
        <w:rPr>
          <w:rFonts w:hint="eastAsia" w:ascii="仿宋" w:hAnsi="仿宋" w:eastAsia="仿宋"/>
          <w:sz w:val="28"/>
          <w:szCs w:val="28"/>
        </w:rPr>
        <w:t>一、我方在参加</w:t>
      </w:r>
      <w:r>
        <w:rPr>
          <w:rFonts w:hint="eastAsia" w:ascii="仿宋" w:hAnsi="仿宋" w:eastAsia="仿宋"/>
          <w:sz w:val="28"/>
          <w:szCs w:val="28"/>
          <w:u w:val="single"/>
        </w:rPr>
        <w:t>（项目名称）</w:t>
      </w:r>
      <w:r>
        <w:rPr>
          <w:rFonts w:hint="eastAsia" w:ascii="仿宋" w:hAnsi="仿宋" w:eastAsia="仿宋"/>
          <w:sz w:val="28"/>
          <w:szCs w:val="28"/>
        </w:rPr>
        <w:t>采购活动前</w:t>
      </w:r>
      <w:r>
        <w:rPr>
          <w:rFonts w:ascii="仿宋" w:hAnsi="仿宋" w:eastAsia="仿宋"/>
          <w:sz w:val="28"/>
          <w:szCs w:val="28"/>
        </w:rPr>
        <w:t>3</w:t>
      </w:r>
      <w:r>
        <w:rPr>
          <w:rFonts w:hint="eastAsia" w:ascii="仿宋" w:hAnsi="仿宋" w:eastAsia="仿宋"/>
          <w:sz w:val="28"/>
          <w:szCs w:val="28"/>
        </w:rPr>
        <w:t>年内，我方被公开披露或查处的违法违规行为</w:t>
      </w:r>
      <w:r>
        <w:rPr>
          <w:rFonts w:hint="eastAsia" w:ascii="仿宋" w:hAnsi="仿宋" w:eastAsia="仿宋"/>
          <w:sz w:val="28"/>
          <w:szCs w:val="28"/>
          <w:u w:val="single"/>
        </w:rPr>
        <w:t xml:space="preserve"> ：       </w:t>
      </w:r>
      <w:r>
        <w:rPr>
          <w:rFonts w:hint="eastAsia" w:ascii="仿宋" w:hAnsi="仿宋" w:eastAsia="仿宋"/>
          <w:sz w:val="28"/>
          <w:szCs w:val="28"/>
        </w:rPr>
        <w:t>，在经营活动中：</w:t>
      </w:r>
    </w:p>
    <w:p w14:paraId="70DBE7B8">
      <w:pPr>
        <w:spacing w:line="56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、没有重大违法记录（重大违法记录指</w:t>
      </w:r>
      <w:r>
        <w:rPr>
          <w:rFonts w:hint="eastAsia" w:ascii="仿宋" w:hAnsi="仿宋" w:eastAsia="仿宋" w:cs="宋体"/>
          <w:kern w:val="0"/>
          <w:sz w:val="28"/>
          <w:szCs w:val="28"/>
        </w:rPr>
        <w:t>供应商因违法经营受到刑事处罚或者责令停产停业、吊销许可证或者执照、较大数额罚款等行政处罚）</w:t>
      </w:r>
      <w:r>
        <w:rPr>
          <w:rFonts w:hint="eastAsia" w:ascii="仿宋" w:hAnsi="仿宋" w:eastAsia="仿宋"/>
          <w:sz w:val="28"/>
          <w:szCs w:val="28"/>
        </w:rPr>
        <w:t>。</w:t>
      </w:r>
    </w:p>
    <w:p w14:paraId="050F054E">
      <w:pPr>
        <w:spacing w:line="56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、没有行贿犯罪记录（查询内容：①供应商</w:t>
      </w:r>
      <w:r>
        <w:rPr>
          <w:rFonts w:hint="eastAsia" w:ascii="仿宋" w:hAnsi="仿宋" w:eastAsia="仿宋"/>
          <w:sz w:val="28"/>
          <w:szCs w:val="28"/>
          <w:u w:val="single"/>
        </w:rPr>
        <w:t xml:space="preserve">       </w:t>
      </w:r>
      <w:r>
        <w:rPr>
          <w:rFonts w:hint="eastAsia" w:ascii="仿宋" w:hAnsi="仿宋" w:eastAsia="仿宋"/>
          <w:sz w:val="28"/>
          <w:szCs w:val="28"/>
        </w:rPr>
        <w:t>、组织机构代码证或统一社会信用代码</w:t>
      </w:r>
      <w:r>
        <w:rPr>
          <w:rFonts w:hint="eastAsia" w:ascii="仿宋" w:hAnsi="仿宋" w:eastAsia="仿宋"/>
          <w:sz w:val="28"/>
          <w:szCs w:val="28"/>
          <w:u w:val="single"/>
        </w:rPr>
        <w:t xml:space="preserve">        </w:t>
      </w:r>
      <w:r>
        <w:rPr>
          <w:rFonts w:hint="eastAsia" w:ascii="仿宋" w:hAnsi="仿宋" w:eastAsia="仿宋"/>
          <w:sz w:val="28"/>
          <w:szCs w:val="28"/>
        </w:rPr>
        <w:t>；②法定代表人</w:t>
      </w:r>
      <w:r>
        <w:rPr>
          <w:rFonts w:hint="eastAsia" w:ascii="仿宋" w:hAnsi="仿宋" w:eastAsia="仿宋"/>
          <w:sz w:val="28"/>
          <w:szCs w:val="28"/>
          <w:u w:val="single"/>
        </w:rPr>
        <w:t xml:space="preserve">        </w:t>
      </w: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；③项目负责人</w:t>
      </w:r>
      <w:r>
        <w:rPr>
          <w:rFonts w:hint="eastAsia" w:ascii="仿宋" w:hAnsi="仿宋" w:eastAsia="仿宋"/>
          <w:sz w:val="28"/>
          <w:szCs w:val="28"/>
          <w:u w:val="single"/>
        </w:rPr>
        <w:t xml:space="preserve">         </w:t>
      </w: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w:t>
      </w:r>
    </w:p>
    <w:p w14:paraId="2D824132">
      <w:pPr>
        <w:spacing w:line="560" w:lineRule="exact"/>
        <w:ind w:firstLine="560" w:firstLineChars="200"/>
        <w:rPr>
          <w:rFonts w:ascii="仿宋" w:hAnsi="仿宋" w:eastAsia="仿宋"/>
          <w:sz w:val="28"/>
          <w:szCs w:val="28"/>
        </w:rPr>
      </w:pPr>
      <w:r>
        <w:rPr>
          <w:rFonts w:hint="eastAsia" w:ascii="仿宋" w:hAnsi="仿宋" w:eastAsia="仿宋"/>
          <w:sz w:val="28"/>
          <w:szCs w:val="28"/>
        </w:rPr>
        <w:t>二、我方在参加本项目活动前一段时间内具有良好的商业信誉和健全的财务会计制度、具有履行合同所必需的设备和专业技术能力、具有依法缴纳税收和社会保障资金的良好记录。</w:t>
      </w:r>
    </w:p>
    <w:p w14:paraId="4A8EBE44">
      <w:pPr>
        <w:spacing w:line="560" w:lineRule="exact"/>
        <w:ind w:firstLine="560" w:firstLineChars="200"/>
        <w:rPr>
          <w:rFonts w:ascii="仿宋" w:hAnsi="仿宋" w:eastAsia="仿宋"/>
          <w:sz w:val="28"/>
          <w:szCs w:val="28"/>
        </w:rPr>
      </w:pPr>
      <w:r>
        <w:rPr>
          <w:rFonts w:hint="eastAsia" w:ascii="仿宋" w:hAnsi="仿宋" w:eastAsia="仿宋"/>
          <w:sz w:val="28"/>
          <w:szCs w:val="28"/>
        </w:rPr>
        <w:t>以上承诺若与实际情况不符，我方自愿承担一切法律后果。</w:t>
      </w:r>
    </w:p>
    <w:p w14:paraId="5D8A34F2">
      <w:pPr>
        <w:spacing w:line="560" w:lineRule="exact"/>
        <w:ind w:firstLine="560" w:firstLineChars="200"/>
        <w:rPr>
          <w:rFonts w:ascii="仿宋" w:hAnsi="仿宋" w:eastAsia="仿宋"/>
          <w:sz w:val="28"/>
          <w:szCs w:val="28"/>
        </w:rPr>
      </w:pPr>
    </w:p>
    <w:p w14:paraId="6D4AE22E">
      <w:pPr>
        <w:spacing w:line="560" w:lineRule="exact"/>
        <w:ind w:firstLine="560" w:firstLineChars="200"/>
        <w:rPr>
          <w:rFonts w:ascii="仿宋" w:hAnsi="仿宋" w:eastAsia="仿宋"/>
          <w:sz w:val="28"/>
          <w:szCs w:val="28"/>
        </w:rPr>
      </w:pPr>
    </w:p>
    <w:p w14:paraId="720876BD">
      <w:pPr>
        <w:spacing w:line="560" w:lineRule="exact"/>
        <w:rPr>
          <w:rFonts w:ascii="仿宋" w:hAnsi="仿宋" w:eastAsia="仿宋"/>
          <w:sz w:val="28"/>
          <w:szCs w:val="28"/>
        </w:rPr>
      </w:pPr>
      <w:r>
        <w:rPr>
          <w:rFonts w:hint="eastAsia" w:ascii="仿宋" w:hAnsi="仿宋" w:eastAsia="仿宋"/>
          <w:sz w:val="28"/>
          <w:szCs w:val="28"/>
        </w:rPr>
        <w:t>供应商：</w:t>
      </w:r>
      <w:r>
        <w:rPr>
          <w:rFonts w:hint="eastAsia" w:ascii="仿宋" w:hAnsi="仿宋" w:eastAsia="仿宋"/>
          <w:sz w:val="28"/>
          <w:szCs w:val="28"/>
          <w:u w:val="single"/>
        </w:rPr>
        <w:t xml:space="preserve">                      （公章）</w:t>
      </w:r>
    </w:p>
    <w:p w14:paraId="5A1957F9">
      <w:pPr>
        <w:spacing w:line="560" w:lineRule="exact"/>
        <w:rPr>
          <w:rFonts w:ascii="仿宋" w:hAnsi="仿宋" w:eastAsia="仿宋"/>
          <w:sz w:val="28"/>
          <w:szCs w:val="28"/>
        </w:rPr>
      </w:pPr>
      <w:r>
        <w:rPr>
          <w:rFonts w:hint="eastAsia" w:ascii="仿宋" w:hAnsi="仿宋" w:eastAsia="仿宋"/>
          <w:sz w:val="28"/>
          <w:szCs w:val="28"/>
        </w:rPr>
        <w:t>日期：    年  月  日</w:t>
      </w:r>
    </w:p>
    <w:p w14:paraId="4D15480C">
      <w:pPr>
        <w:spacing w:line="560" w:lineRule="exact"/>
        <w:rPr>
          <w:rFonts w:ascii="仿宋" w:hAnsi="仿宋" w:eastAsia="仿宋"/>
          <w:sz w:val="28"/>
          <w:szCs w:val="28"/>
        </w:rPr>
      </w:pPr>
    </w:p>
    <w:p w14:paraId="307256F3">
      <w:pPr>
        <w:spacing w:line="560" w:lineRule="exact"/>
        <w:ind w:firstLine="480"/>
        <w:rPr>
          <w:rFonts w:ascii="仿宋" w:hAnsi="仿宋" w:eastAsia="仿宋"/>
          <w:sz w:val="28"/>
          <w:szCs w:val="28"/>
        </w:rPr>
      </w:pPr>
      <w:r>
        <w:rPr>
          <w:rFonts w:hint="eastAsia" w:ascii="仿宋" w:hAnsi="仿宋" w:eastAsia="仿宋"/>
          <w:sz w:val="28"/>
          <w:szCs w:val="28"/>
        </w:rPr>
        <w:t>备注：1.供应商没有被公开披露或查处违法违规行为的，注明“无”即可。</w:t>
      </w:r>
    </w:p>
    <w:p w14:paraId="2D6AF896">
      <w:pPr>
        <w:spacing w:line="560" w:lineRule="exact"/>
        <w:ind w:firstLine="480"/>
        <w:rPr>
          <w:rFonts w:ascii="仿宋" w:hAnsi="仿宋" w:eastAsia="仿宋"/>
          <w:sz w:val="28"/>
          <w:szCs w:val="28"/>
        </w:rPr>
      </w:pPr>
    </w:p>
    <w:p w14:paraId="119769FA">
      <w:pPr>
        <w:widowControl/>
        <w:autoSpaceDE w:val="0"/>
        <w:autoSpaceDN w:val="0"/>
        <w:adjustRightInd w:val="0"/>
        <w:spacing w:line="560" w:lineRule="exact"/>
        <w:rPr>
          <w:rFonts w:ascii="仿宋" w:hAnsi="仿宋" w:eastAsia="仿宋"/>
          <w:kern w:val="1"/>
          <w:sz w:val="28"/>
          <w:szCs w:val="28"/>
        </w:rPr>
      </w:pPr>
    </w:p>
    <w:p w14:paraId="754B2BF0">
      <w:pPr>
        <w:widowControl/>
        <w:autoSpaceDE w:val="0"/>
        <w:autoSpaceDN w:val="0"/>
        <w:adjustRightInd w:val="0"/>
        <w:spacing w:line="560" w:lineRule="exact"/>
        <w:rPr>
          <w:rStyle w:val="43"/>
          <w:rFonts w:cs="仿宋"/>
          <w:sz w:val="24"/>
          <w:szCs w:val="24"/>
        </w:rPr>
      </w:pPr>
      <w:r>
        <w:rPr>
          <w:rFonts w:ascii="仿宋" w:hAnsi="仿宋" w:eastAsia="仿宋" w:cs="仿宋"/>
          <w:b/>
          <w:bCs/>
          <w:sz w:val="24"/>
          <w:szCs w:val="24"/>
        </w:rPr>
        <w:br w:type="page"/>
      </w:r>
      <w:bookmarkStart w:id="27" w:name="_Toc300835213"/>
      <w:bookmarkStart w:id="28" w:name="_Toc144974860"/>
      <w:bookmarkStart w:id="29" w:name="_Toc247527831"/>
      <w:bookmarkStart w:id="30" w:name="_Toc152042580"/>
      <w:bookmarkStart w:id="31" w:name="_Toc247514283"/>
      <w:bookmarkStart w:id="32" w:name="_Toc152045791"/>
    </w:p>
    <w:p w14:paraId="696C0A44">
      <w:pPr>
        <w:spacing w:line="560" w:lineRule="exact"/>
        <w:jc w:val="center"/>
        <w:rPr>
          <w:rFonts w:ascii="仿宋" w:hAnsi="仿宋" w:eastAsia="仿宋" w:cs="仿宋"/>
          <w:sz w:val="28"/>
          <w:szCs w:val="28"/>
        </w:rPr>
      </w:pPr>
      <w:r>
        <w:rPr>
          <w:rFonts w:hint="eastAsia" w:ascii="仿宋" w:hAnsi="仿宋" w:eastAsia="仿宋" w:cs="仿宋"/>
          <w:sz w:val="32"/>
          <w:szCs w:val="32"/>
        </w:rPr>
        <w:t>法定代表人身份证明</w:t>
      </w:r>
      <w:bookmarkEnd w:id="27"/>
      <w:bookmarkEnd w:id="28"/>
      <w:bookmarkEnd w:id="29"/>
      <w:bookmarkEnd w:id="30"/>
      <w:bookmarkEnd w:id="31"/>
      <w:bookmarkEnd w:id="32"/>
    </w:p>
    <w:p w14:paraId="6B93C7BB">
      <w:pPr>
        <w:spacing w:line="560" w:lineRule="exact"/>
        <w:rPr>
          <w:rFonts w:ascii="仿宋" w:hAnsi="仿宋" w:eastAsia="仿宋" w:cs="仿宋"/>
          <w:sz w:val="28"/>
          <w:szCs w:val="28"/>
        </w:rPr>
      </w:pPr>
    </w:p>
    <w:p w14:paraId="6D93CE51">
      <w:pPr>
        <w:spacing w:line="560" w:lineRule="exact"/>
        <w:rPr>
          <w:rFonts w:ascii="仿宋" w:hAnsi="仿宋" w:eastAsia="仿宋" w:cs="仿宋"/>
          <w:sz w:val="28"/>
          <w:szCs w:val="28"/>
          <w:u w:val="single"/>
        </w:rPr>
      </w:pPr>
      <w:r>
        <w:rPr>
          <w:rFonts w:hint="eastAsia" w:ascii="仿宋" w:hAnsi="仿宋" w:eastAsia="仿宋" w:cs="仿宋"/>
          <w:sz w:val="28"/>
          <w:szCs w:val="28"/>
        </w:rPr>
        <w:t>供应商名称：</w:t>
      </w:r>
    </w:p>
    <w:p w14:paraId="3D381865">
      <w:pPr>
        <w:spacing w:line="560" w:lineRule="exact"/>
        <w:rPr>
          <w:rFonts w:ascii="仿宋" w:hAnsi="仿宋" w:eastAsia="仿宋" w:cs="仿宋"/>
          <w:sz w:val="28"/>
          <w:szCs w:val="28"/>
          <w:u w:val="single"/>
        </w:rPr>
      </w:pPr>
      <w:r>
        <w:rPr>
          <w:rFonts w:hint="eastAsia" w:ascii="仿宋" w:hAnsi="仿宋" w:eastAsia="仿宋" w:cs="仿宋"/>
          <w:sz w:val="28"/>
          <w:szCs w:val="28"/>
        </w:rPr>
        <w:t>单位性质：</w:t>
      </w:r>
    </w:p>
    <w:p w14:paraId="7CC57E89">
      <w:pPr>
        <w:spacing w:line="560" w:lineRule="exact"/>
        <w:rPr>
          <w:rFonts w:ascii="仿宋" w:hAnsi="仿宋" w:eastAsia="仿宋" w:cs="仿宋"/>
          <w:sz w:val="28"/>
          <w:szCs w:val="28"/>
          <w:u w:val="single"/>
        </w:rPr>
      </w:pPr>
      <w:r>
        <w:rPr>
          <w:rFonts w:hint="eastAsia" w:ascii="仿宋" w:hAnsi="仿宋" w:eastAsia="仿宋" w:cs="仿宋"/>
          <w:sz w:val="28"/>
          <w:szCs w:val="28"/>
        </w:rPr>
        <w:t xml:space="preserve">地址： </w:t>
      </w:r>
    </w:p>
    <w:p w14:paraId="4D8080AA">
      <w:pPr>
        <w:spacing w:line="560" w:lineRule="exact"/>
        <w:rPr>
          <w:rFonts w:ascii="仿宋" w:hAnsi="仿宋" w:eastAsia="仿宋" w:cs="仿宋"/>
          <w:sz w:val="28"/>
          <w:szCs w:val="28"/>
        </w:rPr>
      </w:pPr>
      <w:r>
        <w:rPr>
          <w:rFonts w:hint="eastAsia" w:ascii="仿宋" w:hAnsi="仿宋" w:eastAsia="仿宋" w:cs="仿宋"/>
          <w:sz w:val="28"/>
          <w:szCs w:val="28"/>
        </w:rPr>
        <w:t>成立时间： 年  月 日</w:t>
      </w:r>
    </w:p>
    <w:p w14:paraId="1944CDDE">
      <w:pPr>
        <w:spacing w:line="560" w:lineRule="exact"/>
        <w:rPr>
          <w:rFonts w:ascii="仿宋" w:hAnsi="仿宋" w:eastAsia="仿宋" w:cs="仿宋"/>
          <w:sz w:val="28"/>
          <w:szCs w:val="28"/>
          <w:u w:val="single"/>
        </w:rPr>
      </w:pPr>
      <w:r>
        <w:rPr>
          <w:rFonts w:hint="eastAsia" w:ascii="仿宋" w:hAnsi="仿宋" w:eastAsia="仿宋" w:cs="仿宋"/>
          <w:sz w:val="28"/>
          <w:szCs w:val="28"/>
        </w:rPr>
        <w:t>经营期限：</w:t>
      </w:r>
    </w:p>
    <w:p w14:paraId="3C92B05B">
      <w:pPr>
        <w:spacing w:line="560" w:lineRule="exact"/>
        <w:rPr>
          <w:rFonts w:ascii="仿宋" w:hAnsi="仿宋" w:eastAsia="仿宋" w:cs="仿宋"/>
          <w:sz w:val="28"/>
          <w:szCs w:val="28"/>
        </w:rPr>
      </w:pPr>
    </w:p>
    <w:p w14:paraId="6BEB7CB0">
      <w:pPr>
        <w:spacing w:line="560" w:lineRule="exact"/>
        <w:rPr>
          <w:rFonts w:ascii="仿宋" w:hAnsi="仿宋" w:eastAsia="仿宋" w:cs="仿宋"/>
          <w:sz w:val="28"/>
          <w:szCs w:val="28"/>
          <w:u w:val="single"/>
        </w:rPr>
      </w:pPr>
      <w:r>
        <w:rPr>
          <w:rFonts w:hint="eastAsia" w:ascii="仿宋" w:hAnsi="仿宋" w:eastAsia="仿宋" w:cs="仿宋"/>
          <w:sz w:val="28"/>
          <w:szCs w:val="28"/>
        </w:rPr>
        <w:t>姓名：    性别：   年龄：    职务：</w:t>
      </w:r>
    </w:p>
    <w:p w14:paraId="69FC6964">
      <w:pPr>
        <w:spacing w:line="560" w:lineRule="exact"/>
        <w:rPr>
          <w:rFonts w:ascii="仿宋" w:hAnsi="仿宋" w:eastAsia="仿宋" w:cs="仿宋"/>
          <w:sz w:val="28"/>
          <w:szCs w:val="28"/>
        </w:rPr>
      </w:pPr>
      <w:r>
        <w:rPr>
          <w:rFonts w:hint="eastAsia" w:ascii="仿宋" w:hAnsi="仿宋" w:eastAsia="仿宋" w:cs="仿宋"/>
          <w:sz w:val="28"/>
          <w:szCs w:val="28"/>
        </w:rPr>
        <w:t>系 （供应商名称）</w:t>
      </w:r>
      <w:r>
        <w:rPr>
          <w:rFonts w:hint="eastAsia" w:ascii="仿宋" w:hAnsi="仿宋" w:eastAsia="仿宋" w:cs="仿宋"/>
          <w:sz w:val="28"/>
          <w:szCs w:val="28"/>
          <w:u w:val="single"/>
        </w:rPr>
        <w:t xml:space="preserve">             </w:t>
      </w:r>
      <w:r>
        <w:rPr>
          <w:rFonts w:hint="eastAsia" w:ascii="仿宋" w:hAnsi="仿宋" w:eastAsia="仿宋" w:cs="仿宋"/>
          <w:sz w:val="28"/>
          <w:szCs w:val="28"/>
        </w:rPr>
        <w:t>的法定代表人。</w:t>
      </w:r>
    </w:p>
    <w:p w14:paraId="0B685905">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特此证明。</w:t>
      </w:r>
    </w:p>
    <w:p w14:paraId="00BF3511">
      <w:pPr>
        <w:spacing w:line="560" w:lineRule="exact"/>
        <w:rPr>
          <w:rFonts w:ascii="仿宋" w:hAnsi="仿宋" w:eastAsia="仿宋" w:cs="仿宋"/>
          <w:sz w:val="28"/>
          <w:szCs w:val="28"/>
        </w:rPr>
      </w:pPr>
    </w:p>
    <w:p w14:paraId="13578189">
      <w:pPr>
        <w:spacing w:line="560" w:lineRule="exact"/>
        <w:rPr>
          <w:rFonts w:ascii="仿宋" w:hAnsi="仿宋" w:eastAsia="仿宋" w:cs="仿宋"/>
          <w:sz w:val="28"/>
          <w:szCs w:val="28"/>
        </w:rPr>
      </w:pPr>
      <w:r>
        <w:rPr>
          <w:rFonts w:hint="eastAsia" w:ascii="仿宋" w:hAnsi="仿宋" w:eastAsia="仿宋" w:cs="仿宋"/>
          <w:sz w:val="28"/>
          <w:szCs w:val="28"/>
        </w:rPr>
        <w:t>附：法定代表人身份证复印件。</w:t>
      </w:r>
    </w:p>
    <w:p w14:paraId="1C451418">
      <w:pPr>
        <w:spacing w:line="560" w:lineRule="exact"/>
        <w:rPr>
          <w:rFonts w:ascii="仿宋" w:hAnsi="仿宋" w:eastAsia="仿宋" w:cs="仿宋"/>
          <w:sz w:val="28"/>
          <w:szCs w:val="28"/>
        </w:rPr>
      </w:pPr>
    </w:p>
    <w:p w14:paraId="66F3B73C">
      <w:pPr>
        <w:spacing w:line="560" w:lineRule="exact"/>
        <w:rPr>
          <w:rFonts w:ascii="仿宋" w:hAnsi="仿宋" w:eastAsia="仿宋" w:cs="仿宋"/>
          <w:sz w:val="28"/>
          <w:szCs w:val="28"/>
        </w:rPr>
      </w:pPr>
    </w:p>
    <w:p w14:paraId="05A56C8B">
      <w:pPr>
        <w:spacing w:line="560" w:lineRule="exact"/>
        <w:rPr>
          <w:rFonts w:ascii="仿宋" w:hAnsi="仿宋" w:eastAsia="仿宋" w:cs="仿宋"/>
          <w:sz w:val="28"/>
          <w:szCs w:val="28"/>
        </w:rPr>
      </w:pPr>
    </w:p>
    <w:p w14:paraId="45FDA8AA">
      <w:pPr>
        <w:spacing w:line="560" w:lineRule="exact"/>
        <w:rPr>
          <w:rFonts w:ascii="仿宋" w:hAnsi="仿宋" w:eastAsia="仿宋" w:cs="仿宋"/>
          <w:sz w:val="28"/>
          <w:szCs w:val="28"/>
        </w:rPr>
      </w:pPr>
    </w:p>
    <w:p w14:paraId="3AE0BED5">
      <w:pPr>
        <w:spacing w:line="560" w:lineRule="exact"/>
        <w:rPr>
          <w:rFonts w:ascii="仿宋" w:hAnsi="仿宋" w:eastAsia="仿宋" w:cs="仿宋"/>
          <w:sz w:val="28"/>
          <w:szCs w:val="28"/>
        </w:rPr>
      </w:pPr>
    </w:p>
    <w:p w14:paraId="4910A3CA">
      <w:pPr>
        <w:spacing w:line="560" w:lineRule="exact"/>
        <w:rPr>
          <w:rFonts w:ascii="仿宋" w:hAnsi="仿宋" w:eastAsia="仿宋" w:cs="仿宋"/>
          <w:sz w:val="28"/>
          <w:szCs w:val="28"/>
        </w:rPr>
      </w:pPr>
    </w:p>
    <w:p w14:paraId="7D79EF29">
      <w:pPr>
        <w:spacing w:line="560" w:lineRule="exact"/>
        <w:rPr>
          <w:rFonts w:ascii="仿宋" w:hAnsi="仿宋" w:eastAsia="仿宋" w:cs="仿宋"/>
          <w:sz w:val="28"/>
          <w:szCs w:val="28"/>
        </w:rPr>
      </w:pPr>
    </w:p>
    <w:p w14:paraId="20B7050E">
      <w:pPr>
        <w:spacing w:line="560" w:lineRule="exact"/>
        <w:rPr>
          <w:rFonts w:ascii="仿宋" w:hAnsi="仿宋" w:eastAsia="仿宋" w:cs="仿宋"/>
          <w:sz w:val="28"/>
          <w:szCs w:val="28"/>
        </w:rPr>
      </w:pPr>
      <w:r>
        <w:rPr>
          <w:rFonts w:hint="eastAsia" w:ascii="仿宋" w:hAnsi="仿宋" w:eastAsia="仿宋" w:cs="仿宋"/>
          <w:sz w:val="28"/>
          <w:szCs w:val="28"/>
        </w:rPr>
        <w:t xml:space="preserve">                                    供应商：（公章）</w:t>
      </w:r>
    </w:p>
    <w:p w14:paraId="1974967A">
      <w:pPr>
        <w:spacing w:line="560" w:lineRule="exact"/>
        <w:rPr>
          <w:rFonts w:ascii="仿宋" w:hAnsi="仿宋" w:eastAsia="仿宋" w:cs="仿宋"/>
          <w:sz w:val="28"/>
          <w:szCs w:val="28"/>
        </w:rPr>
      </w:pPr>
      <w:r>
        <w:rPr>
          <w:rFonts w:hint="eastAsia" w:ascii="仿宋" w:hAnsi="仿宋" w:eastAsia="仿宋" w:cs="仿宋"/>
          <w:sz w:val="28"/>
          <w:szCs w:val="28"/>
        </w:rPr>
        <w:t xml:space="preserve">                                     年  月  日           </w:t>
      </w:r>
    </w:p>
    <w:p w14:paraId="53ED68E4">
      <w:pPr>
        <w:widowControl/>
        <w:autoSpaceDE w:val="0"/>
        <w:autoSpaceDN w:val="0"/>
        <w:adjustRightInd w:val="0"/>
        <w:spacing w:line="560" w:lineRule="exact"/>
        <w:rPr>
          <w:rStyle w:val="43"/>
          <w:rFonts w:cs="仿宋"/>
          <w:sz w:val="24"/>
          <w:szCs w:val="24"/>
        </w:rPr>
      </w:pPr>
      <w:r>
        <w:rPr>
          <w:rStyle w:val="43"/>
          <w:rFonts w:hint="eastAsia" w:cs="仿宋"/>
          <w:sz w:val="24"/>
          <w:szCs w:val="24"/>
        </w:rPr>
        <w:br w:type="page"/>
      </w:r>
    </w:p>
    <w:p w14:paraId="377495FD">
      <w:pPr>
        <w:pStyle w:val="16"/>
        <w:jc w:val="center"/>
        <w:rPr>
          <w:rFonts w:ascii="仿宋" w:hAnsi="仿宋" w:eastAsia="仿宋"/>
          <w:kern w:val="1"/>
          <w:sz w:val="32"/>
          <w:szCs w:val="32"/>
        </w:rPr>
      </w:pPr>
      <w:r>
        <w:rPr>
          <w:rFonts w:hint="eastAsia" w:ascii="仿宋" w:hAnsi="仿宋" w:eastAsia="仿宋"/>
          <w:kern w:val="1"/>
          <w:sz w:val="32"/>
          <w:szCs w:val="32"/>
        </w:rPr>
        <w:t>法定代表人授权委托书</w:t>
      </w:r>
    </w:p>
    <w:p w14:paraId="5A26FCCC">
      <w:pPr>
        <w:widowControl/>
        <w:autoSpaceDE w:val="0"/>
        <w:autoSpaceDN w:val="0"/>
        <w:adjustRightInd w:val="0"/>
        <w:spacing w:line="560" w:lineRule="exact"/>
        <w:rPr>
          <w:rFonts w:ascii="仿宋" w:hAnsi="仿宋" w:eastAsia="仿宋" w:cs="仿宋"/>
          <w:kern w:val="1"/>
          <w:sz w:val="28"/>
          <w:szCs w:val="28"/>
        </w:rPr>
      </w:pPr>
    </w:p>
    <w:p w14:paraId="278016A3">
      <w:pPr>
        <w:widowControl/>
        <w:autoSpaceDE w:val="0"/>
        <w:autoSpaceDN w:val="0"/>
        <w:adjustRightInd w:val="0"/>
        <w:spacing w:line="560" w:lineRule="exact"/>
        <w:rPr>
          <w:rFonts w:ascii="仿宋" w:hAnsi="仿宋" w:eastAsia="仿宋" w:cs="仿宋"/>
          <w:kern w:val="1"/>
          <w:sz w:val="28"/>
          <w:szCs w:val="28"/>
        </w:rPr>
      </w:pPr>
      <w:r>
        <w:rPr>
          <w:rFonts w:hint="eastAsia" w:ascii="仿宋" w:hAnsi="仿宋" w:eastAsia="仿宋" w:cs="仿宋"/>
          <w:kern w:val="1"/>
          <w:sz w:val="28"/>
          <w:szCs w:val="28"/>
          <w:u w:val="single"/>
        </w:rPr>
        <w:t xml:space="preserve">   （采购人）  </w:t>
      </w:r>
      <w:r>
        <w:rPr>
          <w:rStyle w:val="43"/>
          <w:rFonts w:hint="eastAsia" w:cs="仿宋"/>
          <w:sz w:val="28"/>
          <w:szCs w:val="28"/>
        </w:rPr>
        <w:t>：</w:t>
      </w:r>
    </w:p>
    <w:p w14:paraId="45EC60D9">
      <w:pPr>
        <w:widowControl/>
        <w:autoSpaceDE w:val="0"/>
        <w:autoSpaceDN w:val="0"/>
        <w:adjustRightInd w:val="0"/>
        <w:spacing w:line="560" w:lineRule="exact"/>
        <w:ind w:firstLine="480"/>
        <w:rPr>
          <w:rFonts w:ascii="仿宋" w:hAnsi="仿宋" w:eastAsia="仿宋" w:cs="仿宋"/>
          <w:kern w:val="1"/>
          <w:sz w:val="28"/>
          <w:szCs w:val="28"/>
        </w:rPr>
      </w:pPr>
      <w:r>
        <w:rPr>
          <w:rStyle w:val="43"/>
          <w:rFonts w:hint="eastAsia" w:cs="仿宋"/>
          <w:sz w:val="28"/>
          <w:szCs w:val="28"/>
        </w:rPr>
        <w:t>我</w:t>
      </w:r>
      <w:r>
        <w:rPr>
          <w:rFonts w:hint="eastAsia" w:ascii="仿宋" w:hAnsi="仿宋" w:eastAsia="仿宋" w:cs="仿宋"/>
          <w:kern w:val="1"/>
          <w:sz w:val="28"/>
          <w:szCs w:val="28"/>
          <w:u w:val="single"/>
        </w:rPr>
        <w:t xml:space="preserve">   （姓名） </w:t>
      </w:r>
      <w:r>
        <w:rPr>
          <w:rStyle w:val="43"/>
          <w:rFonts w:hint="eastAsia" w:cs="仿宋"/>
          <w:sz w:val="28"/>
          <w:szCs w:val="28"/>
        </w:rPr>
        <w:t>系</w:t>
      </w:r>
      <w:r>
        <w:rPr>
          <w:rFonts w:hint="eastAsia" w:ascii="仿宋" w:hAnsi="仿宋" w:eastAsia="仿宋" w:cs="仿宋"/>
          <w:kern w:val="1"/>
          <w:sz w:val="28"/>
          <w:szCs w:val="28"/>
          <w:u w:val="single"/>
        </w:rPr>
        <w:t xml:space="preserve">    （供应商名称）</w:t>
      </w:r>
      <w:r>
        <w:rPr>
          <w:rStyle w:val="43"/>
          <w:rFonts w:hint="eastAsia" w:cs="仿宋"/>
          <w:sz w:val="28"/>
          <w:szCs w:val="28"/>
        </w:rPr>
        <w:t>法定代表人，现授权委托我公司的</w:t>
      </w:r>
      <w:r>
        <w:rPr>
          <w:rFonts w:hint="eastAsia" w:ascii="仿宋" w:hAnsi="仿宋" w:eastAsia="仿宋" w:cs="仿宋"/>
          <w:kern w:val="1"/>
          <w:sz w:val="28"/>
          <w:szCs w:val="28"/>
          <w:u w:val="single"/>
        </w:rPr>
        <w:t xml:space="preserve">  （姓名、职务或者职称）</w:t>
      </w:r>
      <w:r>
        <w:rPr>
          <w:rStyle w:val="43"/>
          <w:rFonts w:hint="eastAsia" w:cs="仿宋"/>
          <w:sz w:val="28"/>
          <w:szCs w:val="28"/>
        </w:rPr>
        <w:t>为我公司本次项目的授权代表，代表我方办理本次报价、签约等相关事宜，签署全部有关的文件、协议、合同并具有法律效力。</w:t>
      </w:r>
    </w:p>
    <w:p w14:paraId="02171797">
      <w:pPr>
        <w:widowControl/>
        <w:autoSpaceDE w:val="0"/>
        <w:autoSpaceDN w:val="0"/>
        <w:adjustRightInd w:val="0"/>
        <w:spacing w:line="560" w:lineRule="exact"/>
        <w:ind w:firstLine="480"/>
        <w:rPr>
          <w:rStyle w:val="43"/>
          <w:rFonts w:cs="仿宋"/>
          <w:sz w:val="28"/>
          <w:szCs w:val="28"/>
        </w:rPr>
      </w:pPr>
      <w:r>
        <w:rPr>
          <w:rStyle w:val="43"/>
          <w:rFonts w:hint="eastAsia" w:cs="仿宋"/>
          <w:sz w:val="28"/>
          <w:szCs w:val="28"/>
        </w:rPr>
        <w:t>在我方未发出撤销授权委托书的书面通知以前，本授权委托书一直有效。被授权人签署的所有文件（在授权书有效期内签署的）不因授权撤销而失效。</w:t>
      </w:r>
    </w:p>
    <w:p w14:paraId="16A101B2">
      <w:pPr>
        <w:widowControl/>
        <w:autoSpaceDE w:val="0"/>
        <w:autoSpaceDN w:val="0"/>
        <w:adjustRightInd w:val="0"/>
        <w:spacing w:line="560" w:lineRule="exact"/>
        <w:ind w:firstLine="480"/>
        <w:rPr>
          <w:rStyle w:val="43"/>
          <w:rFonts w:cs="仿宋"/>
          <w:sz w:val="28"/>
          <w:szCs w:val="28"/>
        </w:rPr>
      </w:pPr>
      <w:r>
        <w:rPr>
          <w:rStyle w:val="43"/>
          <w:rFonts w:hint="eastAsia" w:cs="仿宋"/>
          <w:sz w:val="28"/>
          <w:szCs w:val="28"/>
        </w:rPr>
        <w:t>被授权代表无权转让委托权。特此授权。</w:t>
      </w:r>
    </w:p>
    <w:p w14:paraId="26F34D1B">
      <w:pPr>
        <w:widowControl/>
        <w:autoSpaceDE w:val="0"/>
        <w:autoSpaceDN w:val="0"/>
        <w:adjustRightInd w:val="0"/>
        <w:spacing w:line="560" w:lineRule="exact"/>
        <w:ind w:firstLine="480"/>
        <w:rPr>
          <w:rFonts w:ascii="仿宋" w:hAnsi="仿宋" w:eastAsia="仿宋" w:cs="仿宋"/>
          <w:kern w:val="1"/>
          <w:sz w:val="28"/>
          <w:szCs w:val="28"/>
        </w:rPr>
      </w:pPr>
      <w:r>
        <w:rPr>
          <w:rStyle w:val="43"/>
          <w:rFonts w:hint="eastAsia" w:cs="仿宋"/>
          <w:sz w:val="28"/>
          <w:szCs w:val="28"/>
        </w:rPr>
        <w:t>本授权委托书于</w:t>
      </w:r>
      <w:r>
        <w:rPr>
          <w:rStyle w:val="43"/>
          <w:rFonts w:hint="eastAsia" w:cs="仿宋"/>
          <w:sz w:val="28"/>
          <w:szCs w:val="28"/>
          <w:u w:val="single"/>
        </w:rPr>
        <w:t xml:space="preserve">      </w:t>
      </w:r>
      <w:r>
        <w:rPr>
          <w:rStyle w:val="43"/>
          <w:rFonts w:hint="eastAsia" w:cs="仿宋"/>
          <w:sz w:val="28"/>
          <w:szCs w:val="28"/>
        </w:rPr>
        <w:t>年</w:t>
      </w:r>
      <w:r>
        <w:rPr>
          <w:rStyle w:val="43"/>
          <w:rFonts w:hint="eastAsia" w:cs="仿宋"/>
          <w:sz w:val="28"/>
          <w:szCs w:val="28"/>
          <w:u w:val="single"/>
        </w:rPr>
        <w:t xml:space="preserve">    </w:t>
      </w:r>
      <w:r>
        <w:rPr>
          <w:rStyle w:val="43"/>
          <w:rFonts w:hint="eastAsia" w:cs="仿宋"/>
          <w:sz w:val="28"/>
          <w:szCs w:val="28"/>
        </w:rPr>
        <w:t xml:space="preserve">月 </w:t>
      </w:r>
      <w:r>
        <w:rPr>
          <w:rStyle w:val="43"/>
          <w:rFonts w:hint="eastAsia" w:cs="仿宋"/>
          <w:sz w:val="28"/>
          <w:szCs w:val="28"/>
          <w:u w:val="single"/>
        </w:rPr>
        <w:t xml:space="preserve">    </w:t>
      </w:r>
      <w:r>
        <w:rPr>
          <w:rStyle w:val="43"/>
          <w:rFonts w:hint="eastAsia" w:cs="仿宋"/>
          <w:sz w:val="28"/>
          <w:szCs w:val="28"/>
        </w:rPr>
        <w:t>日起签字生效,特此声明。</w:t>
      </w:r>
    </w:p>
    <w:p w14:paraId="42BDFE2F">
      <w:pPr>
        <w:widowControl/>
        <w:autoSpaceDE w:val="0"/>
        <w:autoSpaceDN w:val="0"/>
        <w:adjustRightInd w:val="0"/>
        <w:spacing w:line="560" w:lineRule="exact"/>
        <w:rPr>
          <w:rFonts w:ascii="仿宋" w:hAnsi="仿宋" w:eastAsia="仿宋" w:cs="仿宋"/>
          <w:kern w:val="1"/>
          <w:sz w:val="28"/>
          <w:szCs w:val="28"/>
        </w:rPr>
      </w:pPr>
    </w:p>
    <w:p w14:paraId="38639216">
      <w:pPr>
        <w:widowControl/>
        <w:autoSpaceDE w:val="0"/>
        <w:autoSpaceDN w:val="0"/>
        <w:adjustRightInd w:val="0"/>
        <w:spacing w:line="560" w:lineRule="exact"/>
        <w:jc w:val="center"/>
        <w:rPr>
          <w:rFonts w:ascii="仿宋" w:hAnsi="仿宋" w:eastAsia="仿宋" w:cs="仿宋"/>
          <w:kern w:val="1"/>
          <w:sz w:val="28"/>
          <w:szCs w:val="28"/>
        </w:rPr>
      </w:pPr>
      <w:r>
        <w:rPr>
          <w:rFonts w:hint="eastAsia" w:ascii="仿宋" w:hAnsi="仿宋" w:eastAsia="仿宋" w:cs="仿宋"/>
          <w:kern w:val="1"/>
          <w:sz w:val="28"/>
          <w:szCs w:val="28"/>
        </w:rPr>
        <w:t>(附法人代表身份证以及被授权代表身份证复印件)</w:t>
      </w:r>
    </w:p>
    <w:p w14:paraId="29C7F3B9">
      <w:pPr>
        <w:widowControl/>
        <w:autoSpaceDE w:val="0"/>
        <w:autoSpaceDN w:val="0"/>
        <w:adjustRightInd w:val="0"/>
        <w:spacing w:line="560" w:lineRule="exact"/>
        <w:jc w:val="center"/>
        <w:rPr>
          <w:rFonts w:ascii="仿宋" w:hAnsi="仿宋" w:eastAsia="仿宋" w:cs="仿宋"/>
          <w:kern w:val="1"/>
          <w:sz w:val="28"/>
          <w:szCs w:val="28"/>
        </w:rPr>
      </w:pPr>
    </w:p>
    <w:p w14:paraId="5D5FE567">
      <w:pPr>
        <w:widowControl/>
        <w:autoSpaceDE w:val="0"/>
        <w:autoSpaceDN w:val="0"/>
        <w:adjustRightInd w:val="0"/>
        <w:spacing w:line="560" w:lineRule="exact"/>
        <w:jc w:val="center"/>
        <w:rPr>
          <w:rFonts w:ascii="仿宋" w:hAnsi="仿宋" w:eastAsia="仿宋" w:cs="仿宋"/>
          <w:kern w:val="1"/>
          <w:sz w:val="28"/>
          <w:szCs w:val="28"/>
        </w:rPr>
      </w:pPr>
    </w:p>
    <w:p w14:paraId="1EB39703">
      <w:pPr>
        <w:widowControl/>
        <w:autoSpaceDE w:val="0"/>
        <w:autoSpaceDN w:val="0"/>
        <w:adjustRightInd w:val="0"/>
        <w:spacing w:line="560" w:lineRule="exact"/>
        <w:rPr>
          <w:rStyle w:val="43"/>
          <w:rFonts w:cs="仿宋"/>
          <w:sz w:val="28"/>
          <w:szCs w:val="28"/>
        </w:rPr>
      </w:pPr>
      <w:r>
        <w:rPr>
          <w:rStyle w:val="43"/>
          <w:rFonts w:hint="eastAsia" w:cs="仿宋"/>
          <w:sz w:val="28"/>
          <w:szCs w:val="28"/>
        </w:rPr>
        <w:t>被授权代表姓名：             性 别：              年 龄：</w:t>
      </w:r>
    </w:p>
    <w:p w14:paraId="05C2CDF3">
      <w:pPr>
        <w:widowControl/>
        <w:autoSpaceDE w:val="0"/>
        <w:autoSpaceDN w:val="0"/>
        <w:adjustRightInd w:val="0"/>
        <w:spacing w:line="560" w:lineRule="exact"/>
        <w:rPr>
          <w:rStyle w:val="43"/>
          <w:rFonts w:cs="仿宋"/>
          <w:sz w:val="28"/>
          <w:szCs w:val="28"/>
        </w:rPr>
      </w:pPr>
      <w:r>
        <w:rPr>
          <w:rStyle w:val="43"/>
          <w:rFonts w:hint="eastAsia" w:cs="仿宋"/>
          <w:sz w:val="28"/>
          <w:szCs w:val="28"/>
        </w:rPr>
        <w:t>单  位：                     部 门：              职 务：</w:t>
      </w:r>
    </w:p>
    <w:p w14:paraId="6C75EB8B">
      <w:pPr>
        <w:widowControl/>
        <w:autoSpaceDE w:val="0"/>
        <w:autoSpaceDN w:val="0"/>
        <w:adjustRightInd w:val="0"/>
        <w:spacing w:line="560" w:lineRule="exact"/>
        <w:rPr>
          <w:rFonts w:ascii="仿宋" w:hAnsi="仿宋" w:eastAsia="仿宋" w:cs="仿宋"/>
          <w:kern w:val="1"/>
          <w:sz w:val="28"/>
          <w:szCs w:val="28"/>
        </w:rPr>
      </w:pPr>
    </w:p>
    <w:p w14:paraId="686F0161">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供应商（公章）：</w:t>
      </w:r>
    </w:p>
    <w:p w14:paraId="78C9CC1B">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法定代表人（签字）：</w:t>
      </w:r>
    </w:p>
    <w:p w14:paraId="3382079B">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日 期：      年   月   日</w:t>
      </w:r>
    </w:p>
    <w:p w14:paraId="283AC96B">
      <w:pPr>
        <w:widowControl/>
        <w:autoSpaceDE w:val="0"/>
        <w:autoSpaceDN w:val="0"/>
        <w:adjustRightInd w:val="0"/>
        <w:spacing w:line="560" w:lineRule="exact"/>
        <w:rPr>
          <w:rFonts w:ascii="仿宋" w:hAnsi="仿宋" w:eastAsia="仿宋" w:cs="仿宋"/>
          <w:szCs w:val="21"/>
        </w:rPr>
      </w:pPr>
    </w:p>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A0C9740-9053-4BD4-BF4C-2A10F8E1CE42}"/>
  </w:font>
  <w:font w:name="黑体">
    <w:panose1 w:val="02010609060101010101"/>
    <w:charset w:val="86"/>
    <w:family w:val="auto"/>
    <w:pitch w:val="default"/>
    <w:sig w:usb0="800002BF" w:usb1="38CF7CFA" w:usb2="00000016" w:usb3="00000000" w:csb0="00040001" w:csb1="00000000"/>
    <w:embedRegular r:id="rId2" w:fontKey="{7623EAC7-AF38-4D5A-8BD6-14F1AF5B5CC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embedRegular r:id="rId3" w:fontKey="{06F4BD28-28EF-4EA7-83E6-3793AF9C2149}"/>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inherit">
    <w:altName w:val="Times New Roman"/>
    <w:panose1 w:val="00000000000000000000"/>
    <w:charset w:val="00"/>
    <w:family w:val="roman"/>
    <w:pitch w:val="default"/>
    <w:sig w:usb0="00000000" w:usb1="00000000" w:usb2="00000000" w:usb3="00000000" w:csb0="00000000" w:csb1="00000000"/>
    <w:embedRegular r:id="rId4" w:fontKey="{64C89EC3-6D9A-4683-8E42-150077A4C1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F0AB2">
    <w:pPr>
      <w:pStyle w:val="19"/>
      <w:jc w:val="center"/>
      <w:rPr>
        <w:rFonts w:ascii="宋体" w:hAnsi="宋体"/>
      </w:rPr>
    </w:pPr>
    <w:r>
      <w:rPr>
        <w:rFonts w:hint="eastAsia" w:ascii="宋体" w:hAnsi="宋体"/>
      </w:rPr>
      <w:fldChar w:fldCharType="begin"/>
    </w:r>
    <w:r>
      <w:rPr>
        <w:rStyle w:val="31"/>
        <w:rFonts w:hint="eastAsia" w:ascii="宋体" w:hAnsi="宋体"/>
      </w:rPr>
      <w:instrText xml:space="preserve"> PAGE </w:instrText>
    </w:r>
    <w:r>
      <w:rPr>
        <w:rFonts w:hint="eastAsia" w:ascii="宋体" w:hAnsi="宋体"/>
      </w:rPr>
      <w:fldChar w:fldCharType="separate"/>
    </w:r>
    <w:r>
      <w:rPr>
        <w:rStyle w:val="31"/>
        <w:rFonts w:ascii="宋体" w:hAnsi="宋体"/>
      </w:rPr>
      <w:t>32</w:t>
    </w:r>
    <w:r>
      <w:rPr>
        <w:rFonts w:hint="eastAsia"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BB79">
    <w:pPr>
      <w:pStyle w:val="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WYxYTdhZTcyYjMyZTdhYzVkYzFmZDE0YjY3NWZjODEifQ=="/>
  </w:docVars>
  <w:rsids>
    <w:rsidRoot w:val="002A068C"/>
    <w:rsid w:val="00000A24"/>
    <w:rsid w:val="00007ACB"/>
    <w:rsid w:val="0001263A"/>
    <w:rsid w:val="0001346E"/>
    <w:rsid w:val="000153E7"/>
    <w:rsid w:val="00015B21"/>
    <w:rsid w:val="00022F25"/>
    <w:rsid w:val="00027C90"/>
    <w:rsid w:val="00031933"/>
    <w:rsid w:val="00034CC7"/>
    <w:rsid w:val="000355A3"/>
    <w:rsid w:val="000367E1"/>
    <w:rsid w:val="00041DFA"/>
    <w:rsid w:val="000437D5"/>
    <w:rsid w:val="00043B5D"/>
    <w:rsid w:val="000447B0"/>
    <w:rsid w:val="0004725B"/>
    <w:rsid w:val="00047BDA"/>
    <w:rsid w:val="000526A9"/>
    <w:rsid w:val="00053B19"/>
    <w:rsid w:val="00053DEA"/>
    <w:rsid w:val="000545F4"/>
    <w:rsid w:val="00054E4D"/>
    <w:rsid w:val="00057D5B"/>
    <w:rsid w:val="000604DE"/>
    <w:rsid w:val="00062B0F"/>
    <w:rsid w:val="00070F3B"/>
    <w:rsid w:val="00072639"/>
    <w:rsid w:val="00072925"/>
    <w:rsid w:val="00075401"/>
    <w:rsid w:val="00081413"/>
    <w:rsid w:val="000838DA"/>
    <w:rsid w:val="00083915"/>
    <w:rsid w:val="000847B0"/>
    <w:rsid w:val="0008678E"/>
    <w:rsid w:val="00087CC7"/>
    <w:rsid w:val="00091713"/>
    <w:rsid w:val="0009478B"/>
    <w:rsid w:val="00095E5A"/>
    <w:rsid w:val="000968D0"/>
    <w:rsid w:val="00096FB5"/>
    <w:rsid w:val="000A085A"/>
    <w:rsid w:val="000A3D97"/>
    <w:rsid w:val="000A403E"/>
    <w:rsid w:val="000A416D"/>
    <w:rsid w:val="000A5498"/>
    <w:rsid w:val="000A5DA9"/>
    <w:rsid w:val="000A6840"/>
    <w:rsid w:val="000B6D30"/>
    <w:rsid w:val="000B79C6"/>
    <w:rsid w:val="000C0A96"/>
    <w:rsid w:val="000C470B"/>
    <w:rsid w:val="000C537E"/>
    <w:rsid w:val="000C70FF"/>
    <w:rsid w:val="000C75EA"/>
    <w:rsid w:val="000C7715"/>
    <w:rsid w:val="000D1B8C"/>
    <w:rsid w:val="000D1DDD"/>
    <w:rsid w:val="000D3DD1"/>
    <w:rsid w:val="000D5EC7"/>
    <w:rsid w:val="000E13F9"/>
    <w:rsid w:val="000E190C"/>
    <w:rsid w:val="000E3660"/>
    <w:rsid w:val="000E47E5"/>
    <w:rsid w:val="000E4C75"/>
    <w:rsid w:val="000E5DF6"/>
    <w:rsid w:val="001011B7"/>
    <w:rsid w:val="0010179C"/>
    <w:rsid w:val="0010618B"/>
    <w:rsid w:val="0010629F"/>
    <w:rsid w:val="001105A1"/>
    <w:rsid w:val="00111D38"/>
    <w:rsid w:val="00112E0D"/>
    <w:rsid w:val="00116CDF"/>
    <w:rsid w:val="0012476C"/>
    <w:rsid w:val="0013287D"/>
    <w:rsid w:val="00134134"/>
    <w:rsid w:val="00134E02"/>
    <w:rsid w:val="001359EA"/>
    <w:rsid w:val="001369C5"/>
    <w:rsid w:val="00136D33"/>
    <w:rsid w:val="0013735F"/>
    <w:rsid w:val="001404D8"/>
    <w:rsid w:val="0014169B"/>
    <w:rsid w:val="00141701"/>
    <w:rsid w:val="00145072"/>
    <w:rsid w:val="00147879"/>
    <w:rsid w:val="0015191C"/>
    <w:rsid w:val="00151BBC"/>
    <w:rsid w:val="00152BDF"/>
    <w:rsid w:val="00154A4D"/>
    <w:rsid w:val="001554AB"/>
    <w:rsid w:val="00160C3B"/>
    <w:rsid w:val="001627D7"/>
    <w:rsid w:val="00164834"/>
    <w:rsid w:val="00170C48"/>
    <w:rsid w:val="00174687"/>
    <w:rsid w:val="0018194F"/>
    <w:rsid w:val="0018289B"/>
    <w:rsid w:val="00185BF5"/>
    <w:rsid w:val="00192766"/>
    <w:rsid w:val="00192C98"/>
    <w:rsid w:val="00193395"/>
    <w:rsid w:val="00196957"/>
    <w:rsid w:val="001A1A23"/>
    <w:rsid w:val="001A21C4"/>
    <w:rsid w:val="001B0EA3"/>
    <w:rsid w:val="001B1D52"/>
    <w:rsid w:val="001B3021"/>
    <w:rsid w:val="001B31E0"/>
    <w:rsid w:val="001B3C10"/>
    <w:rsid w:val="001B7DF1"/>
    <w:rsid w:val="001C0D47"/>
    <w:rsid w:val="001C1133"/>
    <w:rsid w:val="001D0AB4"/>
    <w:rsid w:val="001D0BCC"/>
    <w:rsid w:val="001D2BA7"/>
    <w:rsid w:val="001D5B64"/>
    <w:rsid w:val="001E1D37"/>
    <w:rsid w:val="001E26D1"/>
    <w:rsid w:val="001E4E81"/>
    <w:rsid w:val="001E5062"/>
    <w:rsid w:val="001E5D63"/>
    <w:rsid w:val="001E6C66"/>
    <w:rsid w:val="001E7665"/>
    <w:rsid w:val="001F25D4"/>
    <w:rsid w:val="001F3B6A"/>
    <w:rsid w:val="001F542A"/>
    <w:rsid w:val="001F73BB"/>
    <w:rsid w:val="001F764F"/>
    <w:rsid w:val="00202D04"/>
    <w:rsid w:val="002033EC"/>
    <w:rsid w:val="00205D69"/>
    <w:rsid w:val="002108AF"/>
    <w:rsid w:val="00217527"/>
    <w:rsid w:val="00220411"/>
    <w:rsid w:val="00220C0D"/>
    <w:rsid w:val="00221050"/>
    <w:rsid w:val="0022191D"/>
    <w:rsid w:val="0022306B"/>
    <w:rsid w:val="0022317B"/>
    <w:rsid w:val="00223BD7"/>
    <w:rsid w:val="0022466F"/>
    <w:rsid w:val="00224AC5"/>
    <w:rsid w:val="00232E85"/>
    <w:rsid w:val="00233FAB"/>
    <w:rsid w:val="00236D96"/>
    <w:rsid w:val="00237061"/>
    <w:rsid w:val="00237516"/>
    <w:rsid w:val="00237B4F"/>
    <w:rsid w:val="00242C3A"/>
    <w:rsid w:val="0025401A"/>
    <w:rsid w:val="00254A74"/>
    <w:rsid w:val="002554CA"/>
    <w:rsid w:val="002618C8"/>
    <w:rsid w:val="00262280"/>
    <w:rsid w:val="00263EE8"/>
    <w:rsid w:val="00264A03"/>
    <w:rsid w:val="00265392"/>
    <w:rsid w:val="002660C0"/>
    <w:rsid w:val="00266600"/>
    <w:rsid w:val="0027050F"/>
    <w:rsid w:val="00273059"/>
    <w:rsid w:val="00277738"/>
    <w:rsid w:val="00280F75"/>
    <w:rsid w:val="00282C9B"/>
    <w:rsid w:val="002832BB"/>
    <w:rsid w:val="00284883"/>
    <w:rsid w:val="002860EF"/>
    <w:rsid w:val="00286691"/>
    <w:rsid w:val="00286D81"/>
    <w:rsid w:val="002903EF"/>
    <w:rsid w:val="0029173B"/>
    <w:rsid w:val="00291E87"/>
    <w:rsid w:val="00293116"/>
    <w:rsid w:val="002933AC"/>
    <w:rsid w:val="00293F02"/>
    <w:rsid w:val="00294078"/>
    <w:rsid w:val="00294C06"/>
    <w:rsid w:val="0029592E"/>
    <w:rsid w:val="00295A64"/>
    <w:rsid w:val="00295ABA"/>
    <w:rsid w:val="002A068C"/>
    <w:rsid w:val="002A25C3"/>
    <w:rsid w:val="002A49A9"/>
    <w:rsid w:val="002A60A7"/>
    <w:rsid w:val="002A7FBD"/>
    <w:rsid w:val="002B0760"/>
    <w:rsid w:val="002B0D61"/>
    <w:rsid w:val="002B0E43"/>
    <w:rsid w:val="002B147A"/>
    <w:rsid w:val="002B2BB0"/>
    <w:rsid w:val="002B346F"/>
    <w:rsid w:val="002B5952"/>
    <w:rsid w:val="002B7D8D"/>
    <w:rsid w:val="002C3E86"/>
    <w:rsid w:val="002C6D83"/>
    <w:rsid w:val="002D00CE"/>
    <w:rsid w:val="002D09AD"/>
    <w:rsid w:val="002D0BA6"/>
    <w:rsid w:val="002E2CDD"/>
    <w:rsid w:val="002E4791"/>
    <w:rsid w:val="002E6073"/>
    <w:rsid w:val="002F33A1"/>
    <w:rsid w:val="002F4E52"/>
    <w:rsid w:val="00300FDD"/>
    <w:rsid w:val="00301AAD"/>
    <w:rsid w:val="00305635"/>
    <w:rsid w:val="00310700"/>
    <w:rsid w:val="00310D0C"/>
    <w:rsid w:val="0031165D"/>
    <w:rsid w:val="00313495"/>
    <w:rsid w:val="00314984"/>
    <w:rsid w:val="00316770"/>
    <w:rsid w:val="00324EF3"/>
    <w:rsid w:val="00325058"/>
    <w:rsid w:val="00325BB2"/>
    <w:rsid w:val="0033014C"/>
    <w:rsid w:val="003305E1"/>
    <w:rsid w:val="00331890"/>
    <w:rsid w:val="0033579B"/>
    <w:rsid w:val="00335CFE"/>
    <w:rsid w:val="00335FC6"/>
    <w:rsid w:val="00337157"/>
    <w:rsid w:val="00337677"/>
    <w:rsid w:val="0034100C"/>
    <w:rsid w:val="00342E79"/>
    <w:rsid w:val="00343FAD"/>
    <w:rsid w:val="00345F3C"/>
    <w:rsid w:val="003473B4"/>
    <w:rsid w:val="003479A8"/>
    <w:rsid w:val="00351413"/>
    <w:rsid w:val="0035573F"/>
    <w:rsid w:val="00355A93"/>
    <w:rsid w:val="00355C82"/>
    <w:rsid w:val="0035663E"/>
    <w:rsid w:val="0036010E"/>
    <w:rsid w:val="00360ACF"/>
    <w:rsid w:val="00362414"/>
    <w:rsid w:val="003635C1"/>
    <w:rsid w:val="00374513"/>
    <w:rsid w:val="0038538A"/>
    <w:rsid w:val="0039144B"/>
    <w:rsid w:val="003961B0"/>
    <w:rsid w:val="003A043D"/>
    <w:rsid w:val="003A4057"/>
    <w:rsid w:val="003A7DC0"/>
    <w:rsid w:val="003B4A80"/>
    <w:rsid w:val="003B5CD9"/>
    <w:rsid w:val="003B6BF5"/>
    <w:rsid w:val="003B7ED7"/>
    <w:rsid w:val="003C1CA6"/>
    <w:rsid w:val="003C3454"/>
    <w:rsid w:val="003D2EAD"/>
    <w:rsid w:val="003D3919"/>
    <w:rsid w:val="003D630F"/>
    <w:rsid w:val="003D76E8"/>
    <w:rsid w:val="003E1711"/>
    <w:rsid w:val="003E3685"/>
    <w:rsid w:val="003E46FB"/>
    <w:rsid w:val="003E4C8B"/>
    <w:rsid w:val="003F031B"/>
    <w:rsid w:val="003F1270"/>
    <w:rsid w:val="003F4397"/>
    <w:rsid w:val="003F485D"/>
    <w:rsid w:val="00400C78"/>
    <w:rsid w:val="00400F47"/>
    <w:rsid w:val="00402253"/>
    <w:rsid w:val="00402F72"/>
    <w:rsid w:val="00404905"/>
    <w:rsid w:val="00404B21"/>
    <w:rsid w:val="004062D4"/>
    <w:rsid w:val="004062D7"/>
    <w:rsid w:val="0041125E"/>
    <w:rsid w:val="00411CB2"/>
    <w:rsid w:val="004151AA"/>
    <w:rsid w:val="00420E31"/>
    <w:rsid w:val="00430541"/>
    <w:rsid w:val="004322F7"/>
    <w:rsid w:val="00432FB1"/>
    <w:rsid w:val="004359BE"/>
    <w:rsid w:val="0043685A"/>
    <w:rsid w:val="00436A01"/>
    <w:rsid w:val="0043720C"/>
    <w:rsid w:val="004378DD"/>
    <w:rsid w:val="00441E4E"/>
    <w:rsid w:val="004421EC"/>
    <w:rsid w:val="00442503"/>
    <w:rsid w:val="004431E3"/>
    <w:rsid w:val="00445B68"/>
    <w:rsid w:val="00453487"/>
    <w:rsid w:val="00453AB1"/>
    <w:rsid w:val="004630EE"/>
    <w:rsid w:val="00470155"/>
    <w:rsid w:val="00470932"/>
    <w:rsid w:val="00472D49"/>
    <w:rsid w:val="004741A0"/>
    <w:rsid w:val="00474B72"/>
    <w:rsid w:val="004779E6"/>
    <w:rsid w:val="0048325A"/>
    <w:rsid w:val="00484384"/>
    <w:rsid w:val="00485CE1"/>
    <w:rsid w:val="00486DD6"/>
    <w:rsid w:val="00493BE4"/>
    <w:rsid w:val="004968A2"/>
    <w:rsid w:val="004A08F9"/>
    <w:rsid w:val="004A1B73"/>
    <w:rsid w:val="004A3710"/>
    <w:rsid w:val="004A5490"/>
    <w:rsid w:val="004B0792"/>
    <w:rsid w:val="004B1FDA"/>
    <w:rsid w:val="004B2215"/>
    <w:rsid w:val="004B7CC7"/>
    <w:rsid w:val="004C3BB2"/>
    <w:rsid w:val="004C6B00"/>
    <w:rsid w:val="004C7706"/>
    <w:rsid w:val="004D2D55"/>
    <w:rsid w:val="004D3BB6"/>
    <w:rsid w:val="004D424D"/>
    <w:rsid w:val="004D670A"/>
    <w:rsid w:val="004D6E3B"/>
    <w:rsid w:val="004D7CB1"/>
    <w:rsid w:val="004E2611"/>
    <w:rsid w:val="004E2DA7"/>
    <w:rsid w:val="004F0787"/>
    <w:rsid w:val="004F2902"/>
    <w:rsid w:val="005048B8"/>
    <w:rsid w:val="00511276"/>
    <w:rsid w:val="0052176F"/>
    <w:rsid w:val="00523F03"/>
    <w:rsid w:val="0052406E"/>
    <w:rsid w:val="00525736"/>
    <w:rsid w:val="00527A76"/>
    <w:rsid w:val="0053016A"/>
    <w:rsid w:val="00530ECB"/>
    <w:rsid w:val="00537B86"/>
    <w:rsid w:val="00540CD6"/>
    <w:rsid w:val="005412D5"/>
    <w:rsid w:val="0054260D"/>
    <w:rsid w:val="00542B3F"/>
    <w:rsid w:val="00544E15"/>
    <w:rsid w:val="00544E2E"/>
    <w:rsid w:val="00546F1A"/>
    <w:rsid w:val="0054707D"/>
    <w:rsid w:val="00547583"/>
    <w:rsid w:val="00552F38"/>
    <w:rsid w:val="00554A12"/>
    <w:rsid w:val="00557A72"/>
    <w:rsid w:val="00560E38"/>
    <w:rsid w:val="0056152B"/>
    <w:rsid w:val="00563B4B"/>
    <w:rsid w:val="00564895"/>
    <w:rsid w:val="005660AD"/>
    <w:rsid w:val="005677F0"/>
    <w:rsid w:val="00572BC9"/>
    <w:rsid w:val="00572E10"/>
    <w:rsid w:val="00573183"/>
    <w:rsid w:val="00573B08"/>
    <w:rsid w:val="00574581"/>
    <w:rsid w:val="005746A7"/>
    <w:rsid w:val="00574BF6"/>
    <w:rsid w:val="00580835"/>
    <w:rsid w:val="00582294"/>
    <w:rsid w:val="005826D8"/>
    <w:rsid w:val="00583A40"/>
    <w:rsid w:val="00587CE5"/>
    <w:rsid w:val="00591523"/>
    <w:rsid w:val="005929DB"/>
    <w:rsid w:val="005942D1"/>
    <w:rsid w:val="0059465E"/>
    <w:rsid w:val="00597C3F"/>
    <w:rsid w:val="005A6649"/>
    <w:rsid w:val="005A7B27"/>
    <w:rsid w:val="005B6AEE"/>
    <w:rsid w:val="005B78D0"/>
    <w:rsid w:val="005C544A"/>
    <w:rsid w:val="005D0B35"/>
    <w:rsid w:val="005D2F66"/>
    <w:rsid w:val="005D4819"/>
    <w:rsid w:val="005D4B98"/>
    <w:rsid w:val="005D5CB6"/>
    <w:rsid w:val="005D615E"/>
    <w:rsid w:val="005E1CE3"/>
    <w:rsid w:val="005E22CE"/>
    <w:rsid w:val="005E267C"/>
    <w:rsid w:val="005E346F"/>
    <w:rsid w:val="005E42AE"/>
    <w:rsid w:val="005E4CCA"/>
    <w:rsid w:val="005F23AF"/>
    <w:rsid w:val="005F2E80"/>
    <w:rsid w:val="005F581C"/>
    <w:rsid w:val="005F5903"/>
    <w:rsid w:val="006010C0"/>
    <w:rsid w:val="00602F66"/>
    <w:rsid w:val="006055AA"/>
    <w:rsid w:val="006055E4"/>
    <w:rsid w:val="00605B91"/>
    <w:rsid w:val="0061250C"/>
    <w:rsid w:val="006179CC"/>
    <w:rsid w:val="00630E4B"/>
    <w:rsid w:val="006321B7"/>
    <w:rsid w:val="00636209"/>
    <w:rsid w:val="00642238"/>
    <w:rsid w:val="006508FB"/>
    <w:rsid w:val="00651B6A"/>
    <w:rsid w:val="00654F08"/>
    <w:rsid w:val="00656959"/>
    <w:rsid w:val="00660332"/>
    <w:rsid w:val="006626EF"/>
    <w:rsid w:val="00663EAB"/>
    <w:rsid w:val="0066419D"/>
    <w:rsid w:val="006654F7"/>
    <w:rsid w:val="00665897"/>
    <w:rsid w:val="00665F6C"/>
    <w:rsid w:val="00666FA5"/>
    <w:rsid w:val="00667E93"/>
    <w:rsid w:val="0067580A"/>
    <w:rsid w:val="00676C80"/>
    <w:rsid w:val="006818C9"/>
    <w:rsid w:val="0068520A"/>
    <w:rsid w:val="00686656"/>
    <w:rsid w:val="00687811"/>
    <w:rsid w:val="00695B00"/>
    <w:rsid w:val="00697E94"/>
    <w:rsid w:val="00697F39"/>
    <w:rsid w:val="006A0655"/>
    <w:rsid w:val="006A215E"/>
    <w:rsid w:val="006A5798"/>
    <w:rsid w:val="006B03C1"/>
    <w:rsid w:val="006B26B8"/>
    <w:rsid w:val="006B3266"/>
    <w:rsid w:val="006B4B61"/>
    <w:rsid w:val="006C37FE"/>
    <w:rsid w:val="006C3B13"/>
    <w:rsid w:val="006C60D4"/>
    <w:rsid w:val="006C689F"/>
    <w:rsid w:val="006C7358"/>
    <w:rsid w:val="006C787B"/>
    <w:rsid w:val="006D0B30"/>
    <w:rsid w:val="006D23D0"/>
    <w:rsid w:val="006D3F3D"/>
    <w:rsid w:val="006D4414"/>
    <w:rsid w:val="006D4DA1"/>
    <w:rsid w:val="006E3A19"/>
    <w:rsid w:val="006E522C"/>
    <w:rsid w:val="006F0113"/>
    <w:rsid w:val="006F3102"/>
    <w:rsid w:val="006F31A4"/>
    <w:rsid w:val="006F33DF"/>
    <w:rsid w:val="006F4078"/>
    <w:rsid w:val="006F453C"/>
    <w:rsid w:val="006F7EF9"/>
    <w:rsid w:val="007000D8"/>
    <w:rsid w:val="0070111F"/>
    <w:rsid w:val="00701A4E"/>
    <w:rsid w:val="00702838"/>
    <w:rsid w:val="00702E0E"/>
    <w:rsid w:val="00703107"/>
    <w:rsid w:val="00705D12"/>
    <w:rsid w:val="007074CD"/>
    <w:rsid w:val="00712E11"/>
    <w:rsid w:val="00720495"/>
    <w:rsid w:val="0072067D"/>
    <w:rsid w:val="007275DF"/>
    <w:rsid w:val="007313BC"/>
    <w:rsid w:val="0073191D"/>
    <w:rsid w:val="00732220"/>
    <w:rsid w:val="00732EBB"/>
    <w:rsid w:val="00734C1C"/>
    <w:rsid w:val="00735862"/>
    <w:rsid w:val="0074578A"/>
    <w:rsid w:val="007458C0"/>
    <w:rsid w:val="00753BF1"/>
    <w:rsid w:val="00753EF1"/>
    <w:rsid w:val="007556E3"/>
    <w:rsid w:val="007576A3"/>
    <w:rsid w:val="007608CF"/>
    <w:rsid w:val="00760CDB"/>
    <w:rsid w:val="00761787"/>
    <w:rsid w:val="00762954"/>
    <w:rsid w:val="00762CC6"/>
    <w:rsid w:val="00765EFC"/>
    <w:rsid w:val="007667B2"/>
    <w:rsid w:val="00767634"/>
    <w:rsid w:val="00770E2B"/>
    <w:rsid w:val="007764C0"/>
    <w:rsid w:val="00781D5F"/>
    <w:rsid w:val="0078245C"/>
    <w:rsid w:val="007862E0"/>
    <w:rsid w:val="0078632B"/>
    <w:rsid w:val="00786FAB"/>
    <w:rsid w:val="00787685"/>
    <w:rsid w:val="0079049E"/>
    <w:rsid w:val="00795A60"/>
    <w:rsid w:val="00796013"/>
    <w:rsid w:val="00797F34"/>
    <w:rsid w:val="007A0A74"/>
    <w:rsid w:val="007A3906"/>
    <w:rsid w:val="007A4DCA"/>
    <w:rsid w:val="007A5A55"/>
    <w:rsid w:val="007A7017"/>
    <w:rsid w:val="007B0E49"/>
    <w:rsid w:val="007B1CAA"/>
    <w:rsid w:val="007B36C4"/>
    <w:rsid w:val="007C3902"/>
    <w:rsid w:val="007C6482"/>
    <w:rsid w:val="007C659E"/>
    <w:rsid w:val="007C773F"/>
    <w:rsid w:val="007D5AA2"/>
    <w:rsid w:val="007E0809"/>
    <w:rsid w:val="007E1829"/>
    <w:rsid w:val="007E23A9"/>
    <w:rsid w:val="007E3E59"/>
    <w:rsid w:val="007E6D3C"/>
    <w:rsid w:val="007F12E4"/>
    <w:rsid w:val="007F33A7"/>
    <w:rsid w:val="007F33DE"/>
    <w:rsid w:val="007F346E"/>
    <w:rsid w:val="007F37E4"/>
    <w:rsid w:val="007F40F6"/>
    <w:rsid w:val="007F4FC5"/>
    <w:rsid w:val="007F50B8"/>
    <w:rsid w:val="007F6920"/>
    <w:rsid w:val="007F79EB"/>
    <w:rsid w:val="00802AF7"/>
    <w:rsid w:val="00802F4B"/>
    <w:rsid w:val="00806909"/>
    <w:rsid w:val="00806F0F"/>
    <w:rsid w:val="00806F5F"/>
    <w:rsid w:val="00810E21"/>
    <w:rsid w:val="008155C7"/>
    <w:rsid w:val="00816BF1"/>
    <w:rsid w:val="00817DC5"/>
    <w:rsid w:val="00820BD9"/>
    <w:rsid w:val="0082492A"/>
    <w:rsid w:val="00825852"/>
    <w:rsid w:val="0082683A"/>
    <w:rsid w:val="00827444"/>
    <w:rsid w:val="00831C8D"/>
    <w:rsid w:val="00833E4B"/>
    <w:rsid w:val="008408FD"/>
    <w:rsid w:val="008412AF"/>
    <w:rsid w:val="008413FB"/>
    <w:rsid w:val="00841F06"/>
    <w:rsid w:val="00842F95"/>
    <w:rsid w:val="00845047"/>
    <w:rsid w:val="00845A2F"/>
    <w:rsid w:val="00846DA4"/>
    <w:rsid w:val="00850B7B"/>
    <w:rsid w:val="00850E7D"/>
    <w:rsid w:val="00860959"/>
    <w:rsid w:val="0086155A"/>
    <w:rsid w:val="0086208E"/>
    <w:rsid w:val="00867EFE"/>
    <w:rsid w:val="008707E3"/>
    <w:rsid w:val="0087112E"/>
    <w:rsid w:val="008713B1"/>
    <w:rsid w:val="00874DC7"/>
    <w:rsid w:val="00875F30"/>
    <w:rsid w:val="008774CC"/>
    <w:rsid w:val="00880019"/>
    <w:rsid w:val="00880FE1"/>
    <w:rsid w:val="00881009"/>
    <w:rsid w:val="00882112"/>
    <w:rsid w:val="00882FE9"/>
    <w:rsid w:val="00893C6C"/>
    <w:rsid w:val="00895112"/>
    <w:rsid w:val="00895E20"/>
    <w:rsid w:val="00896E79"/>
    <w:rsid w:val="008A33B7"/>
    <w:rsid w:val="008A45E7"/>
    <w:rsid w:val="008A5DAF"/>
    <w:rsid w:val="008A7B2B"/>
    <w:rsid w:val="008B1CDB"/>
    <w:rsid w:val="008B3024"/>
    <w:rsid w:val="008B3CBD"/>
    <w:rsid w:val="008B4923"/>
    <w:rsid w:val="008B4993"/>
    <w:rsid w:val="008B54DF"/>
    <w:rsid w:val="008B5EF6"/>
    <w:rsid w:val="008B6594"/>
    <w:rsid w:val="008B663B"/>
    <w:rsid w:val="008B6D77"/>
    <w:rsid w:val="008B737D"/>
    <w:rsid w:val="008B7904"/>
    <w:rsid w:val="008C0EC7"/>
    <w:rsid w:val="008C415E"/>
    <w:rsid w:val="008C583D"/>
    <w:rsid w:val="008C71D6"/>
    <w:rsid w:val="008C754E"/>
    <w:rsid w:val="008C7619"/>
    <w:rsid w:val="008C7AB3"/>
    <w:rsid w:val="008C7DC7"/>
    <w:rsid w:val="008D0BDA"/>
    <w:rsid w:val="008D1CC2"/>
    <w:rsid w:val="008D1D9D"/>
    <w:rsid w:val="008D3759"/>
    <w:rsid w:val="008D4C70"/>
    <w:rsid w:val="008E09AF"/>
    <w:rsid w:val="008E1128"/>
    <w:rsid w:val="008E4F94"/>
    <w:rsid w:val="008E76A8"/>
    <w:rsid w:val="008E7AF0"/>
    <w:rsid w:val="008F1EE3"/>
    <w:rsid w:val="008F54BE"/>
    <w:rsid w:val="008F56A9"/>
    <w:rsid w:val="008F7334"/>
    <w:rsid w:val="008F7577"/>
    <w:rsid w:val="009030B4"/>
    <w:rsid w:val="0090749A"/>
    <w:rsid w:val="00911B73"/>
    <w:rsid w:val="0091264D"/>
    <w:rsid w:val="00924980"/>
    <w:rsid w:val="00925CCF"/>
    <w:rsid w:val="00932DDF"/>
    <w:rsid w:val="0093344F"/>
    <w:rsid w:val="00934FA6"/>
    <w:rsid w:val="009357A0"/>
    <w:rsid w:val="00935DD1"/>
    <w:rsid w:val="00937DEA"/>
    <w:rsid w:val="00942A62"/>
    <w:rsid w:val="009438A6"/>
    <w:rsid w:val="00943DE6"/>
    <w:rsid w:val="00946A92"/>
    <w:rsid w:val="00951851"/>
    <w:rsid w:val="00951FAC"/>
    <w:rsid w:val="00952C6B"/>
    <w:rsid w:val="00953718"/>
    <w:rsid w:val="00955D49"/>
    <w:rsid w:val="0095603D"/>
    <w:rsid w:val="00957B8B"/>
    <w:rsid w:val="00961005"/>
    <w:rsid w:val="00962CB1"/>
    <w:rsid w:val="009637C2"/>
    <w:rsid w:val="009659D4"/>
    <w:rsid w:val="009659F2"/>
    <w:rsid w:val="0097131C"/>
    <w:rsid w:val="009714BF"/>
    <w:rsid w:val="00971502"/>
    <w:rsid w:val="009747A7"/>
    <w:rsid w:val="00974F9F"/>
    <w:rsid w:val="00975580"/>
    <w:rsid w:val="00980770"/>
    <w:rsid w:val="00982ABC"/>
    <w:rsid w:val="0098536E"/>
    <w:rsid w:val="0098782B"/>
    <w:rsid w:val="00991BEA"/>
    <w:rsid w:val="0099591F"/>
    <w:rsid w:val="00995968"/>
    <w:rsid w:val="009A06F3"/>
    <w:rsid w:val="009A19EE"/>
    <w:rsid w:val="009A1E9A"/>
    <w:rsid w:val="009A26C4"/>
    <w:rsid w:val="009A32DE"/>
    <w:rsid w:val="009A4B15"/>
    <w:rsid w:val="009A6353"/>
    <w:rsid w:val="009A6CCE"/>
    <w:rsid w:val="009A7857"/>
    <w:rsid w:val="009B0ABF"/>
    <w:rsid w:val="009B19DD"/>
    <w:rsid w:val="009B2CE1"/>
    <w:rsid w:val="009B5019"/>
    <w:rsid w:val="009B53A8"/>
    <w:rsid w:val="009B5834"/>
    <w:rsid w:val="009B642F"/>
    <w:rsid w:val="009B64A9"/>
    <w:rsid w:val="009C1483"/>
    <w:rsid w:val="009C2D85"/>
    <w:rsid w:val="009C4213"/>
    <w:rsid w:val="009C5EB2"/>
    <w:rsid w:val="009C71CE"/>
    <w:rsid w:val="009D01CB"/>
    <w:rsid w:val="009D2DC3"/>
    <w:rsid w:val="009D3425"/>
    <w:rsid w:val="009D7683"/>
    <w:rsid w:val="009E051C"/>
    <w:rsid w:val="009E2770"/>
    <w:rsid w:val="009E28D0"/>
    <w:rsid w:val="009E4B07"/>
    <w:rsid w:val="009E4C5B"/>
    <w:rsid w:val="009E51F4"/>
    <w:rsid w:val="009F1260"/>
    <w:rsid w:val="009F1BC8"/>
    <w:rsid w:val="009F37C6"/>
    <w:rsid w:val="009F7394"/>
    <w:rsid w:val="00A017D5"/>
    <w:rsid w:val="00A02866"/>
    <w:rsid w:val="00A04418"/>
    <w:rsid w:val="00A044FC"/>
    <w:rsid w:val="00A104EC"/>
    <w:rsid w:val="00A118AD"/>
    <w:rsid w:val="00A1303E"/>
    <w:rsid w:val="00A21B85"/>
    <w:rsid w:val="00A2478B"/>
    <w:rsid w:val="00A269FB"/>
    <w:rsid w:val="00A31993"/>
    <w:rsid w:val="00A36A67"/>
    <w:rsid w:val="00A371EA"/>
    <w:rsid w:val="00A437F9"/>
    <w:rsid w:val="00A438CB"/>
    <w:rsid w:val="00A468F2"/>
    <w:rsid w:val="00A46AB4"/>
    <w:rsid w:val="00A50087"/>
    <w:rsid w:val="00A50DB8"/>
    <w:rsid w:val="00A5191F"/>
    <w:rsid w:val="00A53064"/>
    <w:rsid w:val="00A63E21"/>
    <w:rsid w:val="00A64087"/>
    <w:rsid w:val="00A660C6"/>
    <w:rsid w:val="00A70354"/>
    <w:rsid w:val="00A73160"/>
    <w:rsid w:val="00A7468D"/>
    <w:rsid w:val="00A80E7A"/>
    <w:rsid w:val="00A827F9"/>
    <w:rsid w:val="00A846AC"/>
    <w:rsid w:val="00A84747"/>
    <w:rsid w:val="00A8765A"/>
    <w:rsid w:val="00A94E5C"/>
    <w:rsid w:val="00A97948"/>
    <w:rsid w:val="00AA3E79"/>
    <w:rsid w:val="00AA46F2"/>
    <w:rsid w:val="00AA5B49"/>
    <w:rsid w:val="00AA78A2"/>
    <w:rsid w:val="00AB3301"/>
    <w:rsid w:val="00AB5316"/>
    <w:rsid w:val="00AB5710"/>
    <w:rsid w:val="00AB635C"/>
    <w:rsid w:val="00AC0427"/>
    <w:rsid w:val="00AC1CC4"/>
    <w:rsid w:val="00AC2D6F"/>
    <w:rsid w:val="00AC3D93"/>
    <w:rsid w:val="00AC5419"/>
    <w:rsid w:val="00AD0B78"/>
    <w:rsid w:val="00AD3AD7"/>
    <w:rsid w:val="00AE00E3"/>
    <w:rsid w:val="00AE081F"/>
    <w:rsid w:val="00AE3E3B"/>
    <w:rsid w:val="00AE74B1"/>
    <w:rsid w:val="00AF0148"/>
    <w:rsid w:val="00AF1DF5"/>
    <w:rsid w:val="00AF2ABD"/>
    <w:rsid w:val="00B05192"/>
    <w:rsid w:val="00B06192"/>
    <w:rsid w:val="00B11FE2"/>
    <w:rsid w:val="00B12660"/>
    <w:rsid w:val="00B13E47"/>
    <w:rsid w:val="00B17013"/>
    <w:rsid w:val="00B21991"/>
    <w:rsid w:val="00B23491"/>
    <w:rsid w:val="00B304CD"/>
    <w:rsid w:val="00B33B55"/>
    <w:rsid w:val="00B346A1"/>
    <w:rsid w:val="00B37478"/>
    <w:rsid w:val="00B40D38"/>
    <w:rsid w:val="00B42E7C"/>
    <w:rsid w:val="00B43B7F"/>
    <w:rsid w:val="00B44470"/>
    <w:rsid w:val="00B445A8"/>
    <w:rsid w:val="00B537EE"/>
    <w:rsid w:val="00B55C65"/>
    <w:rsid w:val="00B61C4C"/>
    <w:rsid w:val="00B62F9B"/>
    <w:rsid w:val="00B639AE"/>
    <w:rsid w:val="00B73471"/>
    <w:rsid w:val="00B73BD1"/>
    <w:rsid w:val="00B7701B"/>
    <w:rsid w:val="00B77107"/>
    <w:rsid w:val="00B810DE"/>
    <w:rsid w:val="00B83722"/>
    <w:rsid w:val="00B83AC1"/>
    <w:rsid w:val="00B843E0"/>
    <w:rsid w:val="00B86632"/>
    <w:rsid w:val="00B919BE"/>
    <w:rsid w:val="00B93953"/>
    <w:rsid w:val="00B93A4D"/>
    <w:rsid w:val="00B948CF"/>
    <w:rsid w:val="00B9500B"/>
    <w:rsid w:val="00B956D8"/>
    <w:rsid w:val="00B96A69"/>
    <w:rsid w:val="00B9720A"/>
    <w:rsid w:val="00B97C3E"/>
    <w:rsid w:val="00B97FF7"/>
    <w:rsid w:val="00BA06A6"/>
    <w:rsid w:val="00BA1E06"/>
    <w:rsid w:val="00BA2610"/>
    <w:rsid w:val="00BB263B"/>
    <w:rsid w:val="00BB26AB"/>
    <w:rsid w:val="00BB3D0F"/>
    <w:rsid w:val="00BB4CE4"/>
    <w:rsid w:val="00BB7684"/>
    <w:rsid w:val="00BB7D29"/>
    <w:rsid w:val="00BC127B"/>
    <w:rsid w:val="00BC414D"/>
    <w:rsid w:val="00BC7BA6"/>
    <w:rsid w:val="00BD2006"/>
    <w:rsid w:val="00BD27A6"/>
    <w:rsid w:val="00BD4679"/>
    <w:rsid w:val="00BD5E58"/>
    <w:rsid w:val="00BD6FF7"/>
    <w:rsid w:val="00BE00C5"/>
    <w:rsid w:val="00BE0920"/>
    <w:rsid w:val="00BE5529"/>
    <w:rsid w:val="00BE621B"/>
    <w:rsid w:val="00BE6406"/>
    <w:rsid w:val="00BE6886"/>
    <w:rsid w:val="00BE6CED"/>
    <w:rsid w:val="00BF14CE"/>
    <w:rsid w:val="00BF30FD"/>
    <w:rsid w:val="00BF4A47"/>
    <w:rsid w:val="00BF4E2D"/>
    <w:rsid w:val="00BF595D"/>
    <w:rsid w:val="00BF7D07"/>
    <w:rsid w:val="00C02577"/>
    <w:rsid w:val="00C038AC"/>
    <w:rsid w:val="00C11FE6"/>
    <w:rsid w:val="00C142AB"/>
    <w:rsid w:val="00C145C0"/>
    <w:rsid w:val="00C166B0"/>
    <w:rsid w:val="00C177D5"/>
    <w:rsid w:val="00C20279"/>
    <w:rsid w:val="00C22CF1"/>
    <w:rsid w:val="00C2342B"/>
    <w:rsid w:val="00C268AC"/>
    <w:rsid w:val="00C2698E"/>
    <w:rsid w:val="00C30987"/>
    <w:rsid w:val="00C3195D"/>
    <w:rsid w:val="00C3350F"/>
    <w:rsid w:val="00C341E8"/>
    <w:rsid w:val="00C35DC0"/>
    <w:rsid w:val="00C37151"/>
    <w:rsid w:val="00C372C7"/>
    <w:rsid w:val="00C37344"/>
    <w:rsid w:val="00C37636"/>
    <w:rsid w:val="00C42105"/>
    <w:rsid w:val="00C51F25"/>
    <w:rsid w:val="00C52A03"/>
    <w:rsid w:val="00C55F17"/>
    <w:rsid w:val="00C56A82"/>
    <w:rsid w:val="00C573A3"/>
    <w:rsid w:val="00C61AF1"/>
    <w:rsid w:val="00C627FB"/>
    <w:rsid w:val="00C7493E"/>
    <w:rsid w:val="00C76A97"/>
    <w:rsid w:val="00C848A7"/>
    <w:rsid w:val="00C86661"/>
    <w:rsid w:val="00C95F7D"/>
    <w:rsid w:val="00CA06AF"/>
    <w:rsid w:val="00CA0851"/>
    <w:rsid w:val="00CA1546"/>
    <w:rsid w:val="00CB05C5"/>
    <w:rsid w:val="00CB7621"/>
    <w:rsid w:val="00CC0311"/>
    <w:rsid w:val="00CC121C"/>
    <w:rsid w:val="00CC2CF4"/>
    <w:rsid w:val="00CC45F7"/>
    <w:rsid w:val="00CC5DA9"/>
    <w:rsid w:val="00CC7B88"/>
    <w:rsid w:val="00CD0434"/>
    <w:rsid w:val="00CD1798"/>
    <w:rsid w:val="00CD26E9"/>
    <w:rsid w:val="00CD302B"/>
    <w:rsid w:val="00CD3A47"/>
    <w:rsid w:val="00CD4871"/>
    <w:rsid w:val="00CD5531"/>
    <w:rsid w:val="00CE09E4"/>
    <w:rsid w:val="00CE301F"/>
    <w:rsid w:val="00CE67B4"/>
    <w:rsid w:val="00CE7107"/>
    <w:rsid w:val="00CF0F23"/>
    <w:rsid w:val="00CF10C9"/>
    <w:rsid w:val="00CF1880"/>
    <w:rsid w:val="00CF4A8B"/>
    <w:rsid w:val="00CF552F"/>
    <w:rsid w:val="00D020D8"/>
    <w:rsid w:val="00D025AF"/>
    <w:rsid w:val="00D068C3"/>
    <w:rsid w:val="00D06CFC"/>
    <w:rsid w:val="00D108F0"/>
    <w:rsid w:val="00D1140C"/>
    <w:rsid w:val="00D114F3"/>
    <w:rsid w:val="00D1245A"/>
    <w:rsid w:val="00D17AAB"/>
    <w:rsid w:val="00D17AB9"/>
    <w:rsid w:val="00D203E7"/>
    <w:rsid w:val="00D233D7"/>
    <w:rsid w:val="00D2656B"/>
    <w:rsid w:val="00D2670F"/>
    <w:rsid w:val="00D40E8E"/>
    <w:rsid w:val="00D46EDF"/>
    <w:rsid w:val="00D47747"/>
    <w:rsid w:val="00D47791"/>
    <w:rsid w:val="00D47DA5"/>
    <w:rsid w:val="00D52CA8"/>
    <w:rsid w:val="00D53B44"/>
    <w:rsid w:val="00D54E51"/>
    <w:rsid w:val="00D56465"/>
    <w:rsid w:val="00D56995"/>
    <w:rsid w:val="00D56B5D"/>
    <w:rsid w:val="00D61976"/>
    <w:rsid w:val="00D65D9C"/>
    <w:rsid w:val="00D67635"/>
    <w:rsid w:val="00D73E9F"/>
    <w:rsid w:val="00D80B19"/>
    <w:rsid w:val="00D8104F"/>
    <w:rsid w:val="00D8598D"/>
    <w:rsid w:val="00D86328"/>
    <w:rsid w:val="00D925C8"/>
    <w:rsid w:val="00D92EC8"/>
    <w:rsid w:val="00D93246"/>
    <w:rsid w:val="00D944BA"/>
    <w:rsid w:val="00D96BD0"/>
    <w:rsid w:val="00D97D24"/>
    <w:rsid w:val="00DA2A3C"/>
    <w:rsid w:val="00DA491F"/>
    <w:rsid w:val="00DA6876"/>
    <w:rsid w:val="00DA69AF"/>
    <w:rsid w:val="00DA7DD7"/>
    <w:rsid w:val="00DB098A"/>
    <w:rsid w:val="00DB176F"/>
    <w:rsid w:val="00DB2CD6"/>
    <w:rsid w:val="00DB725B"/>
    <w:rsid w:val="00DB789D"/>
    <w:rsid w:val="00DC0F0B"/>
    <w:rsid w:val="00DC16F6"/>
    <w:rsid w:val="00DC3A5B"/>
    <w:rsid w:val="00DC47D7"/>
    <w:rsid w:val="00DC6C77"/>
    <w:rsid w:val="00DC70E7"/>
    <w:rsid w:val="00DC794C"/>
    <w:rsid w:val="00DD1A28"/>
    <w:rsid w:val="00DD4A54"/>
    <w:rsid w:val="00DD4C84"/>
    <w:rsid w:val="00DD4F42"/>
    <w:rsid w:val="00DD5B62"/>
    <w:rsid w:val="00DD68E8"/>
    <w:rsid w:val="00DE35D1"/>
    <w:rsid w:val="00DE48E7"/>
    <w:rsid w:val="00DE4FF4"/>
    <w:rsid w:val="00DE732A"/>
    <w:rsid w:val="00DE740A"/>
    <w:rsid w:val="00DE7767"/>
    <w:rsid w:val="00DF1C88"/>
    <w:rsid w:val="00DF20F7"/>
    <w:rsid w:val="00DF4428"/>
    <w:rsid w:val="00DF4518"/>
    <w:rsid w:val="00DF6F64"/>
    <w:rsid w:val="00E01F5C"/>
    <w:rsid w:val="00E03771"/>
    <w:rsid w:val="00E0474C"/>
    <w:rsid w:val="00E04F9B"/>
    <w:rsid w:val="00E06AE8"/>
    <w:rsid w:val="00E072B7"/>
    <w:rsid w:val="00E14C81"/>
    <w:rsid w:val="00E15C7A"/>
    <w:rsid w:val="00E20AEF"/>
    <w:rsid w:val="00E21EBE"/>
    <w:rsid w:val="00E22D65"/>
    <w:rsid w:val="00E25193"/>
    <w:rsid w:val="00E26B36"/>
    <w:rsid w:val="00E27521"/>
    <w:rsid w:val="00E338B1"/>
    <w:rsid w:val="00E33A2B"/>
    <w:rsid w:val="00E36B25"/>
    <w:rsid w:val="00E37D9A"/>
    <w:rsid w:val="00E4199D"/>
    <w:rsid w:val="00E41AE9"/>
    <w:rsid w:val="00E41C0D"/>
    <w:rsid w:val="00E4423F"/>
    <w:rsid w:val="00E444AF"/>
    <w:rsid w:val="00E448B5"/>
    <w:rsid w:val="00E44CAC"/>
    <w:rsid w:val="00E46CC3"/>
    <w:rsid w:val="00E51DFC"/>
    <w:rsid w:val="00E55C7D"/>
    <w:rsid w:val="00E62319"/>
    <w:rsid w:val="00E6263B"/>
    <w:rsid w:val="00E62E0B"/>
    <w:rsid w:val="00E6487D"/>
    <w:rsid w:val="00E657E3"/>
    <w:rsid w:val="00E66218"/>
    <w:rsid w:val="00E67BAE"/>
    <w:rsid w:val="00E703DD"/>
    <w:rsid w:val="00E72FC9"/>
    <w:rsid w:val="00E73859"/>
    <w:rsid w:val="00E7521A"/>
    <w:rsid w:val="00E7749F"/>
    <w:rsid w:val="00E8452A"/>
    <w:rsid w:val="00E860DD"/>
    <w:rsid w:val="00E928F9"/>
    <w:rsid w:val="00EA6059"/>
    <w:rsid w:val="00EA6202"/>
    <w:rsid w:val="00EA6475"/>
    <w:rsid w:val="00EB091D"/>
    <w:rsid w:val="00EB58F6"/>
    <w:rsid w:val="00EB7BAC"/>
    <w:rsid w:val="00EC1370"/>
    <w:rsid w:val="00EC3C9A"/>
    <w:rsid w:val="00EC48A1"/>
    <w:rsid w:val="00EC5361"/>
    <w:rsid w:val="00EC5420"/>
    <w:rsid w:val="00ED2C30"/>
    <w:rsid w:val="00ED40F7"/>
    <w:rsid w:val="00ED4EB6"/>
    <w:rsid w:val="00ED5ABC"/>
    <w:rsid w:val="00ED6EF1"/>
    <w:rsid w:val="00ED7C89"/>
    <w:rsid w:val="00EE1269"/>
    <w:rsid w:val="00EE193E"/>
    <w:rsid w:val="00EE1F0E"/>
    <w:rsid w:val="00EE5981"/>
    <w:rsid w:val="00EE75F7"/>
    <w:rsid w:val="00EF1240"/>
    <w:rsid w:val="00EF20F3"/>
    <w:rsid w:val="00EF25A9"/>
    <w:rsid w:val="00EF3A62"/>
    <w:rsid w:val="00EF3D39"/>
    <w:rsid w:val="00EF47A7"/>
    <w:rsid w:val="00EF4EC0"/>
    <w:rsid w:val="00EF6E24"/>
    <w:rsid w:val="00EF7E02"/>
    <w:rsid w:val="00F05317"/>
    <w:rsid w:val="00F06AA8"/>
    <w:rsid w:val="00F11134"/>
    <w:rsid w:val="00F11146"/>
    <w:rsid w:val="00F22CE5"/>
    <w:rsid w:val="00F25274"/>
    <w:rsid w:val="00F30D97"/>
    <w:rsid w:val="00F324DF"/>
    <w:rsid w:val="00F32664"/>
    <w:rsid w:val="00F3620E"/>
    <w:rsid w:val="00F3759E"/>
    <w:rsid w:val="00F37714"/>
    <w:rsid w:val="00F37A5A"/>
    <w:rsid w:val="00F4328C"/>
    <w:rsid w:val="00F43F0D"/>
    <w:rsid w:val="00F476DA"/>
    <w:rsid w:val="00F50645"/>
    <w:rsid w:val="00F51DE2"/>
    <w:rsid w:val="00F51F76"/>
    <w:rsid w:val="00F529AA"/>
    <w:rsid w:val="00F52B16"/>
    <w:rsid w:val="00F53EC3"/>
    <w:rsid w:val="00F54FEA"/>
    <w:rsid w:val="00F554E8"/>
    <w:rsid w:val="00F575AD"/>
    <w:rsid w:val="00F63D15"/>
    <w:rsid w:val="00F665AB"/>
    <w:rsid w:val="00F667AB"/>
    <w:rsid w:val="00F75558"/>
    <w:rsid w:val="00F7567D"/>
    <w:rsid w:val="00F75C54"/>
    <w:rsid w:val="00F764EC"/>
    <w:rsid w:val="00F76C73"/>
    <w:rsid w:val="00F8063A"/>
    <w:rsid w:val="00F81DD9"/>
    <w:rsid w:val="00F82986"/>
    <w:rsid w:val="00F8301F"/>
    <w:rsid w:val="00F83661"/>
    <w:rsid w:val="00F87C56"/>
    <w:rsid w:val="00F93739"/>
    <w:rsid w:val="00F9728D"/>
    <w:rsid w:val="00FA6990"/>
    <w:rsid w:val="00FB1AFB"/>
    <w:rsid w:val="00FB1C3A"/>
    <w:rsid w:val="00FB26F7"/>
    <w:rsid w:val="00FB2C1B"/>
    <w:rsid w:val="00FB45E4"/>
    <w:rsid w:val="00FB481D"/>
    <w:rsid w:val="00FB49DD"/>
    <w:rsid w:val="00FC0ADF"/>
    <w:rsid w:val="00FC215D"/>
    <w:rsid w:val="00FC2951"/>
    <w:rsid w:val="00FC3570"/>
    <w:rsid w:val="00FC6E2A"/>
    <w:rsid w:val="00FC6EA5"/>
    <w:rsid w:val="00FD4A22"/>
    <w:rsid w:val="00FD5B62"/>
    <w:rsid w:val="00FE01D9"/>
    <w:rsid w:val="00FE5808"/>
    <w:rsid w:val="00FE699B"/>
    <w:rsid w:val="00FF44DD"/>
    <w:rsid w:val="00FF7504"/>
    <w:rsid w:val="015F7AFD"/>
    <w:rsid w:val="01610D14"/>
    <w:rsid w:val="017E0CD4"/>
    <w:rsid w:val="01AF5332"/>
    <w:rsid w:val="01B45EC4"/>
    <w:rsid w:val="01EE0859"/>
    <w:rsid w:val="028D62DC"/>
    <w:rsid w:val="02C46BBB"/>
    <w:rsid w:val="030B068E"/>
    <w:rsid w:val="045D6C62"/>
    <w:rsid w:val="04A843E0"/>
    <w:rsid w:val="04C56EE8"/>
    <w:rsid w:val="04C70B93"/>
    <w:rsid w:val="04D05CEB"/>
    <w:rsid w:val="053022E6"/>
    <w:rsid w:val="053E2980"/>
    <w:rsid w:val="05BD43E2"/>
    <w:rsid w:val="05BF54E7"/>
    <w:rsid w:val="05E0766C"/>
    <w:rsid w:val="062A4F87"/>
    <w:rsid w:val="07163575"/>
    <w:rsid w:val="072F65CD"/>
    <w:rsid w:val="07B14B61"/>
    <w:rsid w:val="087B41C0"/>
    <w:rsid w:val="08B33959"/>
    <w:rsid w:val="09302B22"/>
    <w:rsid w:val="093A12E4"/>
    <w:rsid w:val="097D1872"/>
    <w:rsid w:val="0A35305A"/>
    <w:rsid w:val="0B003157"/>
    <w:rsid w:val="0B894DF9"/>
    <w:rsid w:val="0BC814CA"/>
    <w:rsid w:val="0C421CC7"/>
    <w:rsid w:val="0C667EA6"/>
    <w:rsid w:val="0C6F3B75"/>
    <w:rsid w:val="0D9D64D8"/>
    <w:rsid w:val="0E15476E"/>
    <w:rsid w:val="0ED06EF8"/>
    <w:rsid w:val="0EFB1BB6"/>
    <w:rsid w:val="10C149F7"/>
    <w:rsid w:val="10F40B89"/>
    <w:rsid w:val="1107234B"/>
    <w:rsid w:val="11072A94"/>
    <w:rsid w:val="11B14DD0"/>
    <w:rsid w:val="11C91AF8"/>
    <w:rsid w:val="12870141"/>
    <w:rsid w:val="13282510"/>
    <w:rsid w:val="13AB30BA"/>
    <w:rsid w:val="13AF4D1D"/>
    <w:rsid w:val="13FC1FA7"/>
    <w:rsid w:val="14A30D26"/>
    <w:rsid w:val="14B27425"/>
    <w:rsid w:val="15451DDD"/>
    <w:rsid w:val="156D4658"/>
    <w:rsid w:val="15C71718"/>
    <w:rsid w:val="15C9100B"/>
    <w:rsid w:val="163836F0"/>
    <w:rsid w:val="16777D74"/>
    <w:rsid w:val="1683197C"/>
    <w:rsid w:val="17A16C02"/>
    <w:rsid w:val="184F7EAE"/>
    <w:rsid w:val="18B33C1C"/>
    <w:rsid w:val="18FC0F9D"/>
    <w:rsid w:val="192B18BB"/>
    <w:rsid w:val="19F1668A"/>
    <w:rsid w:val="19F268D5"/>
    <w:rsid w:val="1A197394"/>
    <w:rsid w:val="1B171B26"/>
    <w:rsid w:val="1B1C3EA3"/>
    <w:rsid w:val="1B4A1A0D"/>
    <w:rsid w:val="1B703EAA"/>
    <w:rsid w:val="1BB43819"/>
    <w:rsid w:val="1BD9534F"/>
    <w:rsid w:val="1C062A6C"/>
    <w:rsid w:val="1D5D189B"/>
    <w:rsid w:val="1D7768AC"/>
    <w:rsid w:val="1DCD6AB3"/>
    <w:rsid w:val="1E917E41"/>
    <w:rsid w:val="1EE97D61"/>
    <w:rsid w:val="1F0841AB"/>
    <w:rsid w:val="1F131257"/>
    <w:rsid w:val="1F374B84"/>
    <w:rsid w:val="1FB40EB0"/>
    <w:rsid w:val="1FC63FAF"/>
    <w:rsid w:val="1FED67F2"/>
    <w:rsid w:val="1FFC12EA"/>
    <w:rsid w:val="201761E9"/>
    <w:rsid w:val="20546E99"/>
    <w:rsid w:val="206A0395"/>
    <w:rsid w:val="215C578A"/>
    <w:rsid w:val="217C0935"/>
    <w:rsid w:val="219A5FA9"/>
    <w:rsid w:val="21B27EB9"/>
    <w:rsid w:val="222F1E4B"/>
    <w:rsid w:val="225525C5"/>
    <w:rsid w:val="22AA3280"/>
    <w:rsid w:val="22C5630B"/>
    <w:rsid w:val="231D7EF5"/>
    <w:rsid w:val="23A451DE"/>
    <w:rsid w:val="23C72304"/>
    <w:rsid w:val="23D914E9"/>
    <w:rsid w:val="23E0478E"/>
    <w:rsid w:val="241906BD"/>
    <w:rsid w:val="24C43A2C"/>
    <w:rsid w:val="25306EC1"/>
    <w:rsid w:val="25455653"/>
    <w:rsid w:val="26C52111"/>
    <w:rsid w:val="26DA7FA8"/>
    <w:rsid w:val="273B094A"/>
    <w:rsid w:val="27450E40"/>
    <w:rsid w:val="27D36DD5"/>
    <w:rsid w:val="27E76110"/>
    <w:rsid w:val="29211DC2"/>
    <w:rsid w:val="299B1B74"/>
    <w:rsid w:val="2AB9711D"/>
    <w:rsid w:val="2AD510B6"/>
    <w:rsid w:val="2B2937A5"/>
    <w:rsid w:val="2BEB4914"/>
    <w:rsid w:val="2C6646BB"/>
    <w:rsid w:val="2CB53ED2"/>
    <w:rsid w:val="2D3622E0"/>
    <w:rsid w:val="2D3E2F42"/>
    <w:rsid w:val="2D426ED6"/>
    <w:rsid w:val="2D4D0F3A"/>
    <w:rsid w:val="2D9500FB"/>
    <w:rsid w:val="2DCB0D9F"/>
    <w:rsid w:val="2DE75067"/>
    <w:rsid w:val="2DEF26D6"/>
    <w:rsid w:val="2DF91973"/>
    <w:rsid w:val="2E285B3C"/>
    <w:rsid w:val="2E626A68"/>
    <w:rsid w:val="2E755089"/>
    <w:rsid w:val="2F155D29"/>
    <w:rsid w:val="2F77273B"/>
    <w:rsid w:val="3081704F"/>
    <w:rsid w:val="30853CD0"/>
    <w:rsid w:val="31606828"/>
    <w:rsid w:val="32DA76CD"/>
    <w:rsid w:val="34BB756E"/>
    <w:rsid w:val="34F623C7"/>
    <w:rsid w:val="3566572C"/>
    <w:rsid w:val="357A4413"/>
    <w:rsid w:val="35D45FF4"/>
    <w:rsid w:val="35FA38AD"/>
    <w:rsid w:val="367810B3"/>
    <w:rsid w:val="36891BEE"/>
    <w:rsid w:val="37296A11"/>
    <w:rsid w:val="3739529E"/>
    <w:rsid w:val="374970B3"/>
    <w:rsid w:val="376B0DD8"/>
    <w:rsid w:val="376E70A4"/>
    <w:rsid w:val="37C91FA2"/>
    <w:rsid w:val="37DD3D06"/>
    <w:rsid w:val="37E94405"/>
    <w:rsid w:val="38701D47"/>
    <w:rsid w:val="39254400"/>
    <w:rsid w:val="396E1053"/>
    <w:rsid w:val="398B4D6E"/>
    <w:rsid w:val="39FD5C6A"/>
    <w:rsid w:val="3A186DD9"/>
    <w:rsid w:val="3A2A31CC"/>
    <w:rsid w:val="3A714E4B"/>
    <w:rsid w:val="3AAF547F"/>
    <w:rsid w:val="3B24224C"/>
    <w:rsid w:val="3B466628"/>
    <w:rsid w:val="3B941663"/>
    <w:rsid w:val="3BED4C77"/>
    <w:rsid w:val="3C012364"/>
    <w:rsid w:val="3C157564"/>
    <w:rsid w:val="3C550862"/>
    <w:rsid w:val="3C664B65"/>
    <w:rsid w:val="3C836F67"/>
    <w:rsid w:val="3CCA5C18"/>
    <w:rsid w:val="3D460945"/>
    <w:rsid w:val="3F762A0F"/>
    <w:rsid w:val="3F793D8B"/>
    <w:rsid w:val="3FDB317D"/>
    <w:rsid w:val="407C073E"/>
    <w:rsid w:val="40FB75B5"/>
    <w:rsid w:val="419C7625"/>
    <w:rsid w:val="41B617E9"/>
    <w:rsid w:val="41DB4140"/>
    <w:rsid w:val="422A188F"/>
    <w:rsid w:val="42312C1E"/>
    <w:rsid w:val="42424E2B"/>
    <w:rsid w:val="42C44321"/>
    <w:rsid w:val="42C65A5C"/>
    <w:rsid w:val="43A062AD"/>
    <w:rsid w:val="448E38A8"/>
    <w:rsid w:val="44F4214C"/>
    <w:rsid w:val="452D76AA"/>
    <w:rsid w:val="4535226F"/>
    <w:rsid w:val="463543BA"/>
    <w:rsid w:val="469519CD"/>
    <w:rsid w:val="46A718E1"/>
    <w:rsid w:val="473531B0"/>
    <w:rsid w:val="48A80A9B"/>
    <w:rsid w:val="48E94F23"/>
    <w:rsid w:val="49AB15B7"/>
    <w:rsid w:val="49C10D2B"/>
    <w:rsid w:val="49E669E4"/>
    <w:rsid w:val="49EE2015"/>
    <w:rsid w:val="4A712751"/>
    <w:rsid w:val="4AAC5537"/>
    <w:rsid w:val="4B0E61F2"/>
    <w:rsid w:val="4BF56721"/>
    <w:rsid w:val="4C822C35"/>
    <w:rsid w:val="4C8F564E"/>
    <w:rsid w:val="4CD33C6D"/>
    <w:rsid w:val="4E112440"/>
    <w:rsid w:val="4E2D31EF"/>
    <w:rsid w:val="4E30570B"/>
    <w:rsid w:val="4E6E236A"/>
    <w:rsid w:val="4E985EB2"/>
    <w:rsid w:val="4EC23D7C"/>
    <w:rsid w:val="4EC72940"/>
    <w:rsid w:val="4F081F05"/>
    <w:rsid w:val="4F093B31"/>
    <w:rsid w:val="4F5E3164"/>
    <w:rsid w:val="4F6E6091"/>
    <w:rsid w:val="4FC058C6"/>
    <w:rsid w:val="4FC97517"/>
    <w:rsid w:val="510C5E54"/>
    <w:rsid w:val="51114FEC"/>
    <w:rsid w:val="51575697"/>
    <w:rsid w:val="51575861"/>
    <w:rsid w:val="51907961"/>
    <w:rsid w:val="520A2AA3"/>
    <w:rsid w:val="52175D86"/>
    <w:rsid w:val="52181704"/>
    <w:rsid w:val="52216A9B"/>
    <w:rsid w:val="52427E13"/>
    <w:rsid w:val="52F932E4"/>
    <w:rsid w:val="530C74BB"/>
    <w:rsid w:val="53726F63"/>
    <w:rsid w:val="53740BBC"/>
    <w:rsid w:val="53986FA1"/>
    <w:rsid w:val="54091C4C"/>
    <w:rsid w:val="542E10AC"/>
    <w:rsid w:val="547418E3"/>
    <w:rsid w:val="55C93441"/>
    <w:rsid w:val="5604222D"/>
    <w:rsid w:val="56334D5F"/>
    <w:rsid w:val="57925AB5"/>
    <w:rsid w:val="57E71486"/>
    <w:rsid w:val="58445001"/>
    <w:rsid w:val="586062FE"/>
    <w:rsid w:val="58647451"/>
    <w:rsid w:val="587F428B"/>
    <w:rsid w:val="58B32C25"/>
    <w:rsid w:val="58ED1584"/>
    <w:rsid w:val="590B5B1F"/>
    <w:rsid w:val="59187BBB"/>
    <w:rsid w:val="5966493D"/>
    <w:rsid w:val="596C18D7"/>
    <w:rsid w:val="59943EF2"/>
    <w:rsid w:val="59C363FA"/>
    <w:rsid w:val="5A15047F"/>
    <w:rsid w:val="5A1C03AD"/>
    <w:rsid w:val="5ADE61AD"/>
    <w:rsid w:val="5B9A25B0"/>
    <w:rsid w:val="5B9E71EA"/>
    <w:rsid w:val="5BFE3559"/>
    <w:rsid w:val="5C761E49"/>
    <w:rsid w:val="5C82428E"/>
    <w:rsid w:val="5D1368A6"/>
    <w:rsid w:val="5D1F5EEF"/>
    <w:rsid w:val="5DB70023"/>
    <w:rsid w:val="5E14191A"/>
    <w:rsid w:val="5E7D1E46"/>
    <w:rsid w:val="5E873FB8"/>
    <w:rsid w:val="5EE343ED"/>
    <w:rsid w:val="5F251B4F"/>
    <w:rsid w:val="5FC059FC"/>
    <w:rsid w:val="6005776C"/>
    <w:rsid w:val="605204D7"/>
    <w:rsid w:val="60682CF1"/>
    <w:rsid w:val="60CD7D73"/>
    <w:rsid w:val="60E44589"/>
    <w:rsid w:val="60FF065F"/>
    <w:rsid w:val="610E43FE"/>
    <w:rsid w:val="614B680F"/>
    <w:rsid w:val="62036DB3"/>
    <w:rsid w:val="621B49AD"/>
    <w:rsid w:val="62524483"/>
    <w:rsid w:val="626D3C1F"/>
    <w:rsid w:val="62A74B7D"/>
    <w:rsid w:val="62EE098B"/>
    <w:rsid w:val="63665B14"/>
    <w:rsid w:val="63B75221"/>
    <w:rsid w:val="64384C3A"/>
    <w:rsid w:val="64414AEB"/>
    <w:rsid w:val="64947310"/>
    <w:rsid w:val="65193FDB"/>
    <w:rsid w:val="65B64250"/>
    <w:rsid w:val="66B772E6"/>
    <w:rsid w:val="66C467C4"/>
    <w:rsid w:val="66F55E23"/>
    <w:rsid w:val="671C2854"/>
    <w:rsid w:val="67CD3663"/>
    <w:rsid w:val="68B25FB7"/>
    <w:rsid w:val="69362744"/>
    <w:rsid w:val="6A87576B"/>
    <w:rsid w:val="6A8E24A0"/>
    <w:rsid w:val="6B994CE7"/>
    <w:rsid w:val="6BCA7704"/>
    <w:rsid w:val="6BD478D0"/>
    <w:rsid w:val="6C2F5391"/>
    <w:rsid w:val="6C7E7B91"/>
    <w:rsid w:val="6CC762EC"/>
    <w:rsid w:val="6D922DEE"/>
    <w:rsid w:val="6D9E4D5C"/>
    <w:rsid w:val="6DBB5BE6"/>
    <w:rsid w:val="6DF36E56"/>
    <w:rsid w:val="6F8F1294"/>
    <w:rsid w:val="6FB94521"/>
    <w:rsid w:val="6FC65B0B"/>
    <w:rsid w:val="708F339A"/>
    <w:rsid w:val="71211F2C"/>
    <w:rsid w:val="713F0604"/>
    <w:rsid w:val="714F6A99"/>
    <w:rsid w:val="718E1A21"/>
    <w:rsid w:val="719E357C"/>
    <w:rsid w:val="71A92805"/>
    <w:rsid w:val="723D7771"/>
    <w:rsid w:val="72C052CE"/>
    <w:rsid w:val="7322493E"/>
    <w:rsid w:val="73FA3EA6"/>
    <w:rsid w:val="744F7B1A"/>
    <w:rsid w:val="75436DF8"/>
    <w:rsid w:val="75BF2A5C"/>
    <w:rsid w:val="75C0373B"/>
    <w:rsid w:val="75C97891"/>
    <w:rsid w:val="768A40CF"/>
    <w:rsid w:val="76D66DC3"/>
    <w:rsid w:val="77091498"/>
    <w:rsid w:val="7739633F"/>
    <w:rsid w:val="77A81E12"/>
    <w:rsid w:val="77C7119B"/>
    <w:rsid w:val="77D42634"/>
    <w:rsid w:val="78232A2D"/>
    <w:rsid w:val="78D07EED"/>
    <w:rsid w:val="792452A3"/>
    <w:rsid w:val="794719E5"/>
    <w:rsid w:val="79725A1A"/>
    <w:rsid w:val="79D91539"/>
    <w:rsid w:val="79E26A94"/>
    <w:rsid w:val="7A3C3932"/>
    <w:rsid w:val="7ADB46E8"/>
    <w:rsid w:val="7B365B0F"/>
    <w:rsid w:val="7BBC3C6B"/>
    <w:rsid w:val="7C134B67"/>
    <w:rsid w:val="7C5C02BC"/>
    <w:rsid w:val="7C656F44"/>
    <w:rsid w:val="7CAD4FBB"/>
    <w:rsid w:val="7DB61C4E"/>
    <w:rsid w:val="7DBD303D"/>
    <w:rsid w:val="7F0832B6"/>
    <w:rsid w:val="7F3347F3"/>
    <w:rsid w:val="7F4F3D6A"/>
    <w:rsid w:val="7FAC4A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iPriority="99"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nhideWhenUsed="0"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3"/>
    <w:next w:val="1"/>
    <w:link w:val="168"/>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69"/>
    <w:autoRedefine/>
    <w:qFormat/>
    <w:uiPriority w:val="0"/>
    <w:pPr>
      <w:keepNext/>
      <w:keepLines/>
      <w:spacing w:before="260" w:after="260" w:line="416" w:lineRule="auto"/>
      <w:jc w:val="center"/>
      <w:outlineLvl w:val="1"/>
    </w:pPr>
    <w:rPr>
      <w:rFonts w:ascii="Arial" w:hAnsi="Arial" w:eastAsia="黑体"/>
      <w:b/>
      <w:bCs/>
      <w:sz w:val="52"/>
      <w:szCs w:val="32"/>
    </w:rPr>
  </w:style>
  <w:style w:type="paragraph" w:styleId="5">
    <w:name w:val="heading 3"/>
    <w:basedOn w:val="1"/>
    <w:next w:val="1"/>
    <w:link w:val="34"/>
    <w:autoRedefine/>
    <w:qFormat/>
    <w:uiPriority w:val="0"/>
    <w:pPr>
      <w:keepNext/>
      <w:keepLines/>
      <w:spacing w:before="260" w:after="260" w:line="416" w:lineRule="auto"/>
      <w:ind w:firstLine="200" w:firstLineChars="200"/>
      <w:outlineLvl w:val="2"/>
    </w:pPr>
    <w:rPr>
      <w:rFonts w:ascii="Calibri" w:hAnsi="Calibri" w:eastAsia="仿宋"/>
      <w:b/>
      <w:bCs/>
      <w:sz w:val="32"/>
      <w:szCs w:val="32"/>
    </w:rPr>
  </w:style>
  <w:style w:type="paragraph" w:styleId="6">
    <w:name w:val="heading 4"/>
    <w:basedOn w:val="1"/>
    <w:next w:val="1"/>
    <w:link w:val="160"/>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59"/>
    <w:autoRedefine/>
    <w:semiHidden/>
    <w:unhideWhenUsed/>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autoRedefine/>
    <w:semiHidden/>
    <w:qFormat/>
    <w:uiPriority w:val="0"/>
    <w:pPr>
      <w:spacing w:before="120"/>
    </w:pPr>
    <w:rPr>
      <w:rFonts w:ascii="Arial" w:hAnsi="Arial" w:cs="Arial"/>
      <w:sz w:val="24"/>
      <w:szCs w:val="24"/>
    </w:rPr>
  </w:style>
  <w:style w:type="paragraph" w:styleId="8">
    <w:name w:val="List 3"/>
    <w:basedOn w:val="1"/>
    <w:link w:val="167"/>
    <w:autoRedefine/>
    <w:qFormat/>
    <w:uiPriority w:val="99"/>
    <w:pPr>
      <w:ind w:left="1260" w:hanging="420"/>
    </w:pPr>
    <w:rPr>
      <w:szCs w:val="20"/>
    </w:rPr>
  </w:style>
  <w:style w:type="paragraph" w:styleId="9">
    <w:name w:val="caption"/>
    <w:basedOn w:val="1"/>
    <w:next w:val="1"/>
    <w:autoRedefine/>
    <w:qFormat/>
    <w:uiPriority w:val="0"/>
    <w:rPr>
      <w:rFonts w:ascii="Arial" w:hAnsi="Arial" w:eastAsia="黑体" w:cs="Arial"/>
      <w:sz w:val="20"/>
      <w:szCs w:val="20"/>
    </w:rPr>
  </w:style>
  <w:style w:type="paragraph" w:styleId="10">
    <w:name w:val="Document Map"/>
    <w:basedOn w:val="1"/>
    <w:autoRedefine/>
    <w:qFormat/>
    <w:uiPriority w:val="0"/>
    <w:pPr>
      <w:shd w:val="clear" w:color="auto" w:fill="000080"/>
    </w:pPr>
    <w:rPr>
      <w:rFonts w:ascii="Cambria" w:hAnsi="Cambria"/>
      <w:sz w:val="24"/>
      <w:szCs w:val="24"/>
    </w:rPr>
  </w:style>
  <w:style w:type="paragraph" w:styleId="11">
    <w:name w:val="annotation text"/>
    <w:basedOn w:val="1"/>
    <w:link w:val="37"/>
    <w:autoRedefine/>
    <w:unhideWhenUsed/>
    <w:qFormat/>
    <w:uiPriority w:val="99"/>
    <w:pPr>
      <w:jc w:val="left"/>
    </w:pPr>
  </w:style>
  <w:style w:type="paragraph" w:styleId="12">
    <w:name w:val="Body Text 3"/>
    <w:basedOn w:val="1"/>
    <w:link w:val="47"/>
    <w:autoRedefine/>
    <w:unhideWhenUsed/>
    <w:qFormat/>
    <w:uiPriority w:val="99"/>
    <w:pPr>
      <w:spacing w:after="120"/>
    </w:pPr>
    <w:rPr>
      <w:sz w:val="16"/>
      <w:szCs w:val="16"/>
    </w:rPr>
  </w:style>
  <w:style w:type="paragraph" w:styleId="13">
    <w:name w:val="Body Text"/>
    <w:basedOn w:val="1"/>
    <w:autoRedefine/>
    <w:qFormat/>
    <w:uiPriority w:val="1"/>
    <w:rPr>
      <w:rFonts w:ascii="黑体" w:hAnsi="黑体" w:eastAsia="黑体" w:cs="黑体"/>
      <w:szCs w:val="21"/>
      <w:lang w:val="zh-CN" w:bidi="zh-CN"/>
    </w:rPr>
  </w:style>
  <w:style w:type="paragraph" w:styleId="14">
    <w:name w:val="Body Text Indent"/>
    <w:basedOn w:val="1"/>
    <w:autoRedefine/>
    <w:qFormat/>
    <w:uiPriority w:val="0"/>
    <w:pPr>
      <w:spacing w:after="120"/>
      <w:ind w:left="420" w:leftChars="200"/>
    </w:pPr>
    <w:rPr>
      <w:rFonts w:eastAsia="Times New Roman"/>
      <w:kern w:val="0"/>
      <w:sz w:val="20"/>
      <w:szCs w:val="21"/>
    </w:rPr>
  </w:style>
  <w:style w:type="paragraph" w:styleId="15">
    <w:name w:val="toc 3"/>
    <w:basedOn w:val="1"/>
    <w:next w:val="1"/>
    <w:autoRedefine/>
    <w:unhideWhenUsed/>
    <w:qFormat/>
    <w:uiPriority w:val="39"/>
    <w:pPr>
      <w:ind w:left="840" w:leftChars="400"/>
    </w:pPr>
  </w:style>
  <w:style w:type="paragraph" w:styleId="16">
    <w:name w:val="Plain Text"/>
    <w:basedOn w:val="1"/>
    <w:link w:val="44"/>
    <w:autoRedefine/>
    <w:qFormat/>
    <w:uiPriority w:val="0"/>
    <w:rPr>
      <w:rFonts w:ascii="宋体" w:hAnsi="Courier New"/>
      <w:sz w:val="24"/>
      <w:szCs w:val="20"/>
    </w:rPr>
  </w:style>
  <w:style w:type="paragraph" w:styleId="17">
    <w:name w:val="Date"/>
    <w:basedOn w:val="1"/>
    <w:next w:val="1"/>
    <w:link w:val="40"/>
    <w:autoRedefine/>
    <w:unhideWhenUsed/>
    <w:qFormat/>
    <w:uiPriority w:val="99"/>
    <w:pPr>
      <w:ind w:left="100" w:leftChars="2500"/>
    </w:pPr>
  </w:style>
  <w:style w:type="paragraph" w:styleId="18">
    <w:name w:val="Balloon Text"/>
    <w:basedOn w:val="1"/>
    <w:link w:val="36"/>
    <w:autoRedefine/>
    <w:unhideWhenUsed/>
    <w:qFormat/>
    <w:uiPriority w:val="99"/>
    <w:rPr>
      <w:sz w:val="18"/>
      <w:szCs w:val="18"/>
    </w:rPr>
  </w:style>
  <w:style w:type="paragraph" w:styleId="19">
    <w:name w:val="footer"/>
    <w:basedOn w:val="1"/>
    <w:link w:val="42"/>
    <w:autoRedefine/>
    <w:unhideWhenUsed/>
    <w:qFormat/>
    <w:uiPriority w:val="0"/>
    <w:pPr>
      <w:tabs>
        <w:tab w:val="center" w:pos="4153"/>
        <w:tab w:val="right" w:pos="8306"/>
      </w:tabs>
      <w:snapToGrid w:val="0"/>
      <w:jc w:val="left"/>
    </w:pPr>
    <w:rPr>
      <w:sz w:val="18"/>
      <w:szCs w:val="18"/>
    </w:rPr>
  </w:style>
  <w:style w:type="paragraph" w:styleId="20">
    <w:name w:val="header"/>
    <w:basedOn w:val="1"/>
    <w:link w:val="5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unhideWhenUsed/>
    <w:qFormat/>
    <w:uiPriority w:val="39"/>
  </w:style>
  <w:style w:type="paragraph" w:styleId="22">
    <w:name w:val="List"/>
    <w:basedOn w:val="1"/>
    <w:autoRedefine/>
    <w:semiHidden/>
    <w:unhideWhenUsed/>
    <w:qFormat/>
    <w:uiPriority w:val="99"/>
    <w:pPr>
      <w:ind w:left="200" w:hanging="200" w:hangingChars="200"/>
      <w:contextualSpacing/>
    </w:pPr>
  </w:style>
  <w:style w:type="paragraph" w:styleId="23">
    <w:name w:val="toc 2"/>
    <w:basedOn w:val="1"/>
    <w:next w:val="1"/>
    <w:autoRedefine/>
    <w:unhideWhenUsed/>
    <w:qFormat/>
    <w:uiPriority w:val="39"/>
    <w:pPr>
      <w:ind w:left="420" w:leftChars="200"/>
    </w:pPr>
  </w:style>
  <w:style w:type="paragraph" w:styleId="24">
    <w:name w:val="HTML Preformatted"/>
    <w:basedOn w:val="1"/>
    <w:link w:val="163"/>
    <w:autoRedefine/>
    <w:unhideWhenUsed/>
    <w:qFormat/>
    <w:uiPriority w:val="99"/>
    <w:pPr>
      <w:widowControl/>
      <w:shd w:val="clear" w:color="auto" w:fill="FFFFFF"/>
      <w:tabs>
        <w:tab w:val="left" w:pos="600"/>
        <w:tab w:val="left" w:pos="916"/>
        <w:tab w:val="left" w:pos="1832"/>
        <w:tab w:val="left" w:pos="2748"/>
        <w:tab w:val="left" w:pos="3664"/>
        <w:tab w:val="left" w:pos="4580"/>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line="560" w:lineRule="exact"/>
      <w:ind w:left="31" w:hanging="31" w:hangingChars="13"/>
      <w:jc w:val="left"/>
    </w:pPr>
    <w:rPr>
      <w:rFonts w:ascii="仿宋" w:hAnsi="仿宋" w:eastAsia="仿宋" w:cs="宋体"/>
      <w:color w:val="000000"/>
      <w:kern w:val="0"/>
      <w:sz w:val="24"/>
      <w:szCs w:val="24"/>
    </w:rPr>
  </w:style>
  <w:style w:type="paragraph" w:styleId="25">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26">
    <w:name w:val="Title"/>
    <w:basedOn w:val="1"/>
    <w:next w:val="1"/>
    <w:link w:val="45"/>
    <w:autoRedefine/>
    <w:qFormat/>
    <w:uiPriority w:val="10"/>
    <w:pPr>
      <w:spacing w:before="240" w:after="60"/>
      <w:jc w:val="center"/>
      <w:outlineLvl w:val="0"/>
    </w:pPr>
    <w:rPr>
      <w:rFonts w:ascii="Cambria" w:hAnsi="Cambria"/>
      <w:b/>
      <w:bCs/>
      <w:sz w:val="32"/>
      <w:szCs w:val="32"/>
    </w:rPr>
  </w:style>
  <w:style w:type="paragraph" w:styleId="27">
    <w:name w:val="annotation subject"/>
    <w:basedOn w:val="11"/>
    <w:next w:val="11"/>
    <w:link w:val="49"/>
    <w:autoRedefine/>
    <w:unhideWhenUsed/>
    <w:qFormat/>
    <w:uiPriority w:val="99"/>
    <w:rPr>
      <w:b/>
      <w:bCs/>
    </w:rPr>
  </w:style>
  <w:style w:type="table" w:styleId="29">
    <w:name w:val="Table Grid"/>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autoRedefine/>
    <w:unhideWhenUsed/>
    <w:qFormat/>
    <w:uiPriority w:val="0"/>
    <w:rPr>
      <w:rFonts w:cs="Times New Roman"/>
    </w:rPr>
  </w:style>
  <w:style w:type="character" w:styleId="32">
    <w:name w:val="Hyperlink"/>
    <w:autoRedefine/>
    <w:unhideWhenUsed/>
    <w:qFormat/>
    <w:uiPriority w:val="99"/>
    <w:rPr>
      <w:color w:val="0563C1"/>
      <w:u w:val="single"/>
    </w:rPr>
  </w:style>
  <w:style w:type="character" w:styleId="33">
    <w:name w:val="annotation reference"/>
    <w:autoRedefine/>
    <w:unhideWhenUsed/>
    <w:qFormat/>
    <w:uiPriority w:val="99"/>
    <w:rPr>
      <w:sz w:val="21"/>
      <w:szCs w:val="21"/>
    </w:rPr>
  </w:style>
  <w:style w:type="character" w:customStyle="1" w:styleId="34">
    <w:name w:val="标题 3 Char"/>
    <w:link w:val="5"/>
    <w:autoRedefine/>
    <w:qFormat/>
    <w:locked/>
    <w:uiPriority w:val="0"/>
    <w:rPr>
      <w:rFonts w:ascii="Calibri" w:hAnsi="Calibri" w:eastAsia="仿宋"/>
      <w:b/>
      <w:bCs/>
      <w:kern w:val="2"/>
      <w:sz w:val="32"/>
      <w:szCs w:val="32"/>
      <w:lang w:val="en-US" w:eastAsia="zh-CN" w:bidi="ar-SA"/>
    </w:rPr>
  </w:style>
  <w:style w:type="paragraph" w:customStyle="1" w:styleId="35">
    <w:name w:val="_Style 37"/>
    <w:basedOn w:val="1"/>
    <w:autoRedefine/>
    <w:semiHidden/>
    <w:qFormat/>
    <w:uiPriority w:val="0"/>
    <w:pPr>
      <w:spacing w:line="360" w:lineRule="auto"/>
      <w:ind w:firstLine="200" w:firstLineChars="200"/>
    </w:pPr>
    <w:rPr>
      <w:rFonts w:ascii="宋体" w:hAnsi="宋体" w:cs="宋体"/>
      <w:sz w:val="24"/>
      <w:szCs w:val="24"/>
    </w:rPr>
  </w:style>
  <w:style w:type="character" w:customStyle="1" w:styleId="36">
    <w:name w:val="批注框文本 Char"/>
    <w:link w:val="18"/>
    <w:semiHidden/>
    <w:qFormat/>
    <w:uiPriority w:val="99"/>
    <w:rPr>
      <w:kern w:val="2"/>
      <w:sz w:val="18"/>
      <w:szCs w:val="18"/>
    </w:rPr>
  </w:style>
  <w:style w:type="character" w:customStyle="1" w:styleId="37">
    <w:name w:val="批注文字 Char"/>
    <w:link w:val="11"/>
    <w:autoRedefine/>
    <w:semiHidden/>
    <w:qFormat/>
    <w:uiPriority w:val="99"/>
    <w:rPr>
      <w:kern w:val="2"/>
      <w:sz w:val="21"/>
      <w:szCs w:val="22"/>
    </w:rPr>
  </w:style>
  <w:style w:type="character" w:customStyle="1" w:styleId="38">
    <w:name w:val="楷体 (中文) 楷体"/>
    <w:autoRedefine/>
    <w:qFormat/>
    <w:uiPriority w:val="0"/>
    <w:rPr>
      <w:rFonts w:ascii="楷体" w:hAnsi="楷体" w:eastAsia="楷体"/>
      <w:kern w:val="1"/>
      <w:sz w:val="28"/>
    </w:rPr>
  </w:style>
  <w:style w:type="character" w:customStyle="1" w:styleId="39">
    <w:name w:val="Char Char3"/>
    <w:autoRedefine/>
    <w:qFormat/>
    <w:uiPriority w:val="0"/>
    <w:rPr>
      <w:rFonts w:eastAsia="仿宋_GB2312"/>
      <w:kern w:val="2"/>
      <w:sz w:val="18"/>
      <w:szCs w:val="18"/>
      <w:lang w:bidi="ar-SA"/>
    </w:rPr>
  </w:style>
  <w:style w:type="character" w:customStyle="1" w:styleId="40">
    <w:name w:val="日期 Char"/>
    <w:link w:val="17"/>
    <w:autoRedefine/>
    <w:semiHidden/>
    <w:qFormat/>
    <w:uiPriority w:val="99"/>
    <w:rPr>
      <w:kern w:val="2"/>
      <w:sz w:val="21"/>
      <w:szCs w:val="22"/>
    </w:rPr>
  </w:style>
  <w:style w:type="character" w:customStyle="1" w:styleId="41">
    <w:name w:val="访问过的超链接1"/>
    <w:qFormat/>
    <w:uiPriority w:val="99"/>
    <w:rPr>
      <w:color w:val="800080"/>
      <w:u w:val="single"/>
    </w:rPr>
  </w:style>
  <w:style w:type="character" w:customStyle="1" w:styleId="42">
    <w:name w:val="页脚 Char"/>
    <w:link w:val="19"/>
    <w:autoRedefine/>
    <w:qFormat/>
    <w:uiPriority w:val="0"/>
    <w:rPr>
      <w:kern w:val="2"/>
      <w:sz w:val="18"/>
      <w:szCs w:val="18"/>
    </w:rPr>
  </w:style>
  <w:style w:type="character" w:customStyle="1" w:styleId="43">
    <w:name w:val="样式 仿宋"/>
    <w:qFormat/>
    <w:uiPriority w:val="0"/>
    <w:rPr>
      <w:rFonts w:ascii="仿宋" w:hAnsi="仿宋" w:eastAsia="仿宋"/>
      <w:kern w:val="1"/>
    </w:rPr>
  </w:style>
  <w:style w:type="character" w:customStyle="1" w:styleId="44">
    <w:name w:val="纯文本 Char1"/>
    <w:link w:val="16"/>
    <w:autoRedefine/>
    <w:qFormat/>
    <w:locked/>
    <w:uiPriority w:val="0"/>
    <w:rPr>
      <w:rFonts w:ascii="宋体" w:hAnsi="Courier New"/>
      <w:kern w:val="2"/>
      <w:sz w:val="24"/>
    </w:rPr>
  </w:style>
  <w:style w:type="character" w:customStyle="1" w:styleId="45">
    <w:name w:val="标题 Char"/>
    <w:link w:val="26"/>
    <w:autoRedefine/>
    <w:qFormat/>
    <w:uiPriority w:val="0"/>
    <w:rPr>
      <w:rFonts w:ascii="Cambria" w:hAnsi="Cambria" w:eastAsia="宋体"/>
      <w:b/>
      <w:bCs/>
      <w:kern w:val="2"/>
      <w:sz w:val="32"/>
      <w:szCs w:val="32"/>
      <w:lang w:val="en-US" w:eastAsia="zh-CN" w:bidi="ar-SA"/>
    </w:rPr>
  </w:style>
  <w:style w:type="character" w:customStyle="1" w:styleId="46">
    <w:name w:val="Char Char2"/>
    <w:qFormat/>
    <w:uiPriority w:val="0"/>
    <w:rPr>
      <w:rFonts w:eastAsia="仿宋_GB2312"/>
      <w:kern w:val="2"/>
      <w:sz w:val="18"/>
      <w:szCs w:val="18"/>
      <w:lang w:bidi="ar-SA"/>
    </w:rPr>
  </w:style>
  <w:style w:type="character" w:customStyle="1" w:styleId="47">
    <w:name w:val="正文文本 3 Char"/>
    <w:link w:val="12"/>
    <w:autoRedefine/>
    <w:semiHidden/>
    <w:qFormat/>
    <w:uiPriority w:val="99"/>
    <w:rPr>
      <w:kern w:val="2"/>
      <w:sz w:val="16"/>
      <w:szCs w:val="16"/>
    </w:rPr>
  </w:style>
  <w:style w:type="character" w:customStyle="1" w:styleId="48">
    <w:name w:val="正文文本缩进 Char1"/>
    <w:autoRedefine/>
    <w:qFormat/>
    <w:uiPriority w:val="0"/>
    <w:rPr>
      <w:rFonts w:ascii="Cambria" w:hAnsi="Cambria"/>
      <w:kern w:val="2"/>
      <w:sz w:val="24"/>
      <w:szCs w:val="24"/>
    </w:rPr>
  </w:style>
  <w:style w:type="character" w:customStyle="1" w:styleId="49">
    <w:name w:val="批注主题 Char"/>
    <w:link w:val="27"/>
    <w:semiHidden/>
    <w:qFormat/>
    <w:uiPriority w:val="99"/>
    <w:rPr>
      <w:b/>
      <w:bCs/>
      <w:kern w:val="2"/>
      <w:sz w:val="21"/>
      <w:szCs w:val="22"/>
    </w:rPr>
  </w:style>
  <w:style w:type="character" w:customStyle="1" w:styleId="50">
    <w:name w:val="纯文本 Char"/>
    <w:autoRedefine/>
    <w:semiHidden/>
    <w:qFormat/>
    <w:uiPriority w:val="99"/>
    <w:rPr>
      <w:rFonts w:ascii="宋体" w:hAnsi="Courier New" w:cs="Courier New"/>
      <w:kern w:val="2"/>
      <w:sz w:val="21"/>
      <w:szCs w:val="21"/>
    </w:rPr>
  </w:style>
  <w:style w:type="character" w:customStyle="1" w:styleId="51">
    <w:name w:val="页眉 Char"/>
    <w:link w:val="20"/>
    <w:autoRedefine/>
    <w:qFormat/>
    <w:uiPriority w:val="99"/>
    <w:rPr>
      <w:kern w:val="2"/>
      <w:sz w:val="18"/>
      <w:szCs w:val="18"/>
    </w:rPr>
  </w:style>
  <w:style w:type="character" w:customStyle="1" w:styleId="52">
    <w:name w:val="Char Char1"/>
    <w:qFormat/>
    <w:uiPriority w:val="0"/>
    <w:rPr>
      <w:rFonts w:eastAsia="仿宋_GB2312"/>
      <w:kern w:val="2"/>
      <w:sz w:val="18"/>
      <w:szCs w:val="18"/>
      <w:lang w:bidi="ar-SA"/>
    </w:rPr>
  </w:style>
  <w:style w:type="paragraph" w:customStyle="1" w:styleId="53">
    <w:name w:val="列出段落1"/>
    <w:basedOn w:val="1"/>
    <w:autoRedefine/>
    <w:qFormat/>
    <w:uiPriority w:val="0"/>
    <w:pPr>
      <w:ind w:firstLine="420" w:firstLineChars="200"/>
    </w:pPr>
    <w:rPr>
      <w:szCs w:val="21"/>
    </w:rPr>
  </w:style>
  <w:style w:type="paragraph" w:customStyle="1" w:styleId="54">
    <w:name w:val="样式 标题 1 + (西文) 黑体 (中文) 黑体 小三 蓝色"/>
    <w:basedOn w:val="2"/>
    <w:autoRedefine/>
    <w:qFormat/>
    <w:uiPriority w:val="0"/>
    <w:rPr>
      <w:rFonts w:ascii="黑体" w:hAnsi="黑体" w:eastAsia="黑体"/>
      <w:sz w:val="30"/>
      <w:u w:color="0000FF"/>
    </w:rPr>
  </w:style>
  <w:style w:type="paragraph" w:customStyle="1" w:styleId="55">
    <w:name w:val="TOC 31"/>
    <w:basedOn w:val="1"/>
    <w:next w:val="1"/>
    <w:autoRedefine/>
    <w:unhideWhenUsed/>
    <w:qFormat/>
    <w:uiPriority w:val="39"/>
    <w:pPr>
      <w:tabs>
        <w:tab w:val="right" w:leader="middleDot" w:pos="9060"/>
      </w:tabs>
      <w:spacing w:line="380" w:lineRule="exact"/>
      <w:ind w:left="840" w:leftChars="400"/>
      <w:jc w:val="distribute"/>
    </w:pPr>
  </w:style>
  <w:style w:type="paragraph" w:customStyle="1" w:styleId="56">
    <w:name w:val="样式 样式 标题 1 + (西文) 黑体 (中文) 黑体 小三 蓝色 + 非加粗 居中"/>
    <w:basedOn w:val="54"/>
    <w:autoRedefine/>
    <w:qFormat/>
    <w:uiPriority w:val="0"/>
    <w:pPr>
      <w:jc w:val="center"/>
    </w:pPr>
    <w:rPr>
      <w:rFonts w:cs="宋体"/>
      <w:b w:val="0"/>
      <w:bCs w:val="0"/>
      <w:szCs w:val="20"/>
    </w:rPr>
  </w:style>
  <w:style w:type="paragraph" w:customStyle="1" w:styleId="57">
    <w:name w:val="Char Char Char1 Char"/>
    <w:basedOn w:val="1"/>
    <w:autoRedefine/>
    <w:semiHidden/>
    <w:qFormat/>
    <w:uiPriority w:val="0"/>
    <w:pPr>
      <w:spacing w:line="360" w:lineRule="auto"/>
      <w:ind w:firstLine="200" w:firstLineChars="200"/>
    </w:pPr>
    <w:rPr>
      <w:rFonts w:ascii="宋体" w:hAnsi="宋体" w:cs="宋体"/>
      <w:sz w:val="24"/>
      <w:szCs w:val="24"/>
    </w:rPr>
  </w:style>
  <w:style w:type="paragraph" w:customStyle="1" w:styleId="58">
    <w:name w:val="仿宋"/>
    <w:basedOn w:val="1"/>
    <w:autoRedefine/>
    <w:qFormat/>
    <w:uiPriority w:val="0"/>
    <w:pPr>
      <w:widowControl/>
      <w:autoSpaceDE w:val="0"/>
      <w:autoSpaceDN w:val="0"/>
      <w:adjustRightInd w:val="0"/>
      <w:spacing w:line="360" w:lineRule="auto"/>
      <w:ind w:firstLine="480"/>
      <w:outlineLvl w:val="0"/>
    </w:pPr>
    <w:rPr>
      <w:rFonts w:ascii="Cambria" w:hAnsi="Cambria"/>
      <w:sz w:val="24"/>
      <w:szCs w:val="24"/>
    </w:rPr>
  </w:style>
  <w:style w:type="paragraph" w:customStyle="1" w:styleId="59">
    <w:name w:val="样式 仿宋 行距: 1.5 倍行距"/>
    <w:basedOn w:val="1"/>
    <w:autoRedefine/>
    <w:qFormat/>
    <w:uiPriority w:val="0"/>
    <w:pPr>
      <w:spacing w:line="360" w:lineRule="auto"/>
    </w:pPr>
    <w:rPr>
      <w:rFonts w:ascii="仿宋" w:hAnsi="仿宋" w:eastAsia="仿宋" w:cs="宋体"/>
      <w:sz w:val="24"/>
      <w:szCs w:val="20"/>
    </w:rPr>
  </w:style>
  <w:style w:type="paragraph" w:customStyle="1" w:styleId="60">
    <w:name w:val="TOC 21"/>
    <w:basedOn w:val="1"/>
    <w:next w:val="1"/>
    <w:autoRedefine/>
    <w:unhideWhenUsed/>
    <w:qFormat/>
    <w:uiPriority w:val="39"/>
    <w:pPr>
      <w:spacing w:line="380" w:lineRule="exact"/>
      <w:ind w:left="200" w:leftChars="200"/>
      <w:jc w:val="distribute"/>
    </w:pPr>
  </w:style>
  <w:style w:type="paragraph" w:customStyle="1" w:styleId="61">
    <w:name w:val="样式3"/>
    <w:basedOn w:val="2"/>
    <w:autoRedefine/>
    <w:qFormat/>
    <w:uiPriority w:val="0"/>
    <w:rPr>
      <w:kern w:val="1"/>
      <w:sz w:val="30"/>
    </w:rPr>
  </w:style>
  <w:style w:type="paragraph" w:customStyle="1" w:styleId="62">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3">
    <w:name w:val="正文1"/>
    <w:autoRedefine/>
    <w:qFormat/>
    <w:uiPriority w:val="0"/>
    <w:pPr>
      <w:jc w:val="both"/>
    </w:pPr>
    <w:rPr>
      <w:rFonts w:ascii="Calibri" w:hAnsi="Calibri" w:eastAsia="宋体" w:cs="Calibri"/>
      <w:kern w:val="2"/>
      <w:sz w:val="21"/>
      <w:szCs w:val="21"/>
      <w:lang w:val="en-US" w:eastAsia="zh-CN" w:bidi="ar-SA"/>
    </w:rPr>
  </w:style>
  <w:style w:type="paragraph" w:customStyle="1" w:styleId="64">
    <w:name w:val="正文 New New New New New New"/>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TOC 11"/>
    <w:basedOn w:val="1"/>
    <w:next w:val="1"/>
    <w:autoRedefine/>
    <w:unhideWhenUsed/>
    <w:qFormat/>
    <w:uiPriority w:val="39"/>
    <w:pPr>
      <w:spacing w:line="380" w:lineRule="exact"/>
      <w:jc w:val="distribute"/>
    </w:pPr>
    <w:rPr>
      <w:rFonts w:eastAsia="黑体"/>
    </w:rPr>
  </w:style>
  <w:style w:type="paragraph" w:customStyle="1" w:styleId="66">
    <w:name w:val="样式2"/>
    <w:basedOn w:val="1"/>
    <w:autoRedefine/>
    <w:qFormat/>
    <w:uiPriority w:val="0"/>
    <w:pPr>
      <w:widowControl/>
      <w:autoSpaceDE w:val="0"/>
      <w:autoSpaceDN w:val="0"/>
      <w:adjustRightInd w:val="0"/>
      <w:spacing w:line="360" w:lineRule="auto"/>
      <w:ind w:firstLine="480"/>
      <w:outlineLvl w:val="0"/>
    </w:pPr>
    <w:rPr>
      <w:rFonts w:ascii="Cambria" w:hAnsi="Cambria"/>
      <w:sz w:val="24"/>
      <w:szCs w:val="24"/>
    </w:rPr>
  </w:style>
  <w:style w:type="paragraph" w:customStyle="1" w:styleId="67">
    <w:name w:val="_Style 8"/>
    <w:basedOn w:val="1"/>
    <w:autoRedefine/>
    <w:qFormat/>
    <w:uiPriority w:val="0"/>
    <w:pPr>
      <w:tabs>
        <w:tab w:val="left" w:pos="360"/>
      </w:tabs>
    </w:pPr>
    <w:rPr>
      <w:sz w:val="24"/>
      <w:szCs w:val="24"/>
    </w:rPr>
  </w:style>
  <w:style w:type="paragraph" w:customStyle="1" w:styleId="68">
    <w:name w:val="样式１"/>
    <w:basedOn w:val="2"/>
    <w:autoRedefine/>
    <w:qFormat/>
    <w:uiPriority w:val="0"/>
    <w:pPr>
      <w:jc w:val="center"/>
    </w:pPr>
    <w:rPr>
      <w:kern w:val="1"/>
      <w:sz w:val="30"/>
    </w:rPr>
  </w:style>
  <w:style w:type="paragraph" w:customStyle="1" w:styleId="69">
    <w:name w:val="Char Char Char1 Char8"/>
    <w:basedOn w:val="1"/>
    <w:autoRedefine/>
    <w:semiHidden/>
    <w:qFormat/>
    <w:uiPriority w:val="0"/>
    <w:pPr>
      <w:spacing w:line="360" w:lineRule="auto"/>
      <w:ind w:firstLine="200" w:firstLineChars="200"/>
    </w:pPr>
    <w:rPr>
      <w:rFonts w:ascii="宋体" w:hAnsi="宋体" w:cs="宋体"/>
      <w:sz w:val="24"/>
      <w:szCs w:val="24"/>
    </w:rPr>
  </w:style>
  <w:style w:type="paragraph" w:customStyle="1" w:styleId="70">
    <w:name w:val="样式1"/>
    <w:basedOn w:val="1"/>
    <w:autoRedefine/>
    <w:qFormat/>
    <w:uiPriority w:val="0"/>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71">
    <w:name w:val="样式 宋体 四号 居中 行距: 1.5 倍行距"/>
    <w:basedOn w:val="1"/>
    <w:autoRedefine/>
    <w:qFormat/>
    <w:uiPriority w:val="0"/>
    <w:pPr>
      <w:spacing w:line="360" w:lineRule="auto"/>
      <w:jc w:val="center"/>
    </w:pPr>
    <w:rPr>
      <w:rFonts w:ascii="宋体" w:hAnsi="Cambria" w:cs="宋体"/>
      <w:sz w:val="28"/>
      <w:szCs w:val="20"/>
    </w:rPr>
  </w:style>
  <w:style w:type="paragraph" w:customStyle="1" w:styleId="72">
    <w:name w:val="Char Char Char Char Char Char Char"/>
    <w:basedOn w:val="1"/>
    <w:autoRedefine/>
    <w:qFormat/>
    <w:uiPriority w:val="0"/>
    <w:pPr>
      <w:spacing w:line="240" w:lineRule="atLeast"/>
      <w:ind w:left="420" w:firstLine="420"/>
    </w:pPr>
    <w:rPr>
      <w:kern w:val="0"/>
      <w:szCs w:val="21"/>
    </w:rPr>
  </w:style>
  <w:style w:type="paragraph" w:customStyle="1" w:styleId="73">
    <w:name w:val="Char Char Char Char"/>
    <w:basedOn w:val="1"/>
    <w:autoRedefine/>
    <w:qFormat/>
    <w:uiPriority w:val="0"/>
    <w:rPr>
      <w:szCs w:val="20"/>
    </w:rPr>
  </w:style>
  <w:style w:type="paragraph" w:customStyle="1" w:styleId="74">
    <w:name w:val="msonormal"/>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75">
    <w:name w:val="font5"/>
    <w:basedOn w:val="1"/>
    <w:autoRedefine/>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76">
    <w:name w:val="font6"/>
    <w:basedOn w:val="1"/>
    <w:autoRedefine/>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77">
    <w:name w:val="font7"/>
    <w:basedOn w:val="1"/>
    <w:autoRedefine/>
    <w:qFormat/>
    <w:uiPriority w:val="0"/>
    <w:pPr>
      <w:widowControl/>
      <w:spacing w:before="100" w:beforeAutospacing="1" w:after="100" w:afterAutospacing="1"/>
      <w:jc w:val="left"/>
    </w:pPr>
    <w:rPr>
      <w:rFonts w:ascii="Tahoma" w:hAnsi="Tahoma" w:cs="Tahoma"/>
      <w:b/>
      <w:bCs/>
      <w:kern w:val="0"/>
      <w:sz w:val="18"/>
      <w:szCs w:val="18"/>
    </w:rPr>
  </w:style>
  <w:style w:type="paragraph" w:customStyle="1" w:styleId="78">
    <w:name w:val="font8"/>
    <w:basedOn w:val="1"/>
    <w:autoRedefine/>
    <w:qFormat/>
    <w:uiPriority w:val="0"/>
    <w:pPr>
      <w:widowControl/>
      <w:spacing w:before="100" w:beforeAutospacing="1" w:after="100" w:afterAutospacing="1"/>
      <w:jc w:val="left"/>
    </w:pPr>
    <w:rPr>
      <w:rFonts w:ascii="Tahoma" w:hAnsi="Tahoma" w:cs="Tahoma"/>
      <w:kern w:val="0"/>
      <w:sz w:val="18"/>
      <w:szCs w:val="18"/>
    </w:rPr>
  </w:style>
  <w:style w:type="paragraph" w:customStyle="1" w:styleId="79">
    <w:name w:val="font9"/>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80">
    <w:name w:val="font10"/>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81">
    <w:name w:val="font11"/>
    <w:basedOn w:val="1"/>
    <w:autoRedefine/>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82">
    <w:name w:val="font12"/>
    <w:basedOn w:val="1"/>
    <w:autoRedefine/>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83">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4">
    <w:name w:val="xl8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5">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6">
    <w:name w:val="xl9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7">
    <w:name w:val="xl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88">
    <w:name w:val="xl93"/>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9">
    <w:name w:val="xl94"/>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0">
    <w:name w:val="xl9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1">
    <w:name w:val="xl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2">
    <w:name w:val="xl9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3">
    <w:name w:val="xl9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4">
    <w:name w:val="xl9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5">
    <w:name w:val="xl100"/>
    <w:basedOn w:val="1"/>
    <w:autoRedefine/>
    <w:qFormat/>
    <w:uiPriority w:val="0"/>
    <w:pPr>
      <w:widowControl/>
      <w:shd w:val="clear" w:color="000000" w:fill="FFFFFF"/>
      <w:spacing w:before="100" w:beforeAutospacing="1" w:after="100" w:afterAutospacing="1"/>
      <w:jc w:val="center"/>
    </w:pPr>
    <w:rPr>
      <w:rFonts w:ascii="宋体" w:hAnsi="宋体" w:cs="宋体"/>
      <w:b/>
      <w:bCs/>
      <w:kern w:val="0"/>
      <w:sz w:val="20"/>
      <w:szCs w:val="20"/>
    </w:rPr>
  </w:style>
  <w:style w:type="paragraph" w:customStyle="1" w:styleId="96">
    <w:name w:val="xl101"/>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b/>
      <w:bCs/>
      <w:kern w:val="0"/>
      <w:sz w:val="28"/>
      <w:szCs w:val="28"/>
    </w:rPr>
  </w:style>
  <w:style w:type="paragraph" w:customStyle="1" w:styleId="97">
    <w:name w:val="xl102"/>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b/>
      <w:bCs/>
      <w:i/>
      <w:iCs/>
      <w:kern w:val="0"/>
      <w:sz w:val="24"/>
      <w:szCs w:val="24"/>
    </w:rPr>
  </w:style>
  <w:style w:type="paragraph" w:customStyle="1" w:styleId="98">
    <w:name w:val="xl103"/>
    <w:basedOn w:val="1"/>
    <w:autoRedefine/>
    <w:qFormat/>
    <w:uiPriority w:val="0"/>
    <w:pPr>
      <w:widowControl/>
      <w:shd w:val="clear" w:color="000000" w:fill="FFFFFF"/>
      <w:spacing w:before="100" w:beforeAutospacing="1" w:after="100" w:afterAutospacing="1"/>
      <w:jc w:val="center"/>
    </w:pPr>
    <w:rPr>
      <w:rFonts w:ascii="华文细黑" w:hAnsi="华文细黑" w:eastAsia="华文细黑" w:cs="宋体"/>
      <w:b/>
      <w:bCs/>
      <w:i/>
      <w:iCs/>
      <w:kern w:val="0"/>
      <w:sz w:val="24"/>
      <w:szCs w:val="24"/>
    </w:rPr>
  </w:style>
  <w:style w:type="paragraph" w:customStyle="1" w:styleId="99">
    <w:name w:val="xl104"/>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100">
    <w:name w:val="xl105"/>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4"/>
      <w:szCs w:val="24"/>
    </w:rPr>
  </w:style>
  <w:style w:type="paragraph" w:customStyle="1" w:styleId="101">
    <w:name w:val="xl106"/>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102">
    <w:name w:val="xl107"/>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3">
    <w:name w:val="xl10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4">
    <w:name w:val="xl1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5">
    <w:name w:val="xl11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6">
    <w:name w:val="xl111"/>
    <w:basedOn w:val="1"/>
    <w:autoRedefine/>
    <w:qFormat/>
    <w:uiPriority w:val="0"/>
    <w:pPr>
      <w:widowControl/>
      <w:shd w:val="clear" w:color="000000" w:fill="FFFFFF"/>
      <w:spacing w:before="100" w:beforeAutospacing="1" w:after="100" w:afterAutospacing="1"/>
      <w:jc w:val="left"/>
      <w:textAlignment w:val="bottom"/>
    </w:pPr>
    <w:rPr>
      <w:rFonts w:ascii="华文细黑" w:hAnsi="华文细黑" w:eastAsia="华文细黑" w:cs="宋体"/>
      <w:kern w:val="0"/>
      <w:sz w:val="18"/>
      <w:szCs w:val="18"/>
    </w:rPr>
  </w:style>
  <w:style w:type="paragraph" w:customStyle="1" w:styleId="107">
    <w:name w:val="xl112"/>
    <w:basedOn w:val="1"/>
    <w:autoRedefine/>
    <w:qFormat/>
    <w:uiPriority w:val="0"/>
    <w:pPr>
      <w:widowControl/>
      <w:shd w:val="clear" w:color="000000" w:fill="FFFFFF"/>
      <w:spacing w:before="100" w:beforeAutospacing="1" w:after="100" w:afterAutospacing="1"/>
      <w:jc w:val="center"/>
    </w:pPr>
    <w:rPr>
      <w:rFonts w:ascii="华文细黑" w:hAnsi="华文细黑" w:eastAsia="华文细黑" w:cs="宋体"/>
      <w:kern w:val="0"/>
      <w:sz w:val="18"/>
      <w:szCs w:val="18"/>
    </w:rPr>
  </w:style>
  <w:style w:type="paragraph" w:customStyle="1" w:styleId="108">
    <w:name w:val="xl11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9">
    <w:name w:val="xl114"/>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0">
    <w:name w:val="xl1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1">
    <w:name w:val="xl11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2">
    <w:name w:val="xl11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3">
    <w:name w:val="xl11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4">
    <w:name w:val="xl119"/>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5">
    <w:name w:val="xl1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6">
    <w:name w:val="xl12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17">
    <w:name w:val="xl12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8">
    <w:name w:val="xl123"/>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9">
    <w:name w:val="xl124"/>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0">
    <w:name w:val="xl1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1">
    <w:name w:val="xl12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2">
    <w:name w:val="xl127"/>
    <w:basedOn w:val="1"/>
    <w:autoRedefine/>
    <w:qFormat/>
    <w:uiPriority w:val="0"/>
    <w:pPr>
      <w:widowControl/>
      <w:shd w:val="clear" w:color="000000" w:fill="FFFFFF"/>
      <w:spacing w:before="100" w:beforeAutospacing="1" w:after="100" w:afterAutospacing="1"/>
      <w:jc w:val="left"/>
      <w:textAlignment w:val="bottom"/>
    </w:pPr>
    <w:rPr>
      <w:rFonts w:ascii="华文细黑" w:hAnsi="华文细黑" w:eastAsia="华文细黑" w:cs="宋体"/>
      <w:kern w:val="0"/>
      <w:sz w:val="18"/>
      <w:szCs w:val="18"/>
    </w:rPr>
  </w:style>
  <w:style w:type="paragraph" w:customStyle="1" w:styleId="123">
    <w:name w:val="xl128"/>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4">
    <w:name w:val="xl129"/>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5">
    <w:name w:val="xl13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6">
    <w:name w:val="xl13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7">
    <w:name w:val="xl13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8">
    <w:name w:val="xl13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9">
    <w:name w:val="xl13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30">
    <w:name w:val="xl13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1">
    <w:name w:val="xl13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2">
    <w:name w:val="xl13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3">
    <w:name w:val="xl13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34">
    <w:name w:val="xl139"/>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35">
    <w:name w:val="xl140"/>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6">
    <w:name w:val="xl141"/>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7">
    <w:name w:val="xl142"/>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8">
    <w:name w:val="xl143"/>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39">
    <w:name w:val="xl144"/>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kern w:val="0"/>
      <w:sz w:val="18"/>
      <w:szCs w:val="18"/>
    </w:rPr>
  </w:style>
  <w:style w:type="paragraph" w:customStyle="1" w:styleId="140">
    <w:name w:val="xl71"/>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1">
    <w:name w:val="xl72"/>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2">
    <w:name w:val="xl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3">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4">
    <w:name w:val="xl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5">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146">
    <w:name w:val="xl77"/>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147">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8">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9">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0">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1">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2">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3">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kern w:val="0"/>
      <w:sz w:val="18"/>
      <w:szCs w:val="18"/>
    </w:rPr>
  </w:style>
  <w:style w:type="paragraph" w:customStyle="1" w:styleId="154">
    <w:name w:val="xl85"/>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5">
    <w:name w:val="xl86"/>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6">
    <w:name w:val="xl87"/>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7">
    <w:name w:val="Table Paragraph"/>
    <w:basedOn w:val="1"/>
    <w:autoRedefine/>
    <w:qFormat/>
    <w:uiPriority w:val="1"/>
    <w:pPr>
      <w:spacing w:before="37"/>
      <w:ind w:left="142"/>
      <w:jc w:val="center"/>
    </w:pPr>
    <w:rPr>
      <w:rFonts w:ascii="黑体" w:hAnsi="黑体" w:eastAsia="黑体" w:cs="黑体"/>
      <w:lang w:val="zh-CN" w:bidi="zh-CN"/>
    </w:rPr>
  </w:style>
  <w:style w:type="paragraph" w:styleId="158">
    <w:name w:val="List Paragraph"/>
    <w:basedOn w:val="1"/>
    <w:autoRedefine/>
    <w:qFormat/>
    <w:uiPriority w:val="0"/>
    <w:pPr>
      <w:ind w:firstLine="420" w:firstLineChars="200"/>
    </w:pPr>
    <w:rPr>
      <w:rFonts w:asciiTheme="minorHAnsi" w:hAnsiTheme="minorHAnsi" w:eastAsiaTheme="minorEastAsia" w:cstheme="minorBidi"/>
    </w:rPr>
  </w:style>
  <w:style w:type="character" w:customStyle="1" w:styleId="159">
    <w:name w:val="标题 5 Char"/>
    <w:basedOn w:val="30"/>
    <w:link w:val="7"/>
    <w:autoRedefine/>
    <w:semiHidden/>
    <w:qFormat/>
    <w:uiPriority w:val="9"/>
    <w:rPr>
      <w:b/>
      <w:bCs/>
      <w:kern w:val="2"/>
      <w:sz w:val="28"/>
      <w:szCs w:val="28"/>
    </w:rPr>
  </w:style>
  <w:style w:type="character" w:customStyle="1" w:styleId="160">
    <w:name w:val="标题 4 Char"/>
    <w:basedOn w:val="30"/>
    <w:link w:val="6"/>
    <w:autoRedefine/>
    <w:semiHidden/>
    <w:qFormat/>
    <w:uiPriority w:val="9"/>
    <w:rPr>
      <w:rFonts w:asciiTheme="majorHAnsi" w:hAnsiTheme="majorHAnsi" w:eastAsiaTheme="majorEastAsia" w:cstheme="majorBidi"/>
      <w:b/>
      <w:bCs/>
      <w:kern w:val="2"/>
      <w:sz w:val="28"/>
      <w:szCs w:val="28"/>
    </w:rPr>
  </w:style>
  <w:style w:type="character" w:customStyle="1" w:styleId="161">
    <w:name w:val="标题 Char1"/>
    <w:autoRedefine/>
    <w:qFormat/>
    <w:uiPriority w:val="10"/>
    <w:rPr>
      <w:rFonts w:ascii="Cambria" w:hAnsi="Cambria" w:cs="Times New Roman"/>
      <w:b/>
      <w:bCs/>
      <w:kern w:val="2"/>
      <w:sz w:val="32"/>
      <w:szCs w:val="32"/>
    </w:rPr>
  </w:style>
  <w:style w:type="paragraph" w:customStyle="1" w:styleId="162">
    <w:name w:val="p0"/>
    <w:basedOn w:val="1"/>
    <w:autoRedefine/>
    <w:qFormat/>
    <w:uiPriority w:val="0"/>
    <w:pPr>
      <w:widowControl/>
    </w:pPr>
    <w:rPr>
      <w:kern w:val="0"/>
      <w:szCs w:val="21"/>
    </w:rPr>
  </w:style>
  <w:style w:type="character" w:customStyle="1" w:styleId="163">
    <w:name w:val="HTML 预设格式 Char"/>
    <w:basedOn w:val="30"/>
    <w:link w:val="24"/>
    <w:autoRedefine/>
    <w:qFormat/>
    <w:uiPriority w:val="99"/>
    <w:rPr>
      <w:rFonts w:ascii="仿宋" w:hAnsi="仿宋" w:eastAsia="仿宋" w:cs="宋体"/>
      <w:color w:val="000000"/>
      <w:sz w:val="24"/>
      <w:szCs w:val="24"/>
      <w:shd w:val="clear" w:color="auto" w:fill="FFFFFF"/>
    </w:rPr>
  </w:style>
  <w:style w:type="paragraph" w:customStyle="1" w:styleId="164">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165">
    <w:name w:val="text_utvkh"/>
    <w:basedOn w:val="30"/>
    <w:autoRedefine/>
    <w:qFormat/>
    <w:uiPriority w:val="0"/>
  </w:style>
  <w:style w:type="character" w:customStyle="1" w:styleId="166">
    <w:name w:val="font21"/>
    <w:basedOn w:val="30"/>
    <w:qFormat/>
    <w:uiPriority w:val="0"/>
    <w:rPr>
      <w:rFonts w:hint="eastAsia" w:ascii="宋体" w:hAnsi="宋体" w:eastAsia="宋体" w:cs="宋体"/>
      <w:color w:val="000000"/>
      <w:sz w:val="22"/>
      <w:szCs w:val="22"/>
      <w:u w:val="none"/>
    </w:rPr>
  </w:style>
  <w:style w:type="character" w:customStyle="1" w:styleId="167">
    <w:name w:val="列表 3 Char"/>
    <w:link w:val="8"/>
    <w:qFormat/>
    <w:uiPriority w:val="99"/>
    <w:rPr>
      <w:szCs w:val="20"/>
    </w:rPr>
  </w:style>
  <w:style w:type="character" w:customStyle="1" w:styleId="168">
    <w:name w:val="标题 1 Char"/>
    <w:link w:val="2"/>
    <w:qFormat/>
    <w:uiPriority w:val="0"/>
    <w:rPr>
      <w:b/>
      <w:bCs/>
      <w:kern w:val="44"/>
      <w:sz w:val="44"/>
      <w:szCs w:val="44"/>
    </w:rPr>
  </w:style>
  <w:style w:type="character" w:customStyle="1" w:styleId="169">
    <w:name w:val="标题 2 Char"/>
    <w:link w:val="4"/>
    <w:qFormat/>
    <w:uiPriority w:val="0"/>
    <w:rPr>
      <w:rFonts w:ascii="Arial" w:hAnsi="Arial" w:eastAsia="黑体"/>
      <w:b/>
      <w:bCs/>
      <w:sz w:val="5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C28F1-59AB-46AF-AF74-44BF3198834B}">
  <ds:schemaRefs/>
</ds:datastoreItem>
</file>

<file path=docProps/app.xml><?xml version="1.0" encoding="utf-8"?>
<Properties xmlns="http://schemas.openxmlformats.org/officeDocument/2006/extended-properties" xmlns:vt="http://schemas.openxmlformats.org/officeDocument/2006/docPropsVTypes">
  <Template>Normal</Template>
  <Company>JHGROUP</Company>
  <Pages>8</Pages>
  <Words>2656</Words>
  <Characters>3123</Characters>
  <Lines>99</Lines>
  <Paragraphs>28</Paragraphs>
  <TotalTime>2</TotalTime>
  <ScaleCrop>false</ScaleCrop>
  <LinksUpToDate>false</LinksUpToDate>
  <CharactersWithSpaces>3601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2023-12-17T06:39:00Z</dcterms:created>
  <dc:creator>市政务服务办</dc:creator>
  <cp:lastModifiedBy>Irreplaceable</cp:lastModifiedBy>
  <cp:lastPrinted>2026-06-28T23:54:00Z</cp:lastPrinted>
  <dcterms:modified xsi:type="dcterms:W3CDTF">2026-08-11T01:00:33Z</dcterms:modified>
  <dc:subject>青岛市政府采购采购文件范本</dc:subject>
  <dc:title>青岛市政府采购采购文件范本</dc:title>
  <cp:revision>205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AB0E5AE9865C4900B2552F388743600E</vt:lpwstr>
  </property>
  <property fmtid="{D5CDD505-2E9C-101B-9397-08002B2CF9AE}" pid="4" name="KSOTemplateDocerSaveRecord">
    <vt:lpwstr>eyJoZGlkIjoiZWIzNTk5M2ZiMGFmNWY3NDViYWI0NDJiYzRlNTE5MzgiLCJ1c2VySWQiOiI3Mzc1OTgzMzEifQ==</vt:lpwstr>
  </property>
</Properties>
</file>